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A4204" w14:textId="42721CA4" w:rsidR="00435A52" w:rsidRPr="00AB32CD" w:rsidRDefault="00435A52" w:rsidP="00435A52">
      <w:pPr>
        <w:spacing w:after="0"/>
        <w:jc w:val="center"/>
        <w:rPr>
          <w:rFonts w:ascii="Times New Roman" w:hAnsi="Times New Roman" w:cs="Livorna"/>
          <w:b/>
          <w:bCs/>
          <w:kern w:val="2"/>
          <w:sz w:val="32"/>
          <w:szCs w:val="32"/>
          <w:u w:val="single"/>
          <w:rtl/>
        </w:rPr>
      </w:pPr>
      <w:r w:rsidRPr="00AB32CD">
        <w:rPr>
          <w:rFonts w:ascii="Times New Roman" w:hAnsi="Times New Roman" w:cs="Livorna" w:hint="cs"/>
          <w:b/>
          <w:bCs/>
          <w:kern w:val="2"/>
          <w:sz w:val="32"/>
          <w:szCs w:val="32"/>
          <w:u w:val="single"/>
          <w:rtl/>
        </w:rPr>
        <w:t xml:space="preserve">תוכן </w:t>
      </w:r>
      <w:proofErr w:type="spellStart"/>
      <w:r w:rsidRPr="00AB32CD">
        <w:rPr>
          <w:rFonts w:ascii="Times New Roman" w:hAnsi="Times New Roman" w:cs="Livorna" w:hint="cs"/>
          <w:b/>
          <w:bCs/>
          <w:kern w:val="2"/>
          <w:sz w:val="32"/>
          <w:szCs w:val="32"/>
          <w:u w:val="single"/>
          <w:rtl/>
        </w:rPr>
        <w:t>ענינים</w:t>
      </w:r>
      <w:proofErr w:type="spellEnd"/>
    </w:p>
    <w:p w14:paraId="554F8239" w14:textId="77777777" w:rsidR="00435A52" w:rsidRPr="00AB32CD" w:rsidRDefault="00435A52" w:rsidP="00435A52">
      <w:pPr>
        <w:spacing w:after="0"/>
        <w:jc w:val="center"/>
        <w:rPr>
          <w:rFonts w:ascii="Times New Roman" w:hAnsi="Times New Roman" w:cs="Livorna"/>
          <w:b/>
          <w:bCs/>
          <w:kern w:val="2"/>
          <w:sz w:val="26"/>
          <w:szCs w:val="26"/>
          <w:rtl/>
        </w:rPr>
      </w:pPr>
    </w:p>
    <w:p w14:paraId="1E83D154" w14:textId="6EF74335"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b/>
          <w:bCs/>
          <w:kern w:val="2"/>
          <w:sz w:val="26"/>
          <w:szCs w:val="26"/>
          <w:rtl/>
        </w:rPr>
        <w:t xml:space="preserve">הרה"ג צבי </w:t>
      </w:r>
      <w:proofErr w:type="spellStart"/>
      <w:r w:rsidRPr="00AB32CD">
        <w:rPr>
          <w:rFonts w:ascii="Times New Roman" w:hAnsi="Times New Roman" w:cs="Livorna"/>
          <w:b/>
          <w:bCs/>
          <w:kern w:val="2"/>
          <w:sz w:val="26"/>
          <w:szCs w:val="26"/>
          <w:rtl/>
        </w:rPr>
        <w:t>קריזר</w:t>
      </w:r>
      <w:proofErr w:type="spellEnd"/>
      <w:r w:rsidRPr="00AB32CD">
        <w:rPr>
          <w:rFonts w:ascii="Times New Roman" w:hAnsi="Times New Roman" w:cs="Livorna"/>
          <w:b/>
          <w:bCs/>
          <w:kern w:val="2"/>
          <w:sz w:val="26"/>
          <w:szCs w:val="26"/>
          <w:rtl/>
        </w:rPr>
        <w:t xml:space="preserve"> </w:t>
      </w:r>
      <w:proofErr w:type="spellStart"/>
      <w:r w:rsidRPr="00AB32CD">
        <w:rPr>
          <w:rFonts w:ascii="Times New Roman" w:hAnsi="Times New Roman" w:cs="Livorna"/>
          <w:b/>
          <w:bCs/>
          <w:kern w:val="2"/>
          <w:sz w:val="26"/>
          <w:szCs w:val="26"/>
          <w:rtl/>
        </w:rPr>
        <w:t>שליט"א</w:t>
      </w:r>
      <w:proofErr w:type="spellEnd"/>
    </w:p>
    <w:p w14:paraId="42024959" w14:textId="77777777" w:rsidR="00435A52" w:rsidRPr="00AB32CD" w:rsidRDefault="00435A52" w:rsidP="00435A52">
      <w:pPr>
        <w:spacing w:after="0"/>
        <w:jc w:val="center"/>
        <w:rPr>
          <w:rFonts w:ascii="Times New Roman" w:hAnsi="Times New Roman" w:cs="Livorna"/>
          <w:b/>
          <w:bCs/>
          <w:kern w:val="2"/>
          <w:sz w:val="26"/>
          <w:szCs w:val="26"/>
          <w:rtl/>
        </w:rPr>
      </w:pPr>
      <w:proofErr w:type="spellStart"/>
      <w:r w:rsidRPr="00AB32CD">
        <w:rPr>
          <w:rFonts w:ascii="Times New Roman" w:hAnsi="Times New Roman" w:cs="Livorna"/>
          <w:b/>
          <w:bCs/>
          <w:kern w:val="2"/>
          <w:sz w:val="26"/>
          <w:szCs w:val="26"/>
          <w:rtl/>
        </w:rPr>
        <w:t>מח"ס</w:t>
      </w:r>
      <w:proofErr w:type="spellEnd"/>
      <w:r w:rsidRPr="00AB32CD">
        <w:rPr>
          <w:rFonts w:ascii="Times New Roman" w:hAnsi="Times New Roman" w:cs="Livorna"/>
          <w:b/>
          <w:bCs/>
          <w:kern w:val="2"/>
          <w:sz w:val="26"/>
          <w:szCs w:val="26"/>
          <w:rtl/>
        </w:rPr>
        <w:t xml:space="preserve"> "באר צבי"</w:t>
      </w:r>
    </w:p>
    <w:p w14:paraId="6CC4C042" w14:textId="77777777"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b/>
          <w:bCs/>
          <w:kern w:val="2"/>
          <w:sz w:val="26"/>
          <w:szCs w:val="26"/>
          <w:rtl/>
        </w:rPr>
        <w:t>בני ברק</w:t>
      </w:r>
    </w:p>
    <w:p w14:paraId="53109784" w14:textId="77777777" w:rsidR="00435A52" w:rsidRPr="00AB32CD" w:rsidRDefault="00435A52" w:rsidP="00435A52">
      <w:pPr>
        <w:spacing w:after="0"/>
        <w:jc w:val="center"/>
        <w:rPr>
          <w:rFonts w:ascii="Times New Roman" w:hAnsi="Times New Roman" w:cs="Livorna"/>
          <w:b/>
          <w:bCs/>
          <w:kern w:val="2"/>
          <w:sz w:val="26"/>
          <w:szCs w:val="26"/>
          <w:rtl/>
        </w:rPr>
      </w:pPr>
    </w:p>
    <w:p w14:paraId="3E918064" w14:textId="77777777"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התנא האלוהי</w:t>
      </w:r>
    </w:p>
    <w:p w14:paraId="12E013E2" w14:textId="66439B9F" w:rsidR="00D85F80" w:rsidRPr="00AB32CD" w:rsidRDefault="00435A52" w:rsidP="00D85F80">
      <w:pPr>
        <w:spacing w:after="160"/>
        <w:jc w:val="center"/>
        <w:rPr>
          <w:rFonts w:ascii="BA Tachkemoni Light" w:hAnsi="BA Tachkemoni Light" w:cs="Livorna"/>
          <w:b/>
          <w:bCs/>
          <w:sz w:val="26"/>
          <w:szCs w:val="26"/>
          <w:rtl/>
        </w:rPr>
      </w:pPr>
      <w:r w:rsidRPr="00AB32CD">
        <w:rPr>
          <w:rFonts w:ascii="BA Tachkemoni Light" w:hAnsi="BA Tachkemoni Light" w:cs="Livorna" w:hint="cs"/>
          <w:b/>
          <w:bCs/>
          <w:sz w:val="26"/>
          <w:szCs w:val="26"/>
          <w:rtl/>
        </w:rPr>
        <w:t>*</w:t>
      </w:r>
    </w:p>
    <w:p w14:paraId="0752439C" w14:textId="77777777"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b/>
          <w:bCs/>
          <w:kern w:val="2"/>
          <w:sz w:val="26"/>
          <w:szCs w:val="26"/>
          <w:rtl/>
        </w:rPr>
        <w:t>אסון מירון</w:t>
      </w:r>
    </w:p>
    <w:p w14:paraId="52E85EA9" w14:textId="79F85B42" w:rsidR="00D85F80" w:rsidRPr="00AB32CD" w:rsidRDefault="00435A52" w:rsidP="00D85F80">
      <w:pPr>
        <w:spacing w:after="160"/>
        <w:jc w:val="center"/>
        <w:rPr>
          <w:rFonts w:ascii="BA Tachkemoni Light" w:hAnsi="BA Tachkemoni Light" w:cs="Livorna"/>
          <w:b/>
          <w:bCs/>
          <w:sz w:val="26"/>
          <w:szCs w:val="26"/>
          <w:rtl/>
        </w:rPr>
      </w:pPr>
      <w:r w:rsidRPr="00AB32CD">
        <w:rPr>
          <w:rFonts w:ascii="BA Tachkemoni Light" w:hAnsi="BA Tachkemoni Light" w:cs="Livorna" w:hint="cs"/>
          <w:b/>
          <w:bCs/>
          <w:sz w:val="26"/>
          <w:szCs w:val="26"/>
          <w:rtl/>
        </w:rPr>
        <w:t>*</w:t>
      </w:r>
    </w:p>
    <w:p w14:paraId="153303A4" w14:textId="77777777" w:rsidR="00435A52" w:rsidRPr="006A2F98" w:rsidRDefault="00435A52" w:rsidP="00435A52">
      <w:pPr>
        <w:jc w:val="center"/>
        <w:rPr>
          <w:rFonts w:cs="Sfarady"/>
          <w:sz w:val="26"/>
          <w:szCs w:val="26"/>
          <w:rtl/>
        </w:rPr>
      </w:pPr>
      <w:r w:rsidRPr="006A2F98">
        <w:rPr>
          <w:rFonts w:cs="Livorna" w:hint="cs"/>
          <w:b/>
          <w:bCs/>
          <w:sz w:val="26"/>
          <w:szCs w:val="26"/>
          <w:rtl/>
        </w:rPr>
        <w:t>מהנחלת דן ממודז'יץ זצ"ל</w:t>
      </w:r>
    </w:p>
    <w:p w14:paraId="0D4AFB09" w14:textId="06D87161" w:rsidR="00435A52" w:rsidRPr="00AB32CD" w:rsidRDefault="00435A52" w:rsidP="00435A52">
      <w:pPr>
        <w:spacing w:after="0"/>
        <w:jc w:val="center"/>
        <w:rPr>
          <w:rFonts w:cs="Livorna"/>
          <w:b/>
          <w:bCs/>
          <w:sz w:val="26"/>
          <w:szCs w:val="26"/>
          <w:rtl/>
        </w:rPr>
      </w:pPr>
      <w:r w:rsidRPr="006A2F98">
        <w:rPr>
          <w:rFonts w:cs="Livorna" w:hint="cs"/>
          <w:b/>
          <w:bCs/>
          <w:sz w:val="26"/>
          <w:szCs w:val="26"/>
          <w:rtl/>
        </w:rPr>
        <w:t>רשימות מפי השמועה</w:t>
      </w:r>
    </w:p>
    <w:p w14:paraId="7C3E2186" w14:textId="77777777" w:rsidR="00435A52" w:rsidRPr="006A2F98" w:rsidRDefault="00435A52" w:rsidP="00435A52">
      <w:pPr>
        <w:spacing w:after="0"/>
        <w:jc w:val="center"/>
        <w:rPr>
          <w:rFonts w:cs="Livorna"/>
          <w:b/>
          <w:bCs/>
          <w:sz w:val="26"/>
          <w:szCs w:val="26"/>
          <w:rtl/>
        </w:rPr>
      </w:pPr>
    </w:p>
    <w:p w14:paraId="108D3980" w14:textId="77777777" w:rsidR="00435A52" w:rsidRPr="00AB32CD" w:rsidRDefault="00435A52" w:rsidP="00435A52">
      <w:pPr>
        <w:spacing w:after="0"/>
        <w:jc w:val="center"/>
        <w:rPr>
          <w:rFonts w:cs="Livorna"/>
          <w:b/>
          <w:bCs/>
          <w:sz w:val="26"/>
          <w:szCs w:val="26"/>
          <w:rtl/>
        </w:rPr>
      </w:pPr>
      <w:r w:rsidRPr="006A2F98">
        <w:rPr>
          <w:rFonts w:cs="Livorna"/>
          <w:b/>
          <w:bCs/>
          <w:sz w:val="26"/>
          <w:szCs w:val="26"/>
          <w:rtl/>
        </w:rPr>
        <w:t>ל"ג בעומר</w:t>
      </w:r>
    </w:p>
    <w:p w14:paraId="69A618F7" w14:textId="2418B9FD" w:rsidR="00435A52" w:rsidRPr="00AB32CD" w:rsidRDefault="00435A52" w:rsidP="00435A52">
      <w:pPr>
        <w:spacing w:after="0"/>
        <w:jc w:val="center"/>
        <w:rPr>
          <w:rFonts w:cs="Livorna"/>
          <w:b/>
          <w:bCs/>
          <w:sz w:val="26"/>
          <w:szCs w:val="26"/>
          <w:rtl/>
        </w:rPr>
      </w:pPr>
      <w:r w:rsidRPr="00AB32CD">
        <w:rPr>
          <w:rFonts w:cs="Livorna" w:hint="cs"/>
          <w:b/>
          <w:bCs/>
          <w:sz w:val="26"/>
          <w:szCs w:val="26"/>
          <w:rtl/>
        </w:rPr>
        <w:t>*</w:t>
      </w:r>
    </w:p>
    <w:p w14:paraId="4DD25DFE" w14:textId="77777777"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 xml:space="preserve">הרה"ג ישראל </w:t>
      </w:r>
      <w:proofErr w:type="spellStart"/>
      <w:r w:rsidRPr="00AB32CD">
        <w:rPr>
          <w:rFonts w:ascii="Times New Roman" w:hAnsi="Times New Roman" w:cs="Livorna" w:hint="cs"/>
          <w:b/>
          <w:bCs/>
          <w:kern w:val="2"/>
          <w:sz w:val="26"/>
          <w:szCs w:val="26"/>
          <w:rtl/>
        </w:rPr>
        <w:t>ארלנגר</w:t>
      </w:r>
      <w:proofErr w:type="spellEnd"/>
      <w:r w:rsidRPr="00AB32CD">
        <w:rPr>
          <w:rFonts w:ascii="Times New Roman" w:hAnsi="Times New Roman" w:cs="Livorna" w:hint="cs"/>
          <w:b/>
          <w:bCs/>
          <w:kern w:val="2"/>
          <w:sz w:val="26"/>
          <w:szCs w:val="26"/>
          <w:rtl/>
        </w:rPr>
        <w:t xml:space="preserve"> </w:t>
      </w:r>
      <w:proofErr w:type="spellStart"/>
      <w:r w:rsidRPr="00AB32CD">
        <w:rPr>
          <w:rFonts w:ascii="Times New Roman" w:hAnsi="Times New Roman" w:cs="Livorna" w:hint="cs"/>
          <w:b/>
          <w:bCs/>
          <w:kern w:val="2"/>
          <w:sz w:val="26"/>
          <w:szCs w:val="26"/>
          <w:rtl/>
        </w:rPr>
        <w:t>שליט"א</w:t>
      </w:r>
      <w:proofErr w:type="spellEnd"/>
    </w:p>
    <w:p w14:paraId="1A6CB450" w14:textId="77777777"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רכסים ת"ו</w:t>
      </w:r>
    </w:p>
    <w:p w14:paraId="574E2F23" w14:textId="77777777" w:rsidR="00435A52" w:rsidRPr="00AB32CD" w:rsidRDefault="00435A52" w:rsidP="00435A52">
      <w:pPr>
        <w:spacing w:after="0"/>
        <w:jc w:val="center"/>
        <w:rPr>
          <w:rFonts w:ascii="Times New Roman" w:hAnsi="Times New Roman" w:cs="Livorna"/>
          <w:b/>
          <w:bCs/>
          <w:kern w:val="2"/>
          <w:sz w:val="26"/>
          <w:szCs w:val="26"/>
          <w:rtl/>
        </w:rPr>
      </w:pPr>
    </w:p>
    <w:p w14:paraId="6D7335E4" w14:textId="77777777" w:rsidR="00435A52" w:rsidRPr="00D85F80" w:rsidRDefault="00435A52" w:rsidP="00435A52">
      <w:pPr>
        <w:jc w:val="center"/>
        <w:rPr>
          <w:rFonts w:ascii="David" w:hAnsi="David" w:cs="Livorna"/>
          <w:b/>
          <w:bCs/>
          <w:sz w:val="26"/>
          <w:szCs w:val="26"/>
          <w:rtl/>
        </w:rPr>
      </w:pPr>
      <w:r w:rsidRPr="00D85F80">
        <w:rPr>
          <w:rFonts w:ascii="David" w:hAnsi="David" w:cs="Livorna" w:hint="cs"/>
          <w:b/>
          <w:bCs/>
          <w:sz w:val="26"/>
          <w:szCs w:val="26"/>
          <w:rtl/>
        </w:rPr>
        <w:t>כמה מנהגים בל"ג בעומר</w:t>
      </w:r>
    </w:p>
    <w:p w14:paraId="1F29CD5F" w14:textId="77E76668" w:rsidR="00435A52" w:rsidRPr="006A2F98" w:rsidRDefault="00435A52" w:rsidP="00435A52">
      <w:pPr>
        <w:spacing w:after="0"/>
        <w:jc w:val="center"/>
        <w:rPr>
          <w:rFonts w:cs="Livorna"/>
          <w:b/>
          <w:bCs/>
          <w:sz w:val="26"/>
          <w:szCs w:val="26"/>
          <w:rtl/>
        </w:rPr>
      </w:pPr>
      <w:r w:rsidRPr="00AB32CD">
        <w:rPr>
          <w:rFonts w:cs="Livorna" w:hint="cs"/>
          <w:b/>
          <w:bCs/>
          <w:sz w:val="26"/>
          <w:szCs w:val="26"/>
          <w:rtl/>
        </w:rPr>
        <w:t>*</w:t>
      </w:r>
    </w:p>
    <w:p w14:paraId="6D57F86B" w14:textId="77777777" w:rsidR="00435A52" w:rsidRPr="00435A52" w:rsidRDefault="00435A52" w:rsidP="00435A52">
      <w:pPr>
        <w:spacing w:after="160"/>
        <w:jc w:val="center"/>
        <w:rPr>
          <w:rFonts w:ascii="BA Tachkemoni Light" w:hAnsi="BA Tachkemoni Light" w:cs="Livorna"/>
          <w:b/>
          <w:bCs/>
          <w:sz w:val="26"/>
          <w:szCs w:val="26"/>
          <w:rtl/>
        </w:rPr>
      </w:pPr>
      <w:r w:rsidRPr="00435A52">
        <w:rPr>
          <w:rFonts w:ascii="BA Tachkemoni Light" w:hAnsi="BA Tachkemoni Light" w:cs="Livorna" w:hint="cs"/>
          <w:b/>
          <w:bCs/>
          <w:sz w:val="26"/>
          <w:szCs w:val="26"/>
          <w:rtl/>
        </w:rPr>
        <w:t>קונטרס</w:t>
      </w:r>
    </w:p>
    <w:p w14:paraId="62E22172" w14:textId="77777777" w:rsidR="00435A52" w:rsidRPr="00435A52" w:rsidRDefault="00435A52" w:rsidP="00435A52">
      <w:pPr>
        <w:spacing w:after="160"/>
        <w:jc w:val="center"/>
        <w:rPr>
          <w:rFonts w:ascii="BA Tachkemoni Light" w:hAnsi="BA Tachkemoni Light" w:cs="Livorna"/>
          <w:b/>
          <w:bCs/>
          <w:sz w:val="26"/>
          <w:szCs w:val="26"/>
          <w:rtl/>
        </w:rPr>
      </w:pPr>
      <w:proofErr w:type="spellStart"/>
      <w:r w:rsidRPr="00435A52">
        <w:rPr>
          <w:rFonts w:ascii="BA Tachkemoni Light" w:hAnsi="BA Tachkemoni Light" w:cs="Livorna" w:hint="cs"/>
          <w:b/>
          <w:bCs/>
          <w:sz w:val="26"/>
          <w:szCs w:val="26"/>
          <w:rtl/>
        </w:rPr>
        <w:t>בענין</w:t>
      </w:r>
      <w:proofErr w:type="spellEnd"/>
      <w:r w:rsidRPr="00435A52">
        <w:rPr>
          <w:rFonts w:ascii="BA Tachkemoni Light" w:hAnsi="BA Tachkemoni Light" w:cs="Livorna" w:hint="cs"/>
          <w:b/>
          <w:bCs/>
          <w:sz w:val="26"/>
          <w:szCs w:val="26"/>
          <w:rtl/>
        </w:rPr>
        <w:t xml:space="preserve"> כניסת כהנים לציון בוצינא קדישא </w:t>
      </w:r>
      <w:proofErr w:type="spellStart"/>
      <w:r w:rsidRPr="00435A52">
        <w:rPr>
          <w:rFonts w:ascii="BA Tachkemoni Light" w:hAnsi="BA Tachkemoni Light" w:cs="Livorna" w:hint="cs"/>
          <w:b/>
          <w:bCs/>
          <w:sz w:val="26"/>
          <w:szCs w:val="26"/>
          <w:rtl/>
        </w:rPr>
        <w:t>הרשב"י</w:t>
      </w:r>
      <w:proofErr w:type="spellEnd"/>
      <w:r w:rsidRPr="00435A52">
        <w:rPr>
          <w:rFonts w:ascii="BA Tachkemoni Light" w:hAnsi="BA Tachkemoni Light" w:cs="Livorna" w:hint="cs"/>
          <w:b/>
          <w:bCs/>
          <w:sz w:val="26"/>
          <w:szCs w:val="26"/>
          <w:rtl/>
        </w:rPr>
        <w:t xml:space="preserve"> במירון</w:t>
      </w:r>
    </w:p>
    <w:p w14:paraId="5E060B0A" w14:textId="49867D82" w:rsidR="00435A52" w:rsidRPr="00AB32CD" w:rsidRDefault="00435A52" w:rsidP="00D85F80">
      <w:pPr>
        <w:spacing w:after="160"/>
        <w:jc w:val="center"/>
        <w:rPr>
          <w:rFonts w:ascii="BA Tachkemoni Light" w:hAnsi="BA Tachkemoni Light" w:cs="Livorna"/>
          <w:b/>
          <w:bCs/>
          <w:sz w:val="26"/>
          <w:szCs w:val="26"/>
          <w:rtl/>
        </w:rPr>
      </w:pPr>
      <w:r w:rsidRPr="00AB32CD">
        <w:rPr>
          <w:rFonts w:ascii="BA Tachkemoni Light" w:hAnsi="BA Tachkemoni Light" w:cs="Livorna" w:hint="cs"/>
          <w:b/>
          <w:bCs/>
          <w:sz w:val="26"/>
          <w:szCs w:val="26"/>
          <w:rtl/>
        </w:rPr>
        <w:t>*</w:t>
      </w:r>
    </w:p>
    <w:p w14:paraId="5DC0E964" w14:textId="77777777" w:rsidR="00AB32CD" w:rsidRPr="00AB32CD" w:rsidRDefault="00AB32CD" w:rsidP="00AB32CD">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 xml:space="preserve">הרה"ג ישראל </w:t>
      </w:r>
      <w:proofErr w:type="spellStart"/>
      <w:r w:rsidRPr="00AB32CD">
        <w:rPr>
          <w:rFonts w:ascii="Times New Roman" w:hAnsi="Times New Roman" w:cs="Livorna" w:hint="cs"/>
          <w:b/>
          <w:bCs/>
          <w:kern w:val="2"/>
          <w:sz w:val="26"/>
          <w:szCs w:val="26"/>
          <w:rtl/>
        </w:rPr>
        <w:t>ארלנגר</w:t>
      </w:r>
      <w:proofErr w:type="spellEnd"/>
      <w:r w:rsidRPr="00AB32CD">
        <w:rPr>
          <w:rFonts w:ascii="Times New Roman" w:hAnsi="Times New Roman" w:cs="Livorna" w:hint="cs"/>
          <w:b/>
          <w:bCs/>
          <w:kern w:val="2"/>
          <w:sz w:val="26"/>
          <w:szCs w:val="26"/>
          <w:rtl/>
        </w:rPr>
        <w:t xml:space="preserve"> </w:t>
      </w:r>
      <w:proofErr w:type="spellStart"/>
      <w:r w:rsidRPr="00AB32CD">
        <w:rPr>
          <w:rFonts w:ascii="Times New Roman" w:hAnsi="Times New Roman" w:cs="Livorna" w:hint="cs"/>
          <w:b/>
          <w:bCs/>
          <w:kern w:val="2"/>
          <w:sz w:val="26"/>
          <w:szCs w:val="26"/>
          <w:rtl/>
        </w:rPr>
        <w:t>שליט"א</w:t>
      </w:r>
      <w:proofErr w:type="spellEnd"/>
    </w:p>
    <w:p w14:paraId="4CC697A4" w14:textId="77777777" w:rsidR="00AB32CD" w:rsidRDefault="00AB32CD" w:rsidP="00AB32CD">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רכסים ת"ו</w:t>
      </w:r>
    </w:p>
    <w:p w14:paraId="79B44125" w14:textId="77777777" w:rsidR="00AB32CD" w:rsidRPr="00AB32CD" w:rsidRDefault="00AB32CD" w:rsidP="00AB32CD">
      <w:pPr>
        <w:spacing w:after="0"/>
        <w:jc w:val="center"/>
        <w:rPr>
          <w:rFonts w:ascii="Times New Roman" w:hAnsi="Times New Roman" w:cs="Livorna"/>
          <w:b/>
          <w:bCs/>
          <w:kern w:val="2"/>
          <w:sz w:val="26"/>
          <w:szCs w:val="26"/>
          <w:rtl/>
        </w:rPr>
      </w:pPr>
    </w:p>
    <w:p w14:paraId="6E316BA9" w14:textId="13342F17" w:rsidR="00D85F80" w:rsidRPr="00AB32CD" w:rsidRDefault="00AB32CD" w:rsidP="00AB32CD">
      <w:pPr>
        <w:spacing w:after="160"/>
        <w:jc w:val="center"/>
        <w:rPr>
          <w:rFonts w:ascii="BA Tachkemoni Light" w:hAnsi="BA Tachkemoni Light" w:cs="Livorna"/>
          <w:b/>
          <w:bCs/>
          <w:sz w:val="26"/>
          <w:szCs w:val="26"/>
          <w:rtl/>
        </w:rPr>
      </w:pPr>
      <w:r w:rsidRPr="00605780">
        <w:rPr>
          <w:rFonts w:ascii="Times New Roman" w:hAnsi="Times New Roman" w:cs="Livorna"/>
          <w:b/>
          <w:bCs/>
          <w:sz w:val="26"/>
          <w:szCs w:val="26"/>
          <w:rtl/>
        </w:rPr>
        <w:t>דינים ומנהגים לפסח שני</w:t>
      </w:r>
    </w:p>
    <w:p w14:paraId="7AE96EE2" w14:textId="53FF4891" w:rsidR="00D85F80" w:rsidRDefault="00AB32CD" w:rsidP="00D85F80">
      <w:pPr>
        <w:spacing w:after="160"/>
        <w:jc w:val="center"/>
        <w:rPr>
          <w:rFonts w:ascii="BA Tachkemoni Light" w:hAnsi="BA Tachkemoni Light" w:cs="Livorna"/>
          <w:b/>
          <w:bCs/>
          <w:sz w:val="26"/>
          <w:szCs w:val="26"/>
          <w:rtl/>
        </w:rPr>
      </w:pPr>
      <w:r>
        <w:rPr>
          <w:rFonts w:ascii="BA Tachkemoni Light" w:hAnsi="BA Tachkemoni Light" w:cs="Livorna" w:hint="cs"/>
          <w:b/>
          <w:bCs/>
          <w:sz w:val="26"/>
          <w:szCs w:val="26"/>
          <w:rtl/>
        </w:rPr>
        <w:t>*</w:t>
      </w:r>
    </w:p>
    <w:p w14:paraId="3BDB4A27" w14:textId="1B1E533D" w:rsidR="00AB32CD" w:rsidRPr="00AB32CD" w:rsidRDefault="00480A1D" w:rsidP="00D85F80">
      <w:pPr>
        <w:spacing w:after="160"/>
        <w:jc w:val="center"/>
        <w:rPr>
          <w:rFonts w:ascii="BA Tachkemoni Light" w:hAnsi="BA Tachkemoni Light" w:cs="Livorna"/>
          <w:b/>
          <w:bCs/>
          <w:sz w:val="26"/>
          <w:szCs w:val="26"/>
          <w:rtl/>
        </w:rPr>
      </w:pPr>
      <w:r w:rsidRPr="00480A1D">
        <w:rPr>
          <w:rFonts w:ascii="BA Tachkemoni Light" w:hAnsi="BA Tachkemoni Light" w:cs="Livorna"/>
          <w:b/>
          <w:bCs/>
          <w:sz w:val="26"/>
          <w:szCs w:val="26"/>
          <w:rtl/>
        </w:rPr>
        <w:drawing>
          <wp:inline distT="0" distB="0" distL="0" distR="0" wp14:anchorId="756C0706" wp14:editId="0A764BEA">
            <wp:extent cx="3098165" cy="2358390"/>
            <wp:effectExtent l="0" t="0" r="0" b="0"/>
            <wp:docPr id="21204550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45501" name=""/>
                    <pic:cNvPicPr/>
                  </pic:nvPicPr>
                  <pic:blipFill>
                    <a:blip r:embed="rId8"/>
                    <a:stretch>
                      <a:fillRect/>
                    </a:stretch>
                  </pic:blipFill>
                  <pic:spPr>
                    <a:xfrm>
                      <a:off x="0" y="0"/>
                      <a:ext cx="3098165" cy="2358390"/>
                    </a:xfrm>
                    <a:prstGeom prst="rect">
                      <a:avLst/>
                    </a:prstGeom>
                  </pic:spPr>
                </pic:pic>
              </a:graphicData>
            </a:graphic>
          </wp:inline>
        </w:drawing>
      </w:r>
    </w:p>
    <w:p w14:paraId="5B007587" w14:textId="77777777" w:rsidR="00D85F80" w:rsidRPr="00AB32CD" w:rsidRDefault="00D85F80" w:rsidP="00D85F80">
      <w:pPr>
        <w:spacing w:after="160"/>
        <w:jc w:val="center"/>
        <w:rPr>
          <w:rFonts w:ascii="BA Tachkemoni Light" w:hAnsi="BA Tachkemoni Light" w:cs="Livorna"/>
          <w:b/>
          <w:bCs/>
          <w:sz w:val="26"/>
          <w:szCs w:val="26"/>
          <w:rtl/>
        </w:rPr>
      </w:pPr>
    </w:p>
    <w:p w14:paraId="7651D4F7" w14:textId="77777777" w:rsidR="00D85F80" w:rsidRPr="00AB32CD" w:rsidRDefault="00D85F80" w:rsidP="00D85F80">
      <w:pPr>
        <w:spacing w:after="160"/>
        <w:jc w:val="center"/>
        <w:rPr>
          <w:rFonts w:ascii="BA Tachkemoni Light" w:hAnsi="BA Tachkemoni Light" w:cs="Livorna"/>
          <w:b/>
          <w:bCs/>
          <w:sz w:val="26"/>
          <w:szCs w:val="26"/>
          <w:rtl/>
        </w:rPr>
      </w:pPr>
    </w:p>
    <w:p w14:paraId="46B3430F" w14:textId="77777777" w:rsidR="00435A52" w:rsidRPr="00AB32CD" w:rsidRDefault="00435A52" w:rsidP="00D85F80">
      <w:pPr>
        <w:spacing w:after="160"/>
        <w:rPr>
          <w:rFonts w:ascii="BA Tachkemoni Light" w:hAnsi="BA Tachkemoni Light" w:cs="Livorna"/>
          <w:b/>
          <w:bCs/>
          <w:sz w:val="26"/>
          <w:szCs w:val="26"/>
          <w:rtl/>
        </w:rPr>
      </w:pPr>
    </w:p>
    <w:p w14:paraId="2160102F" w14:textId="0A6670CA" w:rsidR="00314211" w:rsidRPr="00AB32CD" w:rsidRDefault="00314211" w:rsidP="00314211">
      <w:pPr>
        <w:spacing w:after="0"/>
        <w:jc w:val="center"/>
        <w:rPr>
          <w:rFonts w:ascii="Times New Roman" w:hAnsi="Times New Roman" w:cs="Livorna"/>
          <w:b/>
          <w:bCs/>
          <w:kern w:val="2"/>
          <w:sz w:val="26"/>
          <w:szCs w:val="26"/>
          <w:rtl/>
        </w:rPr>
      </w:pPr>
      <w:r w:rsidRPr="00AB32CD">
        <w:rPr>
          <w:rFonts w:ascii="Times New Roman" w:hAnsi="Times New Roman" w:cs="Livorna"/>
          <w:b/>
          <w:bCs/>
          <w:kern w:val="2"/>
          <w:sz w:val="26"/>
          <w:szCs w:val="26"/>
          <w:rtl/>
        </w:rPr>
        <w:lastRenderedPageBreak/>
        <w:t xml:space="preserve">הרה"ג צבי </w:t>
      </w:r>
      <w:proofErr w:type="spellStart"/>
      <w:r w:rsidRPr="00AB32CD">
        <w:rPr>
          <w:rFonts w:ascii="Times New Roman" w:hAnsi="Times New Roman" w:cs="Livorna"/>
          <w:b/>
          <w:bCs/>
          <w:kern w:val="2"/>
          <w:sz w:val="26"/>
          <w:szCs w:val="26"/>
          <w:rtl/>
        </w:rPr>
        <w:t>קריזר</w:t>
      </w:r>
      <w:proofErr w:type="spellEnd"/>
      <w:r w:rsidRPr="00AB32CD">
        <w:rPr>
          <w:rFonts w:ascii="Times New Roman" w:hAnsi="Times New Roman" w:cs="Livorna"/>
          <w:b/>
          <w:bCs/>
          <w:kern w:val="2"/>
          <w:sz w:val="26"/>
          <w:szCs w:val="26"/>
          <w:rtl/>
        </w:rPr>
        <w:t xml:space="preserve"> </w:t>
      </w:r>
      <w:proofErr w:type="spellStart"/>
      <w:r w:rsidRPr="00AB32CD">
        <w:rPr>
          <w:rFonts w:ascii="Times New Roman" w:hAnsi="Times New Roman" w:cs="Livorna"/>
          <w:b/>
          <w:bCs/>
          <w:kern w:val="2"/>
          <w:sz w:val="26"/>
          <w:szCs w:val="26"/>
          <w:rtl/>
        </w:rPr>
        <w:t>שליט"א</w:t>
      </w:r>
      <w:proofErr w:type="spellEnd"/>
    </w:p>
    <w:p w14:paraId="7D59A03B" w14:textId="77777777" w:rsidR="00314211" w:rsidRPr="00AB32CD" w:rsidRDefault="00314211" w:rsidP="00314211">
      <w:pPr>
        <w:spacing w:after="0"/>
        <w:jc w:val="center"/>
        <w:rPr>
          <w:rFonts w:ascii="Times New Roman" w:hAnsi="Times New Roman" w:cs="Livorna"/>
          <w:b/>
          <w:bCs/>
          <w:kern w:val="2"/>
          <w:sz w:val="26"/>
          <w:szCs w:val="26"/>
          <w:rtl/>
        </w:rPr>
      </w:pPr>
      <w:proofErr w:type="spellStart"/>
      <w:r w:rsidRPr="00AB32CD">
        <w:rPr>
          <w:rFonts w:ascii="Times New Roman" w:hAnsi="Times New Roman" w:cs="Livorna"/>
          <w:b/>
          <w:bCs/>
          <w:kern w:val="2"/>
          <w:sz w:val="26"/>
          <w:szCs w:val="26"/>
          <w:rtl/>
        </w:rPr>
        <w:t>מח"ס</w:t>
      </w:r>
      <w:proofErr w:type="spellEnd"/>
      <w:r w:rsidRPr="00AB32CD">
        <w:rPr>
          <w:rFonts w:ascii="Times New Roman" w:hAnsi="Times New Roman" w:cs="Livorna"/>
          <w:b/>
          <w:bCs/>
          <w:kern w:val="2"/>
          <w:sz w:val="26"/>
          <w:szCs w:val="26"/>
          <w:rtl/>
        </w:rPr>
        <w:t xml:space="preserve"> "באר צבי"</w:t>
      </w:r>
    </w:p>
    <w:p w14:paraId="64E1DC05" w14:textId="0E591424" w:rsidR="00314211" w:rsidRPr="00AB32CD" w:rsidRDefault="00314211" w:rsidP="00314211">
      <w:pPr>
        <w:spacing w:after="0"/>
        <w:jc w:val="center"/>
        <w:rPr>
          <w:rFonts w:ascii="Times New Roman" w:hAnsi="Times New Roman" w:cs="Livorna"/>
          <w:b/>
          <w:bCs/>
          <w:kern w:val="2"/>
          <w:sz w:val="26"/>
          <w:szCs w:val="26"/>
          <w:rtl/>
        </w:rPr>
      </w:pPr>
      <w:r w:rsidRPr="00AB32CD">
        <w:rPr>
          <w:rFonts w:ascii="Times New Roman" w:hAnsi="Times New Roman" w:cs="Livorna"/>
          <w:b/>
          <w:bCs/>
          <w:kern w:val="2"/>
          <w:sz w:val="26"/>
          <w:szCs w:val="26"/>
          <w:rtl/>
        </w:rPr>
        <w:t>בני ברק</w:t>
      </w:r>
    </w:p>
    <w:p w14:paraId="34BDBCD9" w14:textId="77777777" w:rsidR="00314211" w:rsidRPr="00AB32CD" w:rsidRDefault="00314211" w:rsidP="00314211">
      <w:pPr>
        <w:spacing w:after="0"/>
        <w:jc w:val="center"/>
        <w:rPr>
          <w:rFonts w:ascii="Times New Roman" w:hAnsi="Times New Roman" w:cs="Livorna"/>
          <w:b/>
          <w:bCs/>
          <w:kern w:val="2"/>
          <w:sz w:val="26"/>
          <w:szCs w:val="26"/>
          <w:rtl/>
        </w:rPr>
      </w:pPr>
    </w:p>
    <w:p w14:paraId="2A0911D3" w14:textId="21B87A00" w:rsidR="00435A52" w:rsidRPr="00AB32CD" w:rsidRDefault="00435A52" w:rsidP="00435A52">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התנא האלוהי</w:t>
      </w:r>
    </w:p>
    <w:p w14:paraId="11EF31C2" w14:textId="568AC647" w:rsidR="00314211" w:rsidRPr="00AB32CD" w:rsidRDefault="00314211" w:rsidP="00314211">
      <w:pPr>
        <w:jc w:val="both"/>
        <w:rPr>
          <w:rFonts w:ascii="David" w:hAnsi="David" w:cs="Sfarady"/>
          <w:kern w:val="2"/>
          <w:sz w:val="26"/>
          <w:szCs w:val="26"/>
          <w:rtl/>
        </w:rPr>
      </w:pPr>
      <w:r w:rsidRPr="00AB32CD">
        <w:rPr>
          <w:rFonts w:ascii="David" w:hAnsi="David" w:cs="Sfarady"/>
          <w:kern w:val="2"/>
          <w:sz w:val="26"/>
          <w:szCs w:val="26"/>
          <w:rtl/>
        </w:rPr>
        <w:t xml:space="preserve">בקשר לשיר שנוהגים לשורר על רשב"י 'התנא האלוקי' עם ה-ק' בפתח. תמיד זה צרם לי, כי זה עיוות שנשתרש מעדת החסידים ההונגרים לומר במקום 'האלוקי' עם </w:t>
      </w:r>
      <w:proofErr w:type="spellStart"/>
      <w:r w:rsidRPr="00AB32CD">
        <w:rPr>
          <w:rFonts w:ascii="David" w:hAnsi="David" w:cs="Sfarady"/>
          <w:kern w:val="2"/>
          <w:sz w:val="26"/>
          <w:szCs w:val="26"/>
          <w:rtl/>
        </w:rPr>
        <w:t>הק</w:t>
      </w:r>
      <w:proofErr w:type="spellEnd"/>
      <w:r w:rsidRPr="00AB32CD">
        <w:rPr>
          <w:rFonts w:ascii="David" w:hAnsi="David" w:cs="Sfarady"/>
          <w:kern w:val="2"/>
          <w:sz w:val="26"/>
          <w:szCs w:val="26"/>
          <w:rtl/>
        </w:rPr>
        <w:t xml:space="preserve">' בחיריק, אומרים בפתח, וזה נשמע לא טוב, כאילו </w:t>
      </w:r>
      <w:proofErr w:type="spellStart"/>
      <w:r w:rsidRPr="00AB32CD">
        <w:rPr>
          <w:rFonts w:ascii="David" w:hAnsi="David" w:cs="Sfarady"/>
          <w:kern w:val="2"/>
          <w:sz w:val="26"/>
          <w:szCs w:val="26"/>
          <w:rtl/>
        </w:rPr>
        <w:t>הרשב"י</w:t>
      </w:r>
      <w:proofErr w:type="spellEnd"/>
      <w:r w:rsidRPr="00AB32CD">
        <w:rPr>
          <w:rFonts w:ascii="David" w:hAnsi="David" w:cs="Sfarady"/>
          <w:kern w:val="2"/>
          <w:sz w:val="26"/>
          <w:szCs w:val="26"/>
          <w:rtl/>
        </w:rPr>
        <w:t xml:space="preserve"> הוא האלוקים שלי, וזהו חירוף וגידוף. אמנם לא רציתי להוציא לעז ולמחות על כך בקול, וכששמעתי אצלינו בביהכ"נ של חסידות </w:t>
      </w:r>
      <w:proofErr w:type="spellStart"/>
      <w:r w:rsidRPr="00AB32CD">
        <w:rPr>
          <w:rFonts w:ascii="David" w:hAnsi="David" w:cs="Sfarady"/>
          <w:kern w:val="2"/>
          <w:sz w:val="26"/>
          <w:szCs w:val="26"/>
          <w:rtl/>
        </w:rPr>
        <w:t>צאנז</w:t>
      </w:r>
      <w:proofErr w:type="spellEnd"/>
      <w:r w:rsidRPr="00AB32CD">
        <w:rPr>
          <w:rFonts w:ascii="David" w:hAnsi="David" w:cs="Sfarady"/>
          <w:kern w:val="2"/>
          <w:sz w:val="26"/>
          <w:szCs w:val="26"/>
          <w:rtl/>
        </w:rPr>
        <w:t xml:space="preserve"> שכך הם שרים, הערתי שם לכמה ת"ח ואמרו שזה המנהג אצלם ואי אפשר לשנות.</w:t>
      </w:r>
    </w:p>
    <w:p w14:paraId="39312C0B" w14:textId="133916AD" w:rsidR="00314211" w:rsidRPr="00AB32CD" w:rsidRDefault="00314211" w:rsidP="00314211">
      <w:pPr>
        <w:jc w:val="both"/>
        <w:rPr>
          <w:rFonts w:ascii="David" w:hAnsi="David" w:cs="Sfarady"/>
          <w:kern w:val="2"/>
          <w:sz w:val="26"/>
          <w:szCs w:val="26"/>
          <w:rtl/>
        </w:rPr>
      </w:pPr>
      <w:r w:rsidRPr="00AB32CD">
        <w:rPr>
          <w:rFonts w:ascii="David" w:hAnsi="David" w:cs="Sfarady"/>
          <w:kern w:val="2"/>
          <w:sz w:val="26"/>
          <w:szCs w:val="26"/>
          <w:rtl/>
        </w:rPr>
        <w:t xml:space="preserve">ואולם עתה ראיתי שכמה צדיקים החלו לעורר על כך חזק, ונעשה בירור מאומת שהאסון הנורא שהיה במירון בשנת תשפ"א, שנהרגו על הציון מ"ה נפשות זכות וטהורות, התרחש בדיוק באותם דקות שבו שרו את השיר הנ"ל 'אלוקי' בפתח!. וזה נורא ואיום. לכן חושבני </w:t>
      </w:r>
      <w:proofErr w:type="spellStart"/>
      <w:r w:rsidRPr="00AB32CD">
        <w:rPr>
          <w:rFonts w:ascii="David" w:hAnsi="David" w:cs="Sfarady"/>
          <w:kern w:val="2"/>
          <w:sz w:val="26"/>
          <w:szCs w:val="26"/>
          <w:rtl/>
        </w:rPr>
        <w:t>שמצוה</w:t>
      </w:r>
      <w:proofErr w:type="spellEnd"/>
      <w:r w:rsidRPr="00AB32CD">
        <w:rPr>
          <w:rFonts w:ascii="David" w:hAnsi="David" w:cs="Sfarady"/>
          <w:kern w:val="2"/>
          <w:sz w:val="26"/>
          <w:szCs w:val="26"/>
          <w:rtl/>
        </w:rPr>
        <w:t xml:space="preserve"> לפרסם הדבר, ואתם שיש לכם תפוצה מאוד רחבה, זה יכול להועיל </w:t>
      </w:r>
      <w:proofErr w:type="spellStart"/>
      <w:r w:rsidRPr="00AB32CD">
        <w:rPr>
          <w:rFonts w:ascii="David" w:hAnsi="David" w:cs="Sfarady"/>
          <w:kern w:val="2"/>
          <w:sz w:val="26"/>
          <w:szCs w:val="26"/>
          <w:rtl/>
        </w:rPr>
        <w:t>לענין</w:t>
      </w:r>
      <w:proofErr w:type="spellEnd"/>
      <w:r w:rsidRPr="00AB32CD">
        <w:rPr>
          <w:rFonts w:ascii="David" w:hAnsi="David" w:cs="Sfarady"/>
          <w:kern w:val="2"/>
          <w:sz w:val="26"/>
          <w:szCs w:val="26"/>
          <w:rtl/>
        </w:rPr>
        <w:t xml:space="preserve"> שלכל הפחות יתנו לב לדעת שזה לא פשוט כל כך, וגם מי שלא ירצה בשום אופן לשנות את מנהגו בזה, מ"מ יידע ויזכור </w:t>
      </w:r>
      <w:proofErr w:type="spellStart"/>
      <w:r w:rsidRPr="00AB32CD">
        <w:rPr>
          <w:rFonts w:ascii="David" w:hAnsi="David" w:cs="Sfarady"/>
          <w:kern w:val="2"/>
          <w:sz w:val="26"/>
          <w:szCs w:val="26"/>
          <w:rtl/>
        </w:rPr>
        <w:t>לכוין</w:t>
      </w:r>
      <w:proofErr w:type="spellEnd"/>
      <w:r w:rsidRPr="00AB32CD">
        <w:rPr>
          <w:rFonts w:ascii="David" w:hAnsi="David" w:cs="Sfarady"/>
          <w:kern w:val="2"/>
          <w:sz w:val="26"/>
          <w:szCs w:val="26"/>
          <w:rtl/>
        </w:rPr>
        <w:t xml:space="preserve"> </w:t>
      </w:r>
      <w:proofErr w:type="spellStart"/>
      <w:r w:rsidRPr="00AB32CD">
        <w:rPr>
          <w:rFonts w:ascii="David" w:hAnsi="David" w:cs="Sfarady"/>
          <w:kern w:val="2"/>
          <w:sz w:val="26"/>
          <w:szCs w:val="26"/>
          <w:rtl/>
        </w:rPr>
        <w:t>להדיא</w:t>
      </w:r>
      <w:proofErr w:type="spellEnd"/>
      <w:r w:rsidRPr="00AB32CD">
        <w:rPr>
          <w:rFonts w:ascii="David" w:hAnsi="David" w:cs="Sfarady"/>
          <w:kern w:val="2"/>
          <w:sz w:val="26"/>
          <w:szCs w:val="26"/>
          <w:rtl/>
        </w:rPr>
        <w:t xml:space="preserve"> שאין כוונתו שרשב"י הוא האלוהים שלו.</w:t>
      </w:r>
    </w:p>
    <w:p w14:paraId="1E2041B9" w14:textId="58D67BA0" w:rsidR="00314211" w:rsidRPr="00AB32CD" w:rsidRDefault="00314211" w:rsidP="00314211">
      <w:pPr>
        <w:spacing w:after="0"/>
        <w:jc w:val="center"/>
        <w:rPr>
          <w:rFonts w:ascii="Times New Roman" w:hAnsi="Times New Roman" w:cs="Livorna"/>
          <w:b/>
          <w:bCs/>
          <w:kern w:val="2"/>
          <w:sz w:val="26"/>
          <w:szCs w:val="26"/>
          <w:rtl/>
        </w:rPr>
      </w:pPr>
      <w:r w:rsidRPr="00AB32CD">
        <w:rPr>
          <w:rFonts w:ascii="Arial" w:eastAsia="Times New Roman" w:hAnsi="Arial" w:cs="Sfarady"/>
          <w:noProof/>
          <w:sz w:val="26"/>
          <w:szCs w:val="26"/>
        </w:rPr>
        <w:drawing>
          <wp:inline distT="0" distB="0" distL="0" distR="0" wp14:anchorId="7CF12E39" wp14:editId="4B87409C">
            <wp:extent cx="1610585" cy="368135"/>
            <wp:effectExtent l="0" t="0" r="0" b="0"/>
            <wp:docPr id="2067347608" name="תמונה 206734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4E228381" w14:textId="77777777" w:rsidR="00314211" w:rsidRPr="00AB32CD" w:rsidRDefault="00314211" w:rsidP="00314211">
      <w:pPr>
        <w:spacing w:after="0"/>
        <w:jc w:val="center"/>
        <w:rPr>
          <w:rFonts w:ascii="Times New Roman" w:hAnsi="Times New Roman" w:cs="Livorna"/>
          <w:b/>
          <w:bCs/>
          <w:kern w:val="2"/>
          <w:sz w:val="26"/>
          <w:szCs w:val="26"/>
          <w:rtl/>
        </w:rPr>
      </w:pPr>
    </w:p>
    <w:p w14:paraId="56611DE2" w14:textId="375189DC" w:rsidR="00314211" w:rsidRPr="00AB32CD" w:rsidRDefault="00314211" w:rsidP="00314211">
      <w:pPr>
        <w:spacing w:after="0"/>
        <w:jc w:val="center"/>
        <w:rPr>
          <w:rFonts w:ascii="Times New Roman" w:hAnsi="Times New Roman" w:cs="Livorna"/>
          <w:b/>
          <w:bCs/>
          <w:kern w:val="2"/>
          <w:sz w:val="26"/>
          <w:szCs w:val="26"/>
          <w:rtl/>
        </w:rPr>
      </w:pPr>
      <w:r w:rsidRPr="00AB32CD">
        <w:rPr>
          <w:rFonts w:ascii="Times New Roman" w:hAnsi="Times New Roman" w:cs="Livorna"/>
          <w:b/>
          <w:bCs/>
          <w:kern w:val="2"/>
          <w:sz w:val="26"/>
          <w:szCs w:val="26"/>
          <w:rtl/>
        </w:rPr>
        <w:t>אסון מירון</w:t>
      </w:r>
    </w:p>
    <w:p w14:paraId="66C4437C" w14:textId="77777777" w:rsidR="00314211" w:rsidRPr="00AB32CD" w:rsidRDefault="00314211" w:rsidP="00314211">
      <w:pPr>
        <w:spacing w:after="0"/>
        <w:jc w:val="both"/>
        <w:rPr>
          <w:rFonts w:ascii="Times New Roman" w:hAnsi="Times New Roman" w:cs="Sfarady"/>
          <w:kern w:val="2"/>
          <w:sz w:val="26"/>
          <w:szCs w:val="26"/>
          <w:rtl/>
        </w:rPr>
      </w:pPr>
    </w:p>
    <w:p w14:paraId="38068761" w14:textId="5BF4E1C9" w:rsidR="00314211" w:rsidRPr="00AB32CD" w:rsidRDefault="00314211" w:rsidP="00314211">
      <w:pPr>
        <w:spacing w:after="0"/>
        <w:jc w:val="both"/>
        <w:rPr>
          <w:rFonts w:ascii="Times New Roman" w:hAnsi="Times New Roman" w:cs="Sfarady"/>
          <w:kern w:val="2"/>
          <w:sz w:val="26"/>
          <w:szCs w:val="26"/>
          <w:rtl/>
        </w:rPr>
      </w:pPr>
      <w:r w:rsidRPr="00AB32CD">
        <w:rPr>
          <w:rFonts w:ascii="Times New Roman" w:hAnsi="Times New Roman" w:cs="Sfarady"/>
          <w:kern w:val="2"/>
          <w:sz w:val="26"/>
          <w:szCs w:val="26"/>
          <w:rtl/>
        </w:rPr>
        <w:t>בספר "חכמת אברהם" ערכים - ל</w:t>
      </w:r>
      <w:r w:rsidRPr="00AB32CD">
        <w:rPr>
          <w:rFonts w:ascii="Times New Roman" w:hAnsi="Times New Roman" w:cs="Sfarady"/>
          <w:b/>
          <w:bCs/>
          <w:kern w:val="2"/>
          <w:sz w:val="26"/>
          <w:szCs w:val="26"/>
          <w:rtl/>
        </w:rPr>
        <w:t xml:space="preserve">רבי אברהם דוגר </w:t>
      </w:r>
      <w:proofErr w:type="spellStart"/>
      <w:r w:rsidRPr="00AB32CD">
        <w:rPr>
          <w:rFonts w:ascii="Times New Roman" w:hAnsi="Times New Roman" w:cs="Sfarady"/>
          <w:b/>
          <w:bCs/>
          <w:kern w:val="2"/>
          <w:sz w:val="26"/>
          <w:szCs w:val="26"/>
          <w:rtl/>
        </w:rPr>
        <w:t>שליט"א</w:t>
      </w:r>
      <w:proofErr w:type="spellEnd"/>
      <w:r w:rsidRPr="00AB32CD">
        <w:rPr>
          <w:rFonts w:ascii="Times New Roman" w:hAnsi="Times New Roman" w:cs="Sfarady"/>
          <w:kern w:val="2"/>
          <w:sz w:val="26"/>
          <w:szCs w:val="26"/>
          <w:rtl/>
        </w:rPr>
        <w:t xml:space="preserve"> כתב , וז"ל:</w:t>
      </w:r>
    </w:p>
    <w:p w14:paraId="0CAAE500" w14:textId="5C86D46E" w:rsidR="00314211" w:rsidRPr="00AB32CD" w:rsidRDefault="00314211" w:rsidP="00314211">
      <w:pPr>
        <w:spacing w:after="0"/>
        <w:jc w:val="both"/>
        <w:rPr>
          <w:rFonts w:ascii="Times New Roman" w:hAnsi="Times New Roman" w:cs="Sfarady"/>
          <w:kern w:val="2"/>
          <w:sz w:val="26"/>
          <w:szCs w:val="26"/>
          <w:rtl/>
        </w:rPr>
      </w:pPr>
      <w:r w:rsidRPr="00AB32CD">
        <w:rPr>
          <w:rFonts w:ascii="Times New Roman" w:hAnsi="Times New Roman" w:cs="Sfarady"/>
          <w:kern w:val="2"/>
          <w:sz w:val="26"/>
          <w:szCs w:val="26"/>
          <w:rtl/>
        </w:rPr>
        <w:t xml:space="preserve">בכל דבר יש את ההסתכלות מצד ההלכה ששם לא שייך מחלוקת, ויש את בחינת הדרש, </w:t>
      </w:r>
      <w:proofErr w:type="spellStart"/>
      <w:r w:rsidRPr="00AB32CD">
        <w:rPr>
          <w:rFonts w:ascii="Times New Roman" w:hAnsi="Times New Roman" w:cs="Sfarady"/>
          <w:kern w:val="2"/>
          <w:sz w:val="26"/>
          <w:szCs w:val="26"/>
          <w:rtl/>
        </w:rPr>
        <w:t>ובודאי</w:t>
      </w:r>
      <w:proofErr w:type="spellEnd"/>
      <w:r w:rsidRPr="00AB32CD">
        <w:rPr>
          <w:rFonts w:ascii="Times New Roman" w:hAnsi="Times New Roman" w:cs="Sfarady"/>
          <w:kern w:val="2"/>
          <w:sz w:val="26"/>
          <w:szCs w:val="26"/>
          <w:rtl/>
        </w:rPr>
        <w:t xml:space="preserve"> שמצד ההסתכלות של ההלכה, המסקנה של אסון כזה חייבת להיות שמכאן ואילך צריכים להיזהר מאד לא לעבור על מצות מעקה ומצות לא תשים דמים בביתך, והרי כלי מתוקן אינו יכול להמשיך לתוכו אור של קלקול חלילה, ולכן </w:t>
      </w:r>
      <w:proofErr w:type="spellStart"/>
      <w:r w:rsidRPr="00AB32CD">
        <w:rPr>
          <w:rFonts w:ascii="Times New Roman" w:hAnsi="Times New Roman" w:cs="Sfarady"/>
          <w:kern w:val="2"/>
          <w:sz w:val="26"/>
          <w:szCs w:val="26"/>
          <w:rtl/>
        </w:rPr>
        <w:t>בודאי</w:t>
      </w:r>
      <w:proofErr w:type="spellEnd"/>
      <w:r w:rsidRPr="00AB32CD">
        <w:rPr>
          <w:rFonts w:ascii="Times New Roman" w:hAnsi="Times New Roman" w:cs="Sfarady"/>
          <w:kern w:val="2"/>
          <w:sz w:val="26"/>
          <w:szCs w:val="26"/>
          <w:rtl/>
        </w:rPr>
        <w:t xml:space="preserve"> שזה המסקנה הראשונה שצריכים ללמוד מהאסון. אבל </w:t>
      </w:r>
      <w:proofErr w:type="spellStart"/>
      <w:r w:rsidRPr="00AB32CD">
        <w:rPr>
          <w:rFonts w:ascii="Times New Roman" w:hAnsi="Times New Roman" w:cs="Sfarady"/>
          <w:kern w:val="2"/>
          <w:sz w:val="26"/>
          <w:szCs w:val="26"/>
          <w:rtl/>
        </w:rPr>
        <w:t>בודאי</w:t>
      </w:r>
      <w:proofErr w:type="spellEnd"/>
      <w:r w:rsidRPr="00AB32CD">
        <w:rPr>
          <w:rFonts w:ascii="Times New Roman" w:hAnsi="Times New Roman" w:cs="Sfarady"/>
          <w:kern w:val="2"/>
          <w:sz w:val="26"/>
          <w:szCs w:val="26"/>
          <w:rtl/>
        </w:rPr>
        <w:t xml:space="preserve"> שיש גם הסברים פנימיים יותר, ויכול להיות שכל מה שיגידו בזה יהיה נכון.</w:t>
      </w:r>
    </w:p>
    <w:p w14:paraId="16C50BAF" w14:textId="131FF304" w:rsidR="00314211" w:rsidRPr="00AB32CD" w:rsidRDefault="00314211" w:rsidP="00314211">
      <w:pPr>
        <w:spacing w:after="0"/>
        <w:jc w:val="both"/>
        <w:rPr>
          <w:rFonts w:ascii="Times New Roman" w:hAnsi="Times New Roman" w:cs="Sfarady"/>
          <w:kern w:val="2"/>
          <w:sz w:val="26"/>
          <w:szCs w:val="26"/>
          <w:rtl/>
        </w:rPr>
      </w:pPr>
      <w:r w:rsidRPr="00AB32CD">
        <w:rPr>
          <w:rFonts w:ascii="Times New Roman" w:hAnsi="Times New Roman" w:cs="Sfarady"/>
          <w:kern w:val="2"/>
          <w:sz w:val="26"/>
          <w:szCs w:val="26"/>
          <w:rtl/>
        </w:rPr>
        <w:t xml:space="preserve">כאשר באים להסביר להמון העם שהם חיצוניים, צריכים להסביר יותר מצד החיצוניות ואחר כך אפשר לדבר על הפנימיות, ורק לצדיקים שהם שייכים לפנימיות להם אפשר להתחיל עם הסברים של פנימיות, וזה רחוק מתפיסת האנשים שמחפשים תמיד את הרוח שבכל דבר, וכאשר מדברים איתם מצד ההלכה הם מרגישים שמקררים אותם, וזה טעות גדולה, ומפורש במשניות שאפילו על אסון שהיה </w:t>
      </w:r>
      <w:r w:rsidRPr="00AB32CD">
        <w:rPr>
          <w:rFonts w:ascii="Times New Roman" w:hAnsi="Times New Roman" w:cs="Sfarady"/>
          <w:kern w:val="2"/>
          <w:sz w:val="26"/>
          <w:szCs w:val="26"/>
          <w:rtl/>
        </w:rPr>
        <w:t xml:space="preserve">בבית המקדש הסיקו חז"ל מסקנות הלכתיות, ושינו את הצורה של הבחירה לעבודת </w:t>
      </w:r>
      <w:proofErr w:type="spellStart"/>
      <w:r w:rsidRPr="00AB32CD">
        <w:rPr>
          <w:rFonts w:ascii="Times New Roman" w:hAnsi="Times New Roman" w:cs="Sfarady"/>
          <w:kern w:val="2"/>
          <w:sz w:val="26"/>
          <w:szCs w:val="26"/>
          <w:rtl/>
        </w:rPr>
        <w:t>הכהנים</w:t>
      </w:r>
      <w:proofErr w:type="spellEnd"/>
      <w:r w:rsidRPr="00AB32CD">
        <w:rPr>
          <w:rFonts w:ascii="Times New Roman" w:hAnsi="Times New Roman" w:cs="Sfarady"/>
          <w:kern w:val="2"/>
          <w:sz w:val="26"/>
          <w:szCs w:val="26"/>
          <w:rtl/>
        </w:rPr>
        <w:t>. וגם אם עד עכשיו לא קרא אסון כזה אין זה אומר שההתנהלות הייתה נכונה, ולפעמים מפסידים הרבה דברים טובים מחמת שמשתמשים בזכויות כדי להינצל ממצבים כאלו.</w:t>
      </w:r>
    </w:p>
    <w:p w14:paraId="52FDD796" w14:textId="77777777" w:rsidR="00314211" w:rsidRPr="00AB32CD" w:rsidRDefault="00314211" w:rsidP="00314211">
      <w:pPr>
        <w:spacing w:after="0"/>
        <w:jc w:val="both"/>
        <w:rPr>
          <w:rFonts w:ascii="Times New Roman" w:hAnsi="Times New Roman" w:cs="Sfarady"/>
          <w:kern w:val="2"/>
          <w:sz w:val="26"/>
          <w:szCs w:val="26"/>
          <w:rtl/>
        </w:rPr>
      </w:pPr>
    </w:p>
    <w:p w14:paraId="324440F6" w14:textId="7F7CF435" w:rsidR="00314211" w:rsidRPr="00AB32CD" w:rsidRDefault="00314211" w:rsidP="00314211">
      <w:pPr>
        <w:spacing w:after="0"/>
        <w:jc w:val="center"/>
        <w:rPr>
          <w:rFonts w:ascii="Times New Roman" w:hAnsi="Times New Roman" w:cs="Sfarady"/>
          <w:kern w:val="2"/>
          <w:sz w:val="26"/>
          <w:szCs w:val="26"/>
          <w:rtl/>
        </w:rPr>
      </w:pPr>
      <w:r w:rsidRPr="00AB32CD">
        <w:rPr>
          <w:rFonts w:ascii="Arial" w:eastAsia="Times New Roman" w:hAnsi="Arial" w:cs="Sfarady"/>
          <w:noProof/>
          <w:sz w:val="26"/>
          <w:szCs w:val="26"/>
        </w:rPr>
        <w:drawing>
          <wp:inline distT="0" distB="0" distL="0" distR="0" wp14:anchorId="77B18319" wp14:editId="6FFF3B02">
            <wp:extent cx="1610585" cy="368135"/>
            <wp:effectExtent l="0" t="0" r="0" b="0"/>
            <wp:docPr id="152611117" name="תמונה 15261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2B398600" w14:textId="77777777" w:rsidR="00314211" w:rsidRPr="00AB32CD" w:rsidRDefault="00314211" w:rsidP="00314211">
      <w:pPr>
        <w:spacing w:after="0"/>
        <w:jc w:val="both"/>
        <w:rPr>
          <w:rFonts w:ascii="Times New Roman" w:hAnsi="Times New Roman" w:cs="Sfarady"/>
          <w:kern w:val="2"/>
          <w:sz w:val="26"/>
          <w:szCs w:val="26"/>
          <w:rtl/>
        </w:rPr>
      </w:pPr>
    </w:p>
    <w:p w14:paraId="344A802D" w14:textId="77777777" w:rsidR="006A2F98" w:rsidRPr="006A2F98" w:rsidRDefault="006A2F98" w:rsidP="006A2F98">
      <w:pPr>
        <w:jc w:val="center"/>
        <w:rPr>
          <w:rFonts w:cs="Sfarady"/>
          <w:sz w:val="26"/>
          <w:szCs w:val="26"/>
          <w:rtl/>
        </w:rPr>
      </w:pPr>
      <w:r w:rsidRPr="006A2F98">
        <w:rPr>
          <w:rFonts w:cs="Livorna" w:hint="cs"/>
          <w:b/>
          <w:bCs/>
          <w:sz w:val="26"/>
          <w:szCs w:val="26"/>
          <w:rtl/>
        </w:rPr>
        <w:t>מהנחלת דן ממודז'יץ זצ"ל</w:t>
      </w:r>
    </w:p>
    <w:p w14:paraId="292414BE" w14:textId="77777777" w:rsidR="006A2F98" w:rsidRPr="006A2F98" w:rsidRDefault="006A2F98" w:rsidP="006A2F98">
      <w:pPr>
        <w:spacing w:after="0"/>
        <w:jc w:val="center"/>
        <w:rPr>
          <w:rFonts w:cs="Livorna"/>
          <w:b/>
          <w:bCs/>
          <w:sz w:val="26"/>
          <w:szCs w:val="26"/>
          <w:rtl/>
        </w:rPr>
      </w:pPr>
      <w:r w:rsidRPr="006A2F98">
        <w:rPr>
          <w:rFonts w:cs="Livorna" w:hint="cs"/>
          <w:b/>
          <w:bCs/>
          <w:sz w:val="26"/>
          <w:szCs w:val="26"/>
          <w:rtl/>
        </w:rPr>
        <w:t>רשימות מפי השמועה</w:t>
      </w:r>
    </w:p>
    <w:p w14:paraId="683C810E" w14:textId="77777777" w:rsidR="006A2F98" w:rsidRPr="006A2F98" w:rsidRDefault="006A2F98" w:rsidP="006A2F98">
      <w:pPr>
        <w:spacing w:after="0"/>
        <w:jc w:val="both"/>
        <w:rPr>
          <w:rFonts w:cs="Livorna"/>
          <w:b/>
          <w:bCs/>
          <w:sz w:val="26"/>
          <w:szCs w:val="26"/>
          <w:rtl/>
        </w:rPr>
      </w:pPr>
      <w:r w:rsidRPr="006A2F98">
        <w:rPr>
          <w:rFonts w:cs="Livorna" w:hint="cs"/>
          <w:sz w:val="26"/>
          <w:szCs w:val="26"/>
          <w:rtl/>
        </w:rPr>
        <w:t>בס"ד</w:t>
      </w:r>
    </w:p>
    <w:p w14:paraId="742FF397" w14:textId="77777777" w:rsidR="006A2F98" w:rsidRPr="006A2F98" w:rsidRDefault="006A2F98" w:rsidP="006A2F98">
      <w:pPr>
        <w:spacing w:after="0"/>
        <w:jc w:val="center"/>
        <w:rPr>
          <w:rFonts w:cs="Livorna"/>
          <w:b/>
          <w:bCs/>
          <w:sz w:val="26"/>
          <w:szCs w:val="26"/>
          <w:rtl/>
        </w:rPr>
      </w:pPr>
      <w:r w:rsidRPr="006A2F98">
        <w:rPr>
          <w:rFonts w:cs="Livorna"/>
          <w:b/>
          <w:bCs/>
          <w:sz w:val="26"/>
          <w:szCs w:val="26"/>
          <w:rtl/>
        </w:rPr>
        <w:t>ל"ג בעומר</w:t>
      </w:r>
    </w:p>
    <w:p w14:paraId="6EA0CB35" w14:textId="77777777" w:rsidR="006A2F98" w:rsidRPr="006A2F98" w:rsidRDefault="006A2F98" w:rsidP="006A2F98">
      <w:pPr>
        <w:spacing w:after="0"/>
        <w:jc w:val="center"/>
        <w:rPr>
          <w:rFonts w:cs="Livorna"/>
          <w:b/>
          <w:bCs/>
          <w:sz w:val="26"/>
          <w:szCs w:val="26"/>
          <w:rtl/>
        </w:rPr>
      </w:pPr>
    </w:p>
    <w:p w14:paraId="29A0AB10" w14:textId="77777777" w:rsidR="006A2F98" w:rsidRPr="006A2F98" w:rsidRDefault="006A2F98" w:rsidP="006A2F98">
      <w:pPr>
        <w:jc w:val="both"/>
        <w:rPr>
          <w:rFonts w:cs="Sfarady"/>
          <w:sz w:val="26"/>
          <w:szCs w:val="26"/>
          <w:rtl/>
        </w:rPr>
      </w:pPr>
      <w:r w:rsidRPr="006A2F98">
        <w:rPr>
          <w:rFonts w:cs="Sfarady" w:hint="cs"/>
          <w:sz w:val="26"/>
          <w:szCs w:val="26"/>
          <w:rtl/>
        </w:rPr>
        <w:t xml:space="preserve"> האדמו"ר זצ"ל הדליק את הנברשת של יו"ט, ואמר להדליק את כל התאורה בביהכ"נ קודם מעריב </w:t>
      </w:r>
      <w:proofErr w:type="spellStart"/>
      <w:r w:rsidRPr="006A2F98">
        <w:rPr>
          <w:rFonts w:cs="Sfarady" w:hint="cs"/>
          <w:sz w:val="26"/>
          <w:szCs w:val="26"/>
          <w:rtl/>
        </w:rPr>
        <w:t>מהמשב"ק</w:t>
      </w:r>
      <w:proofErr w:type="spellEnd"/>
      <w:r w:rsidRPr="006A2F98">
        <w:rPr>
          <w:rFonts w:cs="Sfarady" w:hint="cs"/>
          <w:sz w:val="26"/>
          <w:szCs w:val="26"/>
          <w:rtl/>
        </w:rPr>
        <w:t xml:space="preserve"> הרה"ח ר' יחיאל זאב </w:t>
      </w:r>
      <w:proofErr w:type="spellStart"/>
      <w:r w:rsidRPr="006A2F98">
        <w:rPr>
          <w:rFonts w:cs="Sfarady" w:hint="cs"/>
          <w:sz w:val="26"/>
          <w:szCs w:val="26"/>
          <w:rtl/>
        </w:rPr>
        <w:t>בר"ד</w:t>
      </w:r>
      <w:proofErr w:type="spellEnd"/>
      <w:r w:rsidRPr="006A2F98">
        <w:rPr>
          <w:rFonts w:cs="Sfarady" w:hint="cs"/>
          <w:sz w:val="26"/>
          <w:szCs w:val="26"/>
          <w:rtl/>
        </w:rPr>
        <w:t xml:space="preserve"> </w:t>
      </w:r>
      <w:proofErr w:type="spellStart"/>
      <w:r w:rsidRPr="006A2F98">
        <w:rPr>
          <w:rFonts w:cs="Sfarady" w:hint="cs"/>
          <w:sz w:val="26"/>
          <w:szCs w:val="26"/>
          <w:rtl/>
        </w:rPr>
        <w:t>קרימלובסקי</w:t>
      </w:r>
      <w:proofErr w:type="spellEnd"/>
      <w:r w:rsidRPr="006A2F98">
        <w:rPr>
          <w:rFonts w:cs="Sfarady" w:hint="cs"/>
          <w:sz w:val="26"/>
          <w:szCs w:val="26"/>
          <w:rtl/>
        </w:rPr>
        <w:t xml:space="preserve"> </w:t>
      </w:r>
      <w:proofErr w:type="spellStart"/>
      <w:r w:rsidRPr="006A2F98">
        <w:rPr>
          <w:rFonts w:cs="Sfarady" w:hint="cs"/>
          <w:sz w:val="26"/>
          <w:szCs w:val="26"/>
          <w:rtl/>
        </w:rPr>
        <w:t>שליט"א</w:t>
      </w:r>
      <w:proofErr w:type="spellEnd"/>
      <w:r w:rsidRPr="006A2F98">
        <w:rPr>
          <w:rFonts w:cs="Sfarady" w:hint="cs"/>
          <w:sz w:val="26"/>
          <w:szCs w:val="26"/>
          <w:rtl/>
        </w:rPr>
        <w:t xml:space="preserve">, </w:t>
      </w:r>
      <w:proofErr w:type="spellStart"/>
      <w:r w:rsidRPr="006A2F98">
        <w:rPr>
          <w:rFonts w:cs="Sfarady" w:hint="cs"/>
          <w:sz w:val="26"/>
          <w:szCs w:val="26"/>
          <w:rtl/>
        </w:rPr>
        <w:t>והרה"ח</w:t>
      </w:r>
      <w:proofErr w:type="spellEnd"/>
      <w:r w:rsidRPr="006A2F98">
        <w:rPr>
          <w:rFonts w:cs="Sfarady" w:hint="cs"/>
          <w:sz w:val="26"/>
          <w:szCs w:val="26"/>
          <w:rtl/>
        </w:rPr>
        <w:t xml:space="preserve"> ר' עזריאל לרנר </w:t>
      </w:r>
      <w:proofErr w:type="spellStart"/>
      <w:r w:rsidRPr="006A2F98">
        <w:rPr>
          <w:rFonts w:cs="Sfarady" w:hint="cs"/>
          <w:sz w:val="26"/>
          <w:szCs w:val="26"/>
          <w:rtl/>
        </w:rPr>
        <w:t>שליט"א</w:t>
      </w:r>
      <w:proofErr w:type="spellEnd"/>
      <w:r w:rsidRPr="006A2F98">
        <w:rPr>
          <w:rFonts w:cs="Sfarady" w:hint="cs"/>
          <w:sz w:val="26"/>
          <w:szCs w:val="26"/>
          <w:rtl/>
        </w:rPr>
        <w:t>.</w:t>
      </w:r>
    </w:p>
    <w:p w14:paraId="13CF5391" w14:textId="77777777" w:rsidR="006A2F98" w:rsidRPr="006A2F98" w:rsidRDefault="006A2F98" w:rsidP="006A2F98">
      <w:pPr>
        <w:jc w:val="center"/>
        <w:rPr>
          <w:rFonts w:cs="Sfarady"/>
          <w:sz w:val="26"/>
          <w:szCs w:val="26"/>
          <w:rtl/>
        </w:rPr>
      </w:pPr>
      <w:r w:rsidRPr="006A2F98">
        <w:rPr>
          <w:rFonts w:cs="Sfarady" w:hint="cs"/>
          <w:sz w:val="26"/>
          <w:szCs w:val="26"/>
          <w:rtl/>
        </w:rPr>
        <w:t>*</w:t>
      </w:r>
    </w:p>
    <w:p w14:paraId="13C5917C" w14:textId="77777777" w:rsidR="006A2F98" w:rsidRPr="006A2F98" w:rsidRDefault="006A2F98" w:rsidP="006A2F98">
      <w:pPr>
        <w:jc w:val="both"/>
        <w:rPr>
          <w:rFonts w:cs="Sfarady"/>
          <w:sz w:val="26"/>
          <w:szCs w:val="26"/>
          <w:rtl/>
        </w:rPr>
      </w:pPr>
      <w:r w:rsidRPr="006A2F98">
        <w:rPr>
          <w:rFonts w:cs="Sfarady" w:hint="cs"/>
          <w:sz w:val="26"/>
          <w:szCs w:val="26"/>
          <w:rtl/>
        </w:rPr>
        <w:t xml:space="preserve">תהילים מתחיל בתיבה  </w:t>
      </w:r>
      <w:r w:rsidRPr="006A2F98">
        <w:rPr>
          <w:rFonts w:cs="Sfarady"/>
          <w:sz w:val="26"/>
          <w:szCs w:val="26"/>
          <w:rtl/>
        </w:rPr>
        <w:t xml:space="preserve">אשרי בגימטרי' עם הכולל </w:t>
      </w:r>
      <w:r w:rsidRPr="006A2F98">
        <w:rPr>
          <w:rFonts w:cs="Sfarady"/>
          <w:sz w:val="26"/>
          <w:szCs w:val="26"/>
        </w:rPr>
        <w:t>–</w:t>
      </w:r>
      <w:r w:rsidRPr="006A2F98">
        <w:rPr>
          <w:rFonts w:cs="Sfarady"/>
          <w:sz w:val="26"/>
          <w:szCs w:val="26"/>
          <w:rtl/>
        </w:rPr>
        <w:t xml:space="preserve"> רשב"י, </w:t>
      </w:r>
      <w:r w:rsidRPr="006A2F98">
        <w:rPr>
          <w:rFonts w:cs="Sfarady" w:hint="cs"/>
          <w:sz w:val="26"/>
          <w:szCs w:val="26"/>
          <w:rtl/>
        </w:rPr>
        <w:t xml:space="preserve"> </w:t>
      </w:r>
      <w:r w:rsidRPr="006A2F98">
        <w:rPr>
          <w:rFonts w:cs="Sfarady"/>
          <w:sz w:val="26"/>
          <w:szCs w:val="26"/>
          <w:rtl/>
        </w:rPr>
        <w:t xml:space="preserve">ומזמור רננו צדיקים הוא מזמור ל"ג ע"כ רמז לאומרו בל"ג בעומר, </w:t>
      </w:r>
      <w:r w:rsidRPr="006A2F98">
        <w:rPr>
          <w:rFonts w:cs="Sfarady" w:hint="cs"/>
          <w:sz w:val="26"/>
          <w:szCs w:val="26"/>
          <w:rtl/>
        </w:rPr>
        <w:t xml:space="preserve"> </w:t>
      </w:r>
      <w:r w:rsidRPr="006A2F98">
        <w:rPr>
          <w:rFonts w:cs="Sfarady"/>
          <w:sz w:val="26"/>
          <w:szCs w:val="26"/>
          <w:rtl/>
        </w:rPr>
        <w:t xml:space="preserve">ועוד שהאות הראשונה של הפסוקים מתחילת המזמור בדילוג של </w:t>
      </w:r>
      <w:r w:rsidRPr="006A2F98">
        <w:rPr>
          <w:rFonts w:cs="Sfarady" w:hint="cs"/>
          <w:sz w:val="26"/>
          <w:szCs w:val="26"/>
          <w:rtl/>
        </w:rPr>
        <w:t>ג</w:t>
      </w:r>
      <w:r w:rsidRPr="006A2F98">
        <w:rPr>
          <w:rFonts w:cs="Sfarady"/>
          <w:sz w:val="26"/>
          <w:szCs w:val="26"/>
          <w:rtl/>
        </w:rPr>
        <w:t>' פסוקים הוא רשב"י, פסוק א'</w:t>
      </w:r>
      <w:r w:rsidRPr="006A2F98">
        <w:rPr>
          <w:rFonts w:cs="Sfarady" w:hint="cs"/>
          <w:sz w:val="26"/>
          <w:szCs w:val="26"/>
          <w:rtl/>
        </w:rPr>
        <w:t xml:space="preserve"> ר',</w:t>
      </w:r>
      <w:r w:rsidRPr="006A2F98">
        <w:rPr>
          <w:rFonts w:cs="Sfarady"/>
          <w:sz w:val="26"/>
          <w:szCs w:val="26"/>
          <w:rtl/>
        </w:rPr>
        <w:t xml:space="preserve"> ופסוק ג' </w:t>
      </w:r>
      <w:r w:rsidRPr="006A2F98">
        <w:rPr>
          <w:rFonts w:cs="Sfarady" w:hint="cs"/>
          <w:sz w:val="26"/>
          <w:szCs w:val="26"/>
          <w:rtl/>
        </w:rPr>
        <w:t xml:space="preserve">ש', </w:t>
      </w:r>
      <w:r w:rsidRPr="006A2F98">
        <w:rPr>
          <w:rFonts w:cs="Sfarady"/>
          <w:sz w:val="26"/>
          <w:szCs w:val="26"/>
          <w:rtl/>
        </w:rPr>
        <w:t>ופסוק ו'</w:t>
      </w:r>
      <w:r w:rsidRPr="006A2F98">
        <w:rPr>
          <w:rFonts w:cs="Sfarady" w:hint="cs"/>
          <w:sz w:val="26"/>
          <w:szCs w:val="26"/>
          <w:rtl/>
        </w:rPr>
        <w:t xml:space="preserve"> ב,</w:t>
      </w:r>
      <w:r w:rsidRPr="006A2F98">
        <w:rPr>
          <w:rFonts w:cs="Sfarady"/>
          <w:sz w:val="26"/>
          <w:szCs w:val="26"/>
          <w:rtl/>
        </w:rPr>
        <w:t xml:space="preserve"> ופסוק ח'</w:t>
      </w:r>
      <w:r w:rsidRPr="006A2F98">
        <w:rPr>
          <w:rFonts w:cs="Sfarady" w:hint="cs"/>
          <w:sz w:val="26"/>
          <w:szCs w:val="26"/>
          <w:rtl/>
        </w:rPr>
        <w:t xml:space="preserve"> י'</w:t>
      </w:r>
      <w:r w:rsidRPr="006A2F98">
        <w:rPr>
          <w:rFonts w:cs="Sfarady"/>
          <w:sz w:val="26"/>
          <w:szCs w:val="26"/>
          <w:rtl/>
        </w:rPr>
        <w:t xml:space="preserve">, ולמה אות הג' כי יש </w:t>
      </w:r>
      <w:r w:rsidRPr="006A2F98">
        <w:rPr>
          <w:rFonts w:cs="Sfarady" w:hint="cs"/>
          <w:sz w:val="26"/>
          <w:szCs w:val="26"/>
          <w:rtl/>
        </w:rPr>
        <w:t xml:space="preserve">א. </w:t>
      </w:r>
      <w:r w:rsidRPr="006A2F98">
        <w:rPr>
          <w:rFonts w:cs="Sfarady"/>
          <w:sz w:val="26"/>
          <w:szCs w:val="26"/>
          <w:rtl/>
        </w:rPr>
        <w:t>תורה שבכתב</w:t>
      </w:r>
      <w:r w:rsidRPr="006A2F98">
        <w:rPr>
          <w:rFonts w:cs="Sfarady" w:hint="cs"/>
          <w:sz w:val="26"/>
          <w:szCs w:val="26"/>
          <w:rtl/>
        </w:rPr>
        <w:t>,</w:t>
      </w:r>
      <w:r w:rsidRPr="006A2F98">
        <w:rPr>
          <w:rFonts w:cs="Sfarady"/>
          <w:sz w:val="26"/>
          <w:szCs w:val="26"/>
          <w:rtl/>
        </w:rPr>
        <w:t xml:space="preserve"> </w:t>
      </w:r>
      <w:proofErr w:type="spellStart"/>
      <w:r w:rsidRPr="006A2F98">
        <w:rPr>
          <w:rFonts w:cs="Sfarady" w:hint="cs"/>
          <w:sz w:val="26"/>
          <w:szCs w:val="26"/>
          <w:rtl/>
        </w:rPr>
        <w:t>ב.</w:t>
      </w:r>
      <w:r w:rsidRPr="006A2F98">
        <w:rPr>
          <w:rFonts w:cs="Sfarady"/>
          <w:sz w:val="26"/>
          <w:szCs w:val="26"/>
          <w:rtl/>
        </w:rPr>
        <w:t>ותורה</w:t>
      </w:r>
      <w:proofErr w:type="spellEnd"/>
      <w:r w:rsidRPr="006A2F98">
        <w:rPr>
          <w:rFonts w:cs="Sfarady"/>
          <w:sz w:val="26"/>
          <w:szCs w:val="26"/>
          <w:rtl/>
        </w:rPr>
        <w:t xml:space="preserve"> שבע"פ</w:t>
      </w:r>
      <w:r w:rsidRPr="006A2F98">
        <w:rPr>
          <w:rFonts w:cs="Sfarady" w:hint="cs"/>
          <w:sz w:val="26"/>
          <w:szCs w:val="26"/>
          <w:rtl/>
        </w:rPr>
        <w:t>,</w:t>
      </w:r>
      <w:r w:rsidRPr="006A2F98">
        <w:rPr>
          <w:rFonts w:cs="Sfarady"/>
          <w:sz w:val="26"/>
          <w:szCs w:val="26"/>
          <w:rtl/>
        </w:rPr>
        <w:t xml:space="preserve"> </w:t>
      </w:r>
      <w:r w:rsidRPr="006A2F98">
        <w:rPr>
          <w:rFonts w:cs="Sfarady" w:hint="cs"/>
          <w:sz w:val="26"/>
          <w:szCs w:val="26"/>
          <w:rtl/>
        </w:rPr>
        <w:t xml:space="preserve">ג. </w:t>
      </w:r>
      <w:r w:rsidRPr="006A2F98">
        <w:rPr>
          <w:rFonts w:cs="Sfarady"/>
          <w:sz w:val="26"/>
          <w:szCs w:val="26"/>
          <w:rtl/>
        </w:rPr>
        <w:t>ותו</w:t>
      </w:r>
      <w:r w:rsidRPr="006A2F98">
        <w:rPr>
          <w:rFonts w:cs="Sfarady" w:hint="cs"/>
          <w:sz w:val="26"/>
          <w:szCs w:val="26"/>
          <w:rtl/>
        </w:rPr>
        <w:t>ר</w:t>
      </w:r>
      <w:r w:rsidRPr="006A2F98">
        <w:rPr>
          <w:rFonts w:cs="Sfarady"/>
          <w:sz w:val="26"/>
          <w:szCs w:val="26"/>
          <w:rtl/>
        </w:rPr>
        <w:t>ת הנסתר</w:t>
      </w:r>
      <w:r w:rsidRPr="006A2F98">
        <w:rPr>
          <w:rFonts w:cs="Sfarady" w:hint="cs"/>
          <w:sz w:val="26"/>
          <w:szCs w:val="26"/>
          <w:rtl/>
        </w:rPr>
        <w:t>,</w:t>
      </w:r>
      <w:r w:rsidRPr="006A2F98">
        <w:rPr>
          <w:rFonts w:cs="Sfarady"/>
          <w:sz w:val="26"/>
          <w:szCs w:val="26"/>
          <w:rtl/>
        </w:rPr>
        <w:t xml:space="preserve">   </w:t>
      </w:r>
      <w:r w:rsidRPr="006A2F98">
        <w:rPr>
          <w:rFonts w:cs="Sfarady" w:hint="cs"/>
          <w:sz w:val="26"/>
          <w:szCs w:val="26"/>
          <w:rtl/>
        </w:rPr>
        <w:t>ו</w:t>
      </w:r>
      <w:r w:rsidRPr="006A2F98">
        <w:rPr>
          <w:rFonts w:cs="Sfarady"/>
          <w:sz w:val="26"/>
          <w:szCs w:val="26"/>
          <w:rtl/>
        </w:rPr>
        <w:t>רשב"י גילה א</w:t>
      </w:r>
      <w:r w:rsidRPr="006A2F98">
        <w:rPr>
          <w:rFonts w:cs="Sfarady" w:hint="cs"/>
          <w:sz w:val="26"/>
          <w:szCs w:val="26"/>
          <w:rtl/>
        </w:rPr>
        <w:t>ת</w:t>
      </w:r>
      <w:r w:rsidRPr="006A2F98">
        <w:rPr>
          <w:rFonts w:cs="Sfarady"/>
          <w:sz w:val="26"/>
          <w:szCs w:val="26"/>
          <w:rtl/>
        </w:rPr>
        <w:t xml:space="preserve"> תורת הנסתר</w:t>
      </w:r>
      <w:r w:rsidRPr="006A2F98">
        <w:rPr>
          <w:rFonts w:cs="Sfarady" w:hint="cs"/>
          <w:sz w:val="26"/>
          <w:szCs w:val="26"/>
          <w:rtl/>
        </w:rPr>
        <w:t xml:space="preserve"> שהוא בבחינת שיר  חדש</w:t>
      </w:r>
      <w:r w:rsidRPr="006A2F98">
        <w:rPr>
          <w:rFonts w:cs="Sfarady"/>
          <w:sz w:val="26"/>
          <w:szCs w:val="26"/>
          <w:rtl/>
        </w:rPr>
        <w:t>.</w:t>
      </w:r>
      <w:r w:rsidRPr="006A2F98">
        <w:rPr>
          <w:rFonts w:cs="Sfarady" w:hint="cs"/>
          <w:sz w:val="26"/>
          <w:szCs w:val="26"/>
          <w:rtl/>
        </w:rPr>
        <w:t xml:space="preserve"> (</w:t>
      </w:r>
      <w:proofErr w:type="spellStart"/>
      <w:r w:rsidRPr="006A2F98">
        <w:rPr>
          <w:rFonts w:cs="Sfarady" w:hint="cs"/>
          <w:sz w:val="26"/>
          <w:szCs w:val="26"/>
          <w:rtl/>
        </w:rPr>
        <w:t>מהמשב"ק</w:t>
      </w:r>
      <w:proofErr w:type="spellEnd"/>
      <w:r w:rsidRPr="006A2F98">
        <w:rPr>
          <w:rFonts w:cs="Sfarady"/>
          <w:sz w:val="26"/>
          <w:szCs w:val="26"/>
          <w:rtl/>
        </w:rPr>
        <w:t xml:space="preserve"> הרה"ח ר' שמעון </w:t>
      </w:r>
      <w:proofErr w:type="spellStart"/>
      <w:r w:rsidRPr="006A2F98">
        <w:rPr>
          <w:rFonts w:cs="Sfarady"/>
          <w:sz w:val="26"/>
          <w:szCs w:val="26"/>
          <w:rtl/>
        </w:rPr>
        <w:t>פרלמוטר</w:t>
      </w:r>
      <w:proofErr w:type="spellEnd"/>
      <w:r w:rsidRPr="006A2F98">
        <w:rPr>
          <w:rFonts w:cs="Sfarady"/>
          <w:sz w:val="26"/>
          <w:szCs w:val="26"/>
          <w:rtl/>
        </w:rPr>
        <w:t xml:space="preserve"> </w:t>
      </w:r>
      <w:proofErr w:type="spellStart"/>
      <w:r w:rsidRPr="006A2F98">
        <w:rPr>
          <w:rFonts w:cs="Sfarady" w:hint="cs"/>
          <w:sz w:val="26"/>
          <w:szCs w:val="26"/>
          <w:rtl/>
        </w:rPr>
        <w:t>שליט"א</w:t>
      </w:r>
      <w:proofErr w:type="spellEnd"/>
      <w:r w:rsidRPr="006A2F98">
        <w:rPr>
          <w:rFonts w:cs="Sfarady" w:hint="cs"/>
          <w:sz w:val="26"/>
          <w:szCs w:val="26"/>
          <w:rtl/>
        </w:rPr>
        <w:t>, הודפס  בתהילים קפיטל  ל"ג).</w:t>
      </w:r>
    </w:p>
    <w:p w14:paraId="1D6AF12E" w14:textId="77777777" w:rsidR="006A2F98" w:rsidRPr="006A2F98" w:rsidRDefault="006A2F98" w:rsidP="006A2F98">
      <w:pPr>
        <w:jc w:val="center"/>
        <w:rPr>
          <w:rFonts w:cs="Sfarady"/>
          <w:sz w:val="26"/>
          <w:szCs w:val="26"/>
          <w:rtl/>
        </w:rPr>
      </w:pPr>
      <w:r w:rsidRPr="006A2F98">
        <w:rPr>
          <w:rFonts w:cs="Sfarady" w:hint="cs"/>
          <w:sz w:val="26"/>
          <w:szCs w:val="26"/>
          <w:rtl/>
        </w:rPr>
        <w:t>*</w:t>
      </w:r>
    </w:p>
    <w:p w14:paraId="2AB32EDB" w14:textId="77777777" w:rsidR="006A2F98" w:rsidRPr="006A2F98" w:rsidRDefault="006A2F98" w:rsidP="006A2F98">
      <w:pPr>
        <w:jc w:val="both"/>
        <w:rPr>
          <w:rFonts w:cs="Sfarady"/>
          <w:sz w:val="26"/>
          <w:szCs w:val="26"/>
          <w:rtl/>
        </w:rPr>
      </w:pPr>
      <w:r w:rsidRPr="006A2F98">
        <w:rPr>
          <w:rFonts w:cs="Sfarady" w:hint="cs"/>
          <w:sz w:val="26"/>
          <w:szCs w:val="26"/>
          <w:rtl/>
        </w:rPr>
        <w:t xml:space="preserve">בפזמון  בר יוחאי למה לא  מוזכר  השם ר'  שמעון רק  ברמז  </w:t>
      </w:r>
      <w:proofErr w:type="spellStart"/>
      <w:r w:rsidRPr="006A2F98">
        <w:rPr>
          <w:rFonts w:cs="Sfarady" w:hint="cs"/>
          <w:sz w:val="26"/>
          <w:szCs w:val="26"/>
          <w:rtl/>
        </w:rPr>
        <w:t>בר"ת</w:t>
      </w:r>
      <w:proofErr w:type="spellEnd"/>
      <w:r w:rsidRPr="006A2F98">
        <w:rPr>
          <w:rFonts w:cs="Sfarady" w:hint="cs"/>
          <w:sz w:val="26"/>
          <w:szCs w:val="26"/>
          <w:rtl/>
        </w:rPr>
        <w:t xml:space="preserve"> של המקובל  ר' שמעון לביא, כי ר' שמעון  עלה מעלות רמות מאד, והמעלות הכתובים בפזמון  זה מעלותיו  כאשר רק נקרא  בר </w:t>
      </w:r>
      <w:proofErr w:type="spellStart"/>
      <w:r w:rsidRPr="006A2F98">
        <w:rPr>
          <w:rFonts w:cs="Sfarady" w:hint="cs"/>
          <w:sz w:val="26"/>
          <w:szCs w:val="26"/>
          <w:rtl/>
        </w:rPr>
        <w:t>יוחאי,והמעלות</w:t>
      </w:r>
      <w:proofErr w:type="spellEnd"/>
      <w:r w:rsidRPr="006A2F98">
        <w:rPr>
          <w:rFonts w:cs="Sfarady" w:hint="cs"/>
          <w:sz w:val="26"/>
          <w:szCs w:val="26"/>
          <w:rtl/>
        </w:rPr>
        <w:t xml:space="preserve"> הגדולות בהם גם נקרא ר' שמעון. (</w:t>
      </w:r>
      <w:proofErr w:type="spellStart"/>
      <w:r w:rsidRPr="006A2F98">
        <w:rPr>
          <w:rFonts w:cs="Sfarady" w:hint="cs"/>
          <w:sz w:val="26"/>
          <w:szCs w:val="26"/>
          <w:rtl/>
        </w:rPr>
        <w:t>מהמשב"ק</w:t>
      </w:r>
      <w:proofErr w:type="spellEnd"/>
      <w:r w:rsidRPr="006A2F98">
        <w:rPr>
          <w:rFonts w:cs="Sfarady"/>
          <w:sz w:val="26"/>
          <w:szCs w:val="26"/>
          <w:rtl/>
        </w:rPr>
        <w:t xml:space="preserve"> הרה"ח ר' שמעון </w:t>
      </w:r>
      <w:proofErr w:type="spellStart"/>
      <w:r w:rsidRPr="006A2F98">
        <w:rPr>
          <w:rFonts w:cs="Sfarady"/>
          <w:sz w:val="26"/>
          <w:szCs w:val="26"/>
          <w:rtl/>
        </w:rPr>
        <w:t>פרלמוטר</w:t>
      </w:r>
      <w:proofErr w:type="spellEnd"/>
      <w:r w:rsidRPr="006A2F98">
        <w:rPr>
          <w:rFonts w:cs="Sfarady"/>
          <w:sz w:val="26"/>
          <w:szCs w:val="26"/>
          <w:rtl/>
        </w:rPr>
        <w:t xml:space="preserve"> </w:t>
      </w:r>
      <w:proofErr w:type="spellStart"/>
      <w:r w:rsidRPr="006A2F98">
        <w:rPr>
          <w:rFonts w:cs="Sfarady" w:hint="cs"/>
          <w:sz w:val="26"/>
          <w:szCs w:val="26"/>
          <w:rtl/>
        </w:rPr>
        <w:t>שליט"א</w:t>
      </w:r>
      <w:proofErr w:type="spellEnd"/>
      <w:r w:rsidRPr="006A2F98">
        <w:rPr>
          <w:rFonts w:cs="Sfarady" w:hint="cs"/>
          <w:sz w:val="26"/>
          <w:szCs w:val="26"/>
          <w:rtl/>
        </w:rPr>
        <w:t>)</w:t>
      </w:r>
    </w:p>
    <w:p w14:paraId="3719436D" w14:textId="4B9E464E" w:rsidR="006A2F98" w:rsidRPr="006A2F98" w:rsidRDefault="006A2F98" w:rsidP="00435A52">
      <w:pPr>
        <w:spacing w:line="240" w:lineRule="auto"/>
        <w:jc w:val="center"/>
        <w:rPr>
          <w:rFonts w:cs="Sfarady"/>
          <w:sz w:val="26"/>
          <w:szCs w:val="26"/>
          <w:rtl/>
        </w:rPr>
      </w:pPr>
      <w:r w:rsidRPr="006A2F98">
        <w:rPr>
          <w:rFonts w:cs="Sfarady" w:hint="cs"/>
          <w:sz w:val="26"/>
          <w:szCs w:val="26"/>
          <w:rtl/>
        </w:rPr>
        <w:t>*</w:t>
      </w:r>
    </w:p>
    <w:p w14:paraId="5F3C8B75" w14:textId="77777777" w:rsidR="006A2F98" w:rsidRPr="006A2F98" w:rsidRDefault="006A2F98" w:rsidP="00AB32CD">
      <w:pPr>
        <w:jc w:val="both"/>
        <w:rPr>
          <w:rFonts w:cs="Sfarady"/>
          <w:sz w:val="26"/>
          <w:szCs w:val="26"/>
          <w:rtl/>
        </w:rPr>
      </w:pPr>
      <w:r w:rsidRPr="006A2F98">
        <w:rPr>
          <w:rFonts w:cs="Sfarady" w:hint="cs"/>
          <w:sz w:val="26"/>
          <w:szCs w:val="26"/>
          <w:rtl/>
        </w:rPr>
        <w:t xml:space="preserve"> בפזמון בר יוחאי כתוב</w:t>
      </w:r>
      <w:r w:rsidRPr="006A2F98">
        <w:rPr>
          <w:rFonts w:cs="Sfarady"/>
          <w:sz w:val="26"/>
          <w:szCs w:val="26"/>
          <w:rtl/>
        </w:rPr>
        <w:t xml:space="preserve">  יו"ד חכמה קדומה השקפת לכבודה פנימה</w:t>
      </w:r>
      <w:r w:rsidRPr="006A2F98">
        <w:rPr>
          <w:rFonts w:cs="Sfarady" w:hint="cs"/>
          <w:sz w:val="26"/>
          <w:szCs w:val="26"/>
          <w:rtl/>
        </w:rPr>
        <w:t xml:space="preserve"> , פי' בספרים,</w:t>
      </w:r>
      <w:r w:rsidRPr="006A2F98">
        <w:rPr>
          <w:rFonts w:cs="Sfarady"/>
          <w:sz w:val="26"/>
          <w:szCs w:val="26"/>
          <w:rtl/>
        </w:rPr>
        <w:t xml:space="preserve"> </w:t>
      </w:r>
      <w:r w:rsidRPr="006A2F98">
        <w:rPr>
          <w:rFonts w:cs="Sfarady" w:hint="cs"/>
          <w:sz w:val="26"/>
          <w:szCs w:val="26"/>
          <w:rtl/>
        </w:rPr>
        <w:t>ש</w:t>
      </w:r>
      <w:r w:rsidRPr="006A2F98">
        <w:rPr>
          <w:rFonts w:cs="Sfarady"/>
          <w:sz w:val="26"/>
          <w:szCs w:val="26"/>
          <w:rtl/>
        </w:rPr>
        <w:t xml:space="preserve">החכמה </w:t>
      </w:r>
      <w:r w:rsidRPr="006A2F98">
        <w:rPr>
          <w:rFonts w:cs="Sfarady" w:hint="cs"/>
          <w:sz w:val="26"/>
          <w:szCs w:val="26"/>
          <w:rtl/>
        </w:rPr>
        <w:t>היא</w:t>
      </w:r>
      <w:r w:rsidRPr="006A2F98">
        <w:rPr>
          <w:rFonts w:cs="Sfarady"/>
          <w:sz w:val="26"/>
          <w:szCs w:val="26"/>
          <w:rtl/>
        </w:rPr>
        <w:t xml:space="preserve"> בכסוי</w:t>
      </w:r>
      <w:r w:rsidRPr="006A2F98">
        <w:rPr>
          <w:rFonts w:cs="Sfarady" w:hint="cs"/>
          <w:sz w:val="26"/>
          <w:szCs w:val="26"/>
          <w:rtl/>
        </w:rPr>
        <w:t>,</w:t>
      </w:r>
      <w:r w:rsidRPr="006A2F98">
        <w:rPr>
          <w:rFonts w:cs="Sfarady"/>
          <w:sz w:val="26"/>
          <w:szCs w:val="26"/>
          <w:rtl/>
        </w:rPr>
        <w:t xml:space="preserve"> שהחכמה תמיד נסתרת</w:t>
      </w:r>
      <w:r w:rsidRPr="006A2F98">
        <w:rPr>
          <w:rFonts w:cs="Sfarady" w:hint="cs"/>
          <w:sz w:val="26"/>
          <w:szCs w:val="26"/>
          <w:rtl/>
        </w:rPr>
        <w:t>, וזהו יו"ד  חכמה קדומה,</w:t>
      </w:r>
      <w:r w:rsidRPr="006A2F98">
        <w:rPr>
          <w:rFonts w:cs="Sfarady"/>
          <w:sz w:val="26"/>
          <w:szCs w:val="26"/>
          <w:rtl/>
        </w:rPr>
        <w:t xml:space="preserve"> שבתחילה החכמה כ</w:t>
      </w:r>
      <w:r w:rsidRPr="006A2F98">
        <w:rPr>
          <w:rFonts w:cs="Sfarady" w:hint="cs"/>
          <w:sz w:val="26"/>
          <w:szCs w:val="26"/>
          <w:rtl/>
        </w:rPr>
        <w:t xml:space="preserve">אות </w:t>
      </w:r>
      <w:r w:rsidRPr="006A2F98">
        <w:rPr>
          <w:rFonts w:cs="Sfarady"/>
          <w:sz w:val="26"/>
          <w:szCs w:val="26"/>
          <w:rtl/>
        </w:rPr>
        <w:t>יו"ד שהיא קטנה</w:t>
      </w:r>
      <w:r w:rsidRPr="006A2F98">
        <w:rPr>
          <w:rFonts w:cs="Sfarady" w:hint="cs"/>
          <w:sz w:val="26"/>
          <w:szCs w:val="26"/>
          <w:rtl/>
        </w:rPr>
        <w:t>,</w:t>
      </w:r>
      <w:r w:rsidRPr="006A2F98">
        <w:rPr>
          <w:rFonts w:cs="Sfarady"/>
          <w:sz w:val="26"/>
          <w:szCs w:val="26"/>
          <w:rtl/>
        </w:rPr>
        <w:t xml:space="preserve"> ויש איזה רעיון קטן (בליץ) שעולה במחשבה</w:t>
      </w:r>
      <w:r w:rsidRPr="006A2F98">
        <w:rPr>
          <w:rFonts w:cs="Sfarady" w:hint="cs"/>
          <w:sz w:val="26"/>
          <w:szCs w:val="26"/>
          <w:rtl/>
        </w:rPr>
        <w:t>,</w:t>
      </w:r>
      <w:r w:rsidRPr="006A2F98">
        <w:rPr>
          <w:rFonts w:cs="Sfarady"/>
          <w:sz w:val="26"/>
          <w:szCs w:val="26"/>
          <w:rtl/>
        </w:rPr>
        <w:t xml:space="preserve"> ומגיע בכסוי ובהסתר</w:t>
      </w:r>
      <w:r w:rsidRPr="006A2F98">
        <w:rPr>
          <w:rFonts w:cs="Sfarady" w:hint="cs"/>
          <w:sz w:val="26"/>
          <w:szCs w:val="26"/>
          <w:rtl/>
        </w:rPr>
        <w:t>,</w:t>
      </w:r>
      <w:r w:rsidRPr="006A2F98">
        <w:rPr>
          <w:rFonts w:cs="Sfarady"/>
          <w:sz w:val="26"/>
          <w:szCs w:val="26"/>
          <w:rtl/>
        </w:rPr>
        <w:t xml:space="preserve"> ורק אח"כ השקפת לכבודה פנימה</w:t>
      </w:r>
      <w:r w:rsidRPr="006A2F98">
        <w:rPr>
          <w:rFonts w:cs="Sfarady" w:hint="cs"/>
          <w:sz w:val="26"/>
          <w:szCs w:val="26"/>
          <w:rtl/>
        </w:rPr>
        <w:t>, ומעיינים בזה, ו</w:t>
      </w:r>
      <w:r w:rsidRPr="006A2F98">
        <w:rPr>
          <w:rFonts w:cs="Sfarady"/>
          <w:sz w:val="26"/>
          <w:szCs w:val="26"/>
          <w:rtl/>
        </w:rPr>
        <w:t>אח"כ מרחיבים ומפתחים את הרעיון</w:t>
      </w:r>
      <w:r w:rsidRPr="006A2F98">
        <w:rPr>
          <w:rFonts w:cs="Sfarady" w:hint="cs"/>
          <w:sz w:val="26"/>
          <w:szCs w:val="26"/>
          <w:rtl/>
        </w:rPr>
        <w:t>, עוד ועוד.</w:t>
      </w:r>
    </w:p>
    <w:p w14:paraId="30BEDFB2" w14:textId="77777777" w:rsidR="006A2F98" w:rsidRPr="006A2F98" w:rsidRDefault="006A2F98" w:rsidP="00AB32CD">
      <w:pPr>
        <w:spacing w:after="0"/>
        <w:jc w:val="center"/>
        <w:rPr>
          <w:rFonts w:cs="Sfarady"/>
          <w:sz w:val="26"/>
          <w:szCs w:val="26"/>
          <w:rtl/>
        </w:rPr>
      </w:pPr>
      <w:r w:rsidRPr="006A2F98">
        <w:rPr>
          <w:rFonts w:cs="Sfarady" w:hint="cs"/>
          <w:sz w:val="26"/>
          <w:szCs w:val="26"/>
          <w:rtl/>
        </w:rPr>
        <w:lastRenderedPageBreak/>
        <w:t>*</w:t>
      </w:r>
    </w:p>
    <w:p w14:paraId="2598817D" w14:textId="77777777" w:rsidR="006A2F98" w:rsidRDefault="006A2F98" w:rsidP="00AB32CD">
      <w:pPr>
        <w:spacing w:after="0"/>
        <w:jc w:val="both"/>
        <w:rPr>
          <w:rFonts w:cs="Sfarady"/>
          <w:sz w:val="26"/>
          <w:szCs w:val="26"/>
          <w:rtl/>
        </w:rPr>
      </w:pPr>
      <w:r w:rsidRPr="006A2F98">
        <w:rPr>
          <w:rFonts w:cs="Sfarady" w:hint="cs"/>
          <w:sz w:val="26"/>
          <w:szCs w:val="26"/>
          <w:rtl/>
        </w:rPr>
        <w:t xml:space="preserve">  עיין  ספר נחלת דן  ויקרא עמ' ת"י ד"ה וזה, תמ"ח ד"ה ומעתה, תקמ"ב סוף אות ל"ג,  עמ' תרכ"ב סוף אות ל"ג, עמ'  תרכ"ח ד"ה  מה, עמ' תר"מ ד"ה </w:t>
      </w:r>
      <w:proofErr w:type="spellStart"/>
      <w:r w:rsidRPr="006A2F98">
        <w:rPr>
          <w:rFonts w:cs="Sfarady" w:hint="cs"/>
          <w:sz w:val="26"/>
          <w:szCs w:val="26"/>
          <w:rtl/>
        </w:rPr>
        <w:t>ובענינא</w:t>
      </w:r>
      <w:proofErr w:type="spellEnd"/>
      <w:r w:rsidRPr="006A2F98">
        <w:rPr>
          <w:rFonts w:cs="Sfarady" w:hint="cs"/>
          <w:sz w:val="26"/>
          <w:szCs w:val="26"/>
          <w:rtl/>
        </w:rPr>
        <w:t>.</w:t>
      </w:r>
    </w:p>
    <w:p w14:paraId="028E0E9C" w14:textId="77777777" w:rsidR="00AB32CD" w:rsidRPr="006A2F98" w:rsidRDefault="00AB32CD" w:rsidP="00AB32CD">
      <w:pPr>
        <w:spacing w:after="0"/>
        <w:jc w:val="both"/>
        <w:rPr>
          <w:rFonts w:cs="Sfarady"/>
          <w:sz w:val="26"/>
          <w:szCs w:val="26"/>
        </w:rPr>
      </w:pPr>
    </w:p>
    <w:p w14:paraId="41548FB4" w14:textId="295A6D0B" w:rsidR="006A2F98" w:rsidRPr="00AB32CD" w:rsidRDefault="006A2F98" w:rsidP="00435A52">
      <w:pPr>
        <w:spacing w:after="0"/>
        <w:jc w:val="center"/>
        <w:rPr>
          <w:rFonts w:ascii="Times New Roman" w:hAnsi="Times New Roman" w:cs="Livorna"/>
          <w:b/>
          <w:bCs/>
          <w:kern w:val="2"/>
          <w:sz w:val="26"/>
          <w:szCs w:val="26"/>
          <w:rtl/>
        </w:rPr>
      </w:pPr>
      <w:r w:rsidRPr="00AB32CD">
        <w:rPr>
          <w:rFonts w:ascii="Arial" w:eastAsia="Times New Roman" w:hAnsi="Arial" w:cs="Sfarady"/>
          <w:noProof/>
          <w:sz w:val="26"/>
          <w:szCs w:val="26"/>
        </w:rPr>
        <w:drawing>
          <wp:inline distT="0" distB="0" distL="0" distR="0" wp14:anchorId="5921E925" wp14:editId="04FA2230">
            <wp:extent cx="1610585" cy="368135"/>
            <wp:effectExtent l="0" t="0" r="0" b="0"/>
            <wp:docPr id="2045859326" name="תמונה 2045859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255B2D1C" w14:textId="77777777" w:rsidR="00AB32CD" w:rsidRDefault="00AB32CD" w:rsidP="00D85F80">
      <w:pPr>
        <w:spacing w:after="0"/>
        <w:jc w:val="center"/>
        <w:rPr>
          <w:rFonts w:ascii="Times New Roman" w:hAnsi="Times New Roman" w:cs="Livorna"/>
          <w:b/>
          <w:bCs/>
          <w:kern w:val="2"/>
          <w:sz w:val="26"/>
          <w:szCs w:val="26"/>
          <w:rtl/>
        </w:rPr>
      </w:pPr>
    </w:p>
    <w:p w14:paraId="4475EB9E" w14:textId="1ED325BB" w:rsidR="00D85F80" w:rsidRPr="00AB32CD" w:rsidRDefault="00D85F80" w:rsidP="00D85F80">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 xml:space="preserve">הרה"ג ישראל </w:t>
      </w:r>
      <w:proofErr w:type="spellStart"/>
      <w:r w:rsidRPr="00AB32CD">
        <w:rPr>
          <w:rFonts w:ascii="Times New Roman" w:hAnsi="Times New Roman" w:cs="Livorna" w:hint="cs"/>
          <w:b/>
          <w:bCs/>
          <w:kern w:val="2"/>
          <w:sz w:val="26"/>
          <w:szCs w:val="26"/>
          <w:rtl/>
        </w:rPr>
        <w:t>ארלנגר</w:t>
      </w:r>
      <w:proofErr w:type="spellEnd"/>
      <w:r w:rsidRPr="00AB32CD">
        <w:rPr>
          <w:rFonts w:ascii="Times New Roman" w:hAnsi="Times New Roman" w:cs="Livorna" w:hint="cs"/>
          <w:b/>
          <w:bCs/>
          <w:kern w:val="2"/>
          <w:sz w:val="26"/>
          <w:szCs w:val="26"/>
          <w:rtl/>
        </w:rPr>
        <w:t xml:space="preserve"> </w:t>
      </w:r>
      <w:proofErr w:type="spellStart"/>
      <w:r w:rsidRPr="00AB32CD">
        <w:rPr>
          <w:rFonts w:ascii="Times New Roman" w:hAnsi="Times New Roman" w:cs="Livorna" w:hint="cs"/>
          <w:b/>
          <w:bCs/>
          <w:kern w:val="2"/>
          <w:sz w:val="26"/>
          <w:szCs w:val="26"/>
          <w:rtl/>
        </w:rPr>
        <w:t>שליט"א</w:t>
      </w:r>
      <w:proofErr w:type="spellEnd"/>
    </w:p>
    <w:p w14:paraId="09FCDB4E" w14:textId="2E7BEA39" w:rsidR="00D85F80" w:rsidRPr="00AB32CD" w:rsidRDefault="00D85F80" w:rsidP="00D85F80">
      <w:pPr>
        <w:spacing w:after="0"/>
        <w:jc w:val="center"/>
        <w:rPr>
          <w:rFonts w:ascii="Times New Roman" w:hAnsi="Times New Roman" w:cs="Livorna"/>
          <w:b/>
          <w:bCs/>
          <w:kern w:val="2"/>
          <w:sz w:val="26"/>
          <w:szCs w:val="26"/>
          <w:rtl/>
        </w:rPr>
      </w:pPr>
      <w:r w:rsidRPr="00AB32CD">
        <w:rPr>
          <w:rFonts w:ascii="Times New Roman" w:hAnsi="Times New Roman" w:cs="Livorna" w:hint="cs"/>
          <w:b/>
          <w:bCs/>
          <w:kern w:val="2"/>
          <w:sz w:val="26"/>
          <w:szCs w:val="26"/>
          <w:rtl/>
        </w:rPr>
        <w:t>רכסים ת"ו</w:t>
      </w:r>
    </w:p>
    <w:p w14:paraId="2C174536" w14:textId="77777777" w:rsidR="00D85F80" w:rsidRPr="00AB32CD" w:rsidRDefault="00D85F80" w:rsidP="00D85F80">
      <w:pPr>
        <w:spacing w:after="0"/>
        <w:jc w:val="center"/>
        <w:rPr>
          <w:rFonts w:ascii="Times New Roman" w:hAnsi="Times New Roman" w:cs="Livorna"/>
          <w:b/>
          <w:bCs/>
          <w:kern w:val="2"/>
          <w:sz w:val="26"/>
          <w:szCs w:val="26"/>
          <w:rtl/>
        </w:rPr>
      </w:pPr>
    </w:p>
    <w:p w14:paraId="27587109" w14:textId="30CB8011" w:rsidR="00D85F80" w:rsidRPr="00D85F80" w:rsidRDefault="00D85F80" w:rsidP="00D85F80">
      <w:pPr>
        <w:jc w:val="center"/>
        <w:rPr>
          <w:rFonts w:ascii="David" w:hAnsi="David" w:cs="Livorna"/>
          <w:b/>
          <w:bCs/>
          <w:sz w:val="26"/>
          <w:szCs w:val="26"/>
          <w:rtl/>
        </w:rPr>
      </w:pPr>
      <w:r w:rsidRPr="00D85F80">
        <w:rPr>
          <w:rFonts w:ascii="David" w:hAnsi="David" w:cs="Livorna" w:hint="cs"/>
          <w:b/>
          <w:bCs/>
          <w:sz w:val="26"/>
          <w:szCs w:val="26"/>
          <w:rtl/>
        </w:rPr>
        <w:t>כמה מנהגים בל"ג בעומר</w:t>
      </w:r>
    </w:p>
    <w:p w14:paraId="06F53E04" w14:textId="77777777" w:rsidR="00D85F80" w:rsidRPr="00D85F80" w:rsidRDefault="00D85F80" w:rsidP="00D85F80">
      <w:pPr>
        <w:jc w:val="both"/>
        <w:rPr>
          <w:rFonts w:ascii="David" w:hAnsi="David" w:cs="Livorna"/>
          <w:b/>
          <w:bCs/>
          <w:sz w:val="26"/>
          <w:szCs w:val="26"/>
          <w:rtl/>
        </w:rPr>
      </w:pPr>
      <w:r w:rsidRPr="00D85F80">
        <w:rPr>
          <w:rFonts w:ascii="David" w:hAnsi="David" w:cs="Livorna" w:hint="cs"/>
          <w:b/>
          <w:bCs/>
          <w:sz w:val="26"/>
          <w:szCs w:val="26"/>
          <w:rtl/>
        </w:rPr>
        <w:t>השערים פתוחים</w:t>
      </w:r>
    </w:p>
    <w:p w14:paraId="0958C778" w14:textId="77777777" w:rsidR="00D85F80" w:rsidRPr="00D85F80" w:rsidRDefault="00D85F80" w:rsidP="00D85F80">
      <w:pPr>
        <w:jc w:val="both"/>
        <w:rPr>
          <w:rFonts w:ascii="David" w:hAnsi="David" w:cs="Sfarady"/>
          <w:sz w:val="26"/>
          <w:szCs w:val="26"/>
          <w:rtl/>
        </w:rPr>
      </w:pPr>
      <w:r w:rsidRPr="00D85F80">
        <w:rPr>
          <w:rFonts w:ascii="David" w:hAnsi="David" w:cs="Sfarady" w:hint="cs"/>
          <w:sz w:val="26"/>
          <w:szCs w:val="26"/>
          <w:rtl/>
        </w:rPr>
        <w:t xml:space="preserve">בשבוע החמישי לעומר, יש לזכור את דברי הזוהר [בהעלותך דף קנ"ב ע"ב] </w:t>
      </w:r>
      <w:proofErr w:type="spellStart"/>
      <w:r w:rsidRPr="00D85F80">
        <w:rPr>
          <w:rFonts w:ascii="David" w:hAnsi="David" w:cs="Sfarady" w:hint="cs"/>
          <w:sz w:val="26"/>
          <w:szCs w:val="26"/>
          <w:rtl/>
        </w:rPr>
        <w:t>שמי"ד</w:t>
      </w:r>
      <w:proofErr w:type="spellEnd"/>
      <w:r w:rsidRPr="00D85F80">
        <w:rPr>
          <w:rFonts w:ascii="David" w:hAnsi="David" w:cs="Sfarady" w:hint="cs"/>
          <w:sz w:val="26"/>
          <w:szCs w:val="26"/>
          <w:rtl/>
        </w:rPr>
        <w:t xml:space="preserve"> אייר השערים פתוחים למשך שבעה ימים, ומשם ואילך השערים נעולים. ועיין </w:t>
      </w:r>
      <w:proofErr w:type="spellStart"/>
      <w:r w:rsidRPr="00D85F80">
        <w:rPr>
          <w:rFonts w:ascii="David" w:hAnsi="David" w:cs="Sfarady" w:hint="cs"/>
          <w:sz w:val="26"/>
          <w:szCs w:val="26"/>
          <w:rtl/>
        </w:rPr>
        <w:t>בפתחא</w:t>
      </w:r>
      <w:proofErr w:type="spellEnd"/>
      <w:r w:rsidRPr="00D85F80">
        <w:rPr>
          <w:rFonts w:ascii="David" w:hAnsi="David" w:cs="Sfarady" w:hint="cs"/>
          <w:sz w:val="26"/>
          <w:szCs w:val="26"/>
          <w:rtl/>
        </w:rPr>
        <w:t xml:space="preserve"> זוטא [סי' י"ז ס"ו] שהשערים פתוחים גם למי שלא זכה עד עכשיו, ובאותם ימים נעשה אינו זוכה כזוכה, עיי"ש. וע"כ ראוי לנצל ימים אלו.</w:t>
      </w:r>
    </w:p>
    <w:p w14:paraId="2DE8F9EC" w14:textId="77777777" w:rsidR="00D85F80" w:rsidRPr="00D85F80" w:rsidRDefault="00D85F80" w:rsidP="00D85F80">
      <w:pPr>
        <w:jc w:val="both"/>
        <w:rPr>
          <w:rFonts w:ascii="David" w:hAnsi="David" w:cs="Livorna"/>
          <w:b/>
          <w:bCs/>
          <w:sz w:val="26"/>
          <w:szCs w:val="26"/>
          <w:rtl/>
        </w:rPr>
      </w:pPr>
      <w:r w:rsidRPr="00D85F80">
        <w:rPr>
          <w:rFonts w:ascii="David" w:hAnsi="David" w:cs="Livorna" w:hint="cs"/>
          <w:b/>
          <w:bCs/>
          <w:sz w:val="26"/>
          <w:szCs w:val="26"/>
          <w:rtl/>
        </w:rPr>
        <w:t>הליכה לכותל המערבי בשבוע זה</w:t>
      </w:r>
    </w:p>
    <w:p w14:paraId="5DC89678" w14:textId="77777777" w:rsidR="00D85F80" w:rsidRPr="00D85F80" w:rsidRDefault="00D85F80" w:rsidP="00D85F80">
      <w:pPr>
        <w:jc w:val="both"/>
        <w:rPr>
          <w:rFonts w:ascii="David" w:hAnsi="David" w:cs="Sfarady"/>
          <w:sz w:val="26"/>
          <w:szCs w:val="26"/>
          <w:rtl/>
        </w:rPr>
      </w:pPr>
      <w:proofErr w:type="spellStart"/>
      <w:r w:rsidRPr="00D85F80">
        <w:rPr>
          <w:rFonts w:ascii="David" w:hAnsi="David" w:cs="Sfarady" w:hint="cs"/>
          <w:sz w:val="26"/>
          <w:szCs w:val="26"/>
          <w:rtl/>
        </w:rPr>
        <w:t>ובשו"ת</w:t>
      </w:r>
      <w:proofErr w:type="spellEnd"/>
      <w:r w:rsidRPr="00D85F80">
        <w:rPr>
          <w:rFonts w:ascii="David" w:hAnsi="David" w:cs="Sfarady" w:hint="cs"/>
          <w:sz w:val="26"/>
          <w:szCs w:val="26"/>
          <w:rtl/>
        </w:rPr>
        <w:t xml:space="preserve"> שומע ומוסיף [ספירת העומר עמ' ח'] כתב דמי שהולך בימי הספירה לכותל המערבי, ישתדל ללכת בשבוע החמישי </w:t>
      </w:r>
      <w:proofErr w:type="spellStart"/>
      <w:r w:rsidRPr="00D85F80">
        <w:rPr>
          <w:rFonts w:ascii="David" w:hAnsi="David" w:cs="Sfarady" w:hint="cs"/>
          <w:sz w:val="26"/>
          <w:szCs w:val="26"/>
          <w:rtl/>
        </w:rPr>
        <w:t>דוקא</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מכיון</w:t>
      </w:r>
      <w:proofErr w:type="spellEnd"/>
      <w:r w:rsidRPr="00D85F80">
        <w:rPr>
          <w:rFonts w:ascii="David" w:hAnsi="David" w:cs="Sfarady" w:hint="cs"/>
          <w:sz w:val="26"/>
          <w:szCs w:val="26"/>
          <w:rtl/>
        </w:rPr>
        <w:t xml:space="preserve"> שיש בו שתי מעלות, א] </w:t>
      </w:r>
      <w:proofErr w:type="spellStart"/>
      <w:r w:rsidRPr="00D85F80">
        <w:rPr>
          <w:rFonts w:ascii="David" w:hAnsi="David" w:cs="Sfarady" w:hint="cs"/>
          <w:sz w:val="26"/>
          <w:szCs w:val="26"/>
          <w:rtl/>
        </w:rPr>
        <w:t>דהכותל</w:t>
      </w:r>
      <w:proofErr w:type="spellEnd"/>
      <w:r w:rsidRPr="00D85F80">
        <w:rPr>
          <w:rFonts w:ascii="David" w:hAnsi="David" w:cs="Sfarady" w:hint="cs"/>
          <w:sz w:val="26"/>
          <w:szCs w:val="26"/>
          <w:rtl/>
        </w:rPr>
        <w:t xml:space="preserve"> הוא שער השמים ופתח פתוח לשמוע תפילתו כמובא בפרקי דרבי אליעזר [פרק ל"ה]. ב] שהשערים פתוחים בשבוע זה. וא"כ סגולתם גדלה עד </w:t>
      </w:r>
      <w:proofErr w:type="spellStart"/>
      <w:r w:rsidRPr="00D85F80">
        <w:rPr>
          <w:rFonts w:ascii="David" w:hAnsi="David" w:cs="Sfarady" w:hint="cs"/>
          <w:sz w:val="26"/>
          <w:szCs w:val="26"/>
          <w:rtl/>
        </w:rPr>
        <w:t>למאד</w:t>
      </w:r>
      <w:proofErr w:type="spellEnd"/>
      <w:r w:rsidRPr="00D85F80">
        <w:rPr>
          <w:rFonts w:ascii="David" w:hAnsi="David" w:cs="Sfarady" w:hint="cs"/>
          <w:sz w:val="26"/>
          <w:szCs w:val="26"/>
          <w:rtl/>
        </w:rPr>
        <w:t xml:space="preserve"> לבל יחזרו התפילות ריקם.</w:t>
      </w:r>
    </w:p>
    <w:p w14:paraId="73415B39" w14:textId="77777777" w:rsidR="00D85F80" w:rsidRPr="00D85F80" w:rsidRDefault="00D85F80" w:rsidP="00D85F80">
      <w:pPr>
        <w:jc w:val="both"/>
        <w:rPr>
          <w:rFonts w:ascii="David" w:hAnsi="David" w:cs="Livorna"/>
          <w:b/>
          <w:bCs/>
          <w:sz w:val="26"/>
          <w:szCs w:val="26"/>
          <w:rtl/>
        </w:rPr>
      </w:pPr>
      <w:r w:rsidRPr="00D85F80">
        <w:rPr>
          <w:rFonts w:ascii="David" w:hAnsi="David" w:cs="Livorna"/>
          <w:b/>
          <w:bCs/>
          <w:sz w:val="26"/>
          <w:szCs w:val="26"/>
          <w:rtl/>
        </w:rPr>
        <w:t xml:space="preserve">ל"ג בעומר </w:t>
      </w:r>
      <w:r w:rsidRPr="00D85F80">
        <w:rPr>
          <w:rFonts w:ascii="David" w:hAnsi="David" w:cs="Livorna" w:hint="cs"/>
          <w:b/>
          <w:bCs/>
          <w:sz w:val="26"/>
          <w:szCs w:val="26"/>
          <w:rtl/>
        </w:rPr>
        <w:t xml:space="preserve">בציון </w:t>
      </w:r>
      <w:proofErr w:type="spellStart"/>
      <w:r w:rsidRPr="00D85F80">
        <w:rPr>
          <w:rFonts w:ascii="David" w:hAnsi="David" w:cs="Livorna" w:hint="cs"/>
          <w:b/>
          <w:bCs/>
          <w:sz w:val="26"/>
          <w:szCs w:val="26"/>
          <w:rtl/>
        </w:rPr>
        <w:t>הרשב"י</w:t>
      </w:r>
      <w:proofErr w:type="spellEnd"/>
    </w:p>
    <w:p w14:paraId="2D558D8C" w14:textId="77777777" w:rsidR="00D85F80" w:rsidRPr="00D85F80" w:rsidRDefault="00D85F80" w:rsidP="00D85F80">
      <w:pPr>
        <w:jc w:val="both"/>
        <w:rPr>
          <w:rFonts w:ascii="David" w:hAnsi="David" w:cs="Sfarady"/>
          <w:sz w:val="26"/>
          <w:szCs w:val="26"/>
          <w:rtl/>
        </w:rPr>
      </w:pPr>
      <w:r w:rsidRPr="00D85F80">
        <w:rPr>
          <w:rFonts w:ascii="David" w:hAnsi="David" w:cs="Sfarady" w:hint="cs"/>
          <w:sz w:val="26"/>
          <w:szCs w:val="26"/>
          <w:rtl/>
        </w:rPr>
        <w:t xml:space="preserve">מנהג קדום כבר למעלה מחמש מאות שנה לעלות לציון </w:t>
      </w:r>
      <w:proofErr w:type="spellStart"/>
      <w:r w:rsidRPr="00D85F80">
        <w:rPr>
          <w:rFonts w:ascii="David" w:hAnsi="David" w:cs="Sfarady" w:hint="cs"/>
          <w:sz w:val="26"/>
          <w:szCs w:val="26"/>
          <w:rtl/>
        </w:rPr>
        <w:t>הרשב"י</w:t>
      </w:r>
      <w:proofErr w:type="spellEnd"/>
      <w:r w:rsidRPr="00D85F80">
        <w:rPr>
          <w:rFonts w:ascii="David" w:hAnsi="David" w:cs="Sfarady" w:hint="cs"/>
          <w:sz w:val="26"/>
          <w:szCs w:val="26"/>
          <w:rtl/>
        </w:rPr>
        <w:t xml:space="preserve"> במירון ביום ל"ג בעומר, וכפי שהובא בשער הכוונות [דף פ"ז ע"א] שכן נהג </w:t>
      </w:r>
      <w:proofErr w:type="spellStart"/>
      <w:r w:rsidRPr="00D85F80">
        <w:rPr>
          <w:rFonts w:ascii="David" w:hAnsi="David" w:cs="Sfarady" w:hint="cs"/>
          <w:sz w:val="26"/>
          <w:szCs w:val="26"/>
          <w:rtl/>
        </w:rPr>
        <w:t>האריז"ל</w:t>
      </w:r>
      <w:proofErr w:type="spellEnd"/>
      <w:r w:rsidRPr="00D85F80">
        <w:rPr>
          <w:rFonts w:ascii="David" w:hAnsi="David" w:cs="Sfarady" w:hint="cs"/>
          <w:sz w:val="26"/>
          <w:szCs w:val="26"/>
          <w:rtl/>
        </w:rPr>
        <w:t xml:space="preserve">, ואחריו נהגו כן הרבה צדיקים בכל הדורות. וכבר דשו בזה רבים האם בימינו ראוי </w:t>
      </w:r>
      <w:proofErr w:type="spellStart"/>
      <w:r w:rsidRPr="00D85F80">
        <w:rPr>
          <w:rFonts w:ascii="David" w:hAnsi="David" w:cs="Sfarady" w:hint="cs"/>
          <w:sz w:val="26"/>
          <w:szCs w:val="26"/>
          <w:rtl/>
        </w:rPr>
        <w:t>להמנע</w:t>
      </w:r>
      <w:proofErr w:type="spellEnd"/>
      <w:r w:rsidRPr="00D85F80">
        <w:rPr>
          <w:rFonts w:ascii="David" w:hAnsi="David" w:cs="Sfarady" w:hint="cs"/>
          <w:sz w:val="26"/>
          <w:szCs w:val="26"/>
          <w:rtl/>
        </w:rPr>
        <w:t xml:space="preserve"> מזה ואכמ"ל, וכל אחד יעשה כפי הוראת רבותיו.</w:t>
      </w:r>
    </w:p>
    <w:p w14:paraId="462406CE" w14:textId="77777777" w:rsidR="00D85F80" w:rsidRPr="00D85F80" w:rsidRDefault="00D85F80" w:rsidP="00D85F80">
      <w:pPr>
        <w:jc w:val="both"/>
        <w:rPr>
          <w:rFonts w:ascii="David" w:hAnsi="David" w:cs="Sfarady"/>
          <w:sz w:val="26"/>
          <w:szCs w:val="26"/>
          <w:rtl/>
        </w:rPr>
      </w:pPr>
      <w:r w:rsidRPr="00D85F80">
        <w:rPr>
          <w:rFonts w:ascii="David" w:hAnsi="David" w:cs="Sfarady" w:hint="cs"/>
          <w:sz w:val="26"/>
          <w:szCs w:val="26"/>
          <w:rtl/>
        </w:rPr>
        <w:t xml:space="preserve">אולם אלו הנוהגים לעלות לציון </w:t>
      </w:r>
      <w:proofErr w:type="spellStart"/>
      <w:r w:rsidRPr="00D85F80">
        <w:rPr>
          <w:rFonts w:ascii="David" w:hAnsi="David" w:cs="Sfarady" w:hint="cs"/>
          <w:sz w:val="26"/>
          <w:szCs w:val="26"/>
          <w:rtl/>
        </w:rPr>
        <w:t>הרשב"י</w:t>
      </w:r>
      <w:proofErr w:type="spellEnd"/>
      <w:r w:rsidRPr="00D85F80">
        <w:rPr>
          <w:rFonts w:ascii="David" w:hAnsi="David" w:cs="Sfarady" w:hint="cs"/>
          <w:sz w:val="26"/>
          <w:szCs w:val="26"/>
          <w:rtl/>
        </w:rPr>
        <w:t xml:space="preserve">, אך </w:t>
      </w:r>
      <w:r w:rsidRPr="00D85F80">
        <w:rPr>
          <w:rFonts w:ascii="David" w:hAnsi="David" w:cs="Sfarady"/>
          <w:sz w:val="26"/>
          <w:szCs w:val="26"/>
          <w:rtl/>
        </w:rPr>
        <w:t>נמנעים לעלות ב</w:t>
      </w:r>
      <w:r w:rsidRPr="00D85F80">
        <w:rPr>
          <w:rFonts w:ascii="David" w:hAnsi="David" w:cs="Sfarady" w:hint="cs"/>
          <w:sz w:val="26"/>
          <w:szCs w:val="26"/>
          <w:rtl/>
        </w:rPr>
        <w:t>ל"ג בעומר</w:t>
      </w:r>
      <w:r w:rsidRPr="00D85F80">
        <w:rPr>
          <w:rFonts w:ascii="David" w:hAnsi="David" w:cs="Sfarady"/>
          <w:sz w:val="26"/>
          <w:szCs w:val="26"/>
          <w:rtl/>
        </w:rPr>
        <w:t xml:space="preserve"> מטעמי צניעות וקושי הדרך וכדו' ורוצים לעלות ביום אחר, </w:t>
      </w:r>
      <w:r w:rsidRPr="00D85F80">
        <w:rPr>
          <w:rFonts w:ascii="David" w:hAnsi="David" w:cs="Sfarady" w:hint="cs"/>
          <w:sz w:val="26"/>
          <w:szCs w:val="26"/>
          <w:rtl/>
        </w:rPr>
        <w:t xml:space="preserve">כתב </w:t>
      </w:r>
      <w:proofErr w:type="spellStart"/>
      <w:r w:rsidRPr="00D85F80">
        <w:rPr>
          <w:rFonts w:ascii="David" w:hAnsi="David" w:cs="Sfarady" w:hint="cs"/>
          <w:sz w:val="26"/>
          <w:szCs w:val="26"/>
          <w:rtl/>
        </w:rPr>
        <w:t>הגר"ש</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דבליצקי</w:t>
      </w:r>
      <w:proofErr w:type="spellEnd"/>
      <w:r w:rsidRPr="00D85F80">
        <w:rPr>
          <w:rFonts w:ascii="David" w:hAnsi="David" w:cs="Sfarady" w:hint="cs"/>
          <w:sz w:val="26"/>
          <w:szCs w:val="26"/>
          <w:rtl/>
        </w:rPr>
        <w:t xml:space="preserve"> [שומע ומוסיף ספירת העומר עמ' י'] ש</w:t>
      </w:r>
      <w:r w:rsidRPr="00D85F80">
        <w:rPr>
          <w:rFonts w:ascii="David" w:hAnsi="David" w:cs="Sfarady"/>
          <w:sz w:val="26"/>
          <w:szCs w:val="26"/>
          <w:rtl/>
        </w:rPr>
        <w:t>כדאי להם ל</w:t>
      </w:r>
      <w:r w:rsidRPr="00D85F80">
        <w:rPr>
          <w:rFonts w:ascii="David" w:hAnsi="David" w:cs="Sfarady" w:hint="cs"/>
          <w:sz w:val="26"/>
          <w:szCs w:val="26"/>
          <w:rtl/>
        </w:rPr>
        <w:t>לכת</w:t>
      </w:r>
      <w:r w:rsidRPr="00D85F80">
        <w:rPr>
          <w:rFonts w:ascii="David" w:hAnsi="David" w:cs="Sfarady"/>
          <w:sz w:val="26"/>
          <w:szCs w:val="26"/>
          <w:rtl/>
        </w:rPr>
        <w:t xml:space="preserve"> </w:t>
      </w:r>
      <w:proofErr w:type="spellStart"/>
      <w:r w:rsidRPr="00D85F80">
        <w:rPr>
          <w:rFonts w:ascii="David" w:hAnsi="David" w:cs="Sfarady" w:hint="cs"/>
          <w:sz w:val="26"/>
          <w:szCs w:val="26"/>
          <w:rtl/>
        </w:rPr>
        <w:t>דוקא</w:t>
      </w:r>
      <w:proofErr w:type="spellEnd"/>
      <w:r w:rsidRPr="00D85F80">
        <w:rPr>
          <w:rFonts w:ascii="David" w:hAnsi="David" w:cs="Sfarady" w:hint="cs"/>
          <w:sz w:val="26"/>
          <w:szCs w:val="26"/>
          <w:rtl/>
        </w:rPr>
        <w:t xml:space="preserve"> </w:t>
      </w:r>
      <w:r w:rsidRPr="00D85F80">
        <w:rPr>
          <w:rFonts w:ascii="David" w:hAnsi="David" w:cs="Sfarady"/>
          <w:sz w:val="26"/>
          <w:szCs w:val="26"/>
          <w:rtl/>
        </w:rPr>
        <w:t>בג' ימים שאחרי ל"ג בעומר, כיון ש</w:t>
      </w:r>
      <w:r w:rsidRPr="00D85F80">
        <w:rPr>
          <w:rFonts w:ascii="David" w:hAnsi="David" w:cs="Sfarady" w:hint="cs"/>
          <w:sz w:val="26"/>
          <w:szCs w:val="26"/>
          <w:rtl/>
        </w:rPr>
        <w:t xml:space="preserve">מדברי </w:t>
      </w:r>
      <w:proofErr w:type="spellStart"/>
      <w:r w:rsidRPr="00D85F80">
        <w:rPr>
          <w:rFonts w:ascii="David" w:hAnsi="David" w:cs="Sfarady"/>
          <w:sz w:val="26"/>
          <w:szCs w:val="26"/>
          <w:rtl/>
        </w:rPr>
        <w:t>האריז"ל</w:t>
      </w:r>
      <w:proofErr w:type="spellEnd"/>
      <w:r w:rsidRPr="00D85F80">
        <w:rPr>
          <w:rFonts w:ascii="David" w:hAnsi="David" w:cs="Sfarady"/>
          <w:sz w:val="26"/>
          <w:szCs w:val="26"/>
          <w:rtl/>
        </w:rPr>
        <w:t xml:space="preserve"> [ש</w:t>
      </w:r>
      <w:r w:rsidRPr="00D85F80">
        <w:rPr>
          <w:rFonts w:ascii="David" w:hAnsi="David" w:cs="Sfarady" w:hint="cs"/>
          <w:sz w:val="26"/>
          <w:szCs w:val="26"/>
          <w:rtl/>
        </w:rPr>
        <w:t>ם</w:t>
      </w:r>
      <w:r w:rsidRPr="00D85F80">
        <w:rPr>
          <w:rFonts w:ascii="David" w:hAnsi="David" w:cs="Sfarady"/>
          <w:sz w:val="26"/>
          <w:szCs w:val="26"/>
          <w:rtl/>
        </w:rPr>
        <w:t xml:space="preserve">] </w:t>
      </w:r>
      <w:r w:rsidRPr="00D85F80">
        <w:rPr>
          <w:rFonts w:ascii="David" w:hAnsi="David" w:cs="Sfarady" w:hint="cs"/>
          <w:sz w:val="26"/>
          <w:szCs w:val="26"/>
          <w:rtl/>
        </w:rPr>
        <w:t>משמע</w:t>
      </w:r>
      <w:r w:rsidRPr="00D85F80">
        <w:rPr>
          <w:rFonts w:ascii="David" w:hAnsi="David" w:cs="Sfarady"/>
          <w:sz w:val="26"/>
          <w:szCs w:val="26"/>
          <w:rtl/>
        </w:rPr>
        <w:t xml:space="preserve"> שההארה נמשכת ג' ימים</w:t>
      </w:r>
      <w:r w:rsidRPr="00D85F80">
        <w:rPr>
          <w:rFonts w:ascii="David" w:hAnsi="David" w:cs="Sfarady" w:hint="cs"/>
          <w:sz w:val="26"/>
          <w:szCs w:val="26"/>
          <w:rtl/>
        </w:rPr>
        <w:t xml:space="preserve">, וכמו שהובא שם על האר"י שהיה הולך ביום ל"ג בעומר עם בני ביתו והיה נשאר שם ג' ימים [שומע ומוסיף ספירת העומר עמ' י']. ועיין עוד בדברי תורה </w:t>
      </w:r>
      <w:proofErr w:type="spellStart"/>
      <w:r w:rsidRPr="00D85F80">
        <w:rPr>
          <w:rFonts w:ascii="David" w:hAnsi="David" w:cs="Sfarady" w:hint="cs"/>
          <w:sz w:val="26"/>
          <w:szCs w:val="26"/>
          <w:rtl/>
        </w:rPr>
        <w:t>מונקאטש</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ח"ג</w:t>
      </w:r>
      <w:proofErr w:type="spellEnd"/>
      <w:r w:rsidRPr="00D85F80">
        <w:rPr>
          <w:rFonts w:ascii="David" w:hAnsi="David" w:cs="Sfarady" w:hint="cs"/>
          <w:sz w:val="26"/>
          <w:szCs w:val="26"/>
          <w:rtl/>
        </w:rPr>
        <w:t xml:space="preserve"> סי' מ"ו] ובטעמי המנהגים [עמ' רס"ח הערה מ"ג].</w:t>
      </w:r>
    </w:p>
    <w:p w14:paraId="6F25E998" w14:textId="77777777" w:rsidR="00D85F80" w:rsidRPr="00D85F80" w:rsidRDefault="00D85F80" w:rsidP="00D85F80">
      <w:pPr>
        <w:jc w:val="both"/>
        <w:rPr>
          <w:rFonts w:ascii="David" w:hAnsi="David" w:cs="Sfarady"/>
          <w:sz w:val="26"/>
          <w:szCs w:val="26"/>
          <w:rtl/>
        </w:rPr>
      </w:pPr>
      <w:r w:rsidRPr="00D85F80">
        <w:rPr>
          <w:rFonts w:ascii="David" w:hAnsi="David" w:cs="Sfarady" w:hint="cs"/>
          <w:sz w:val="26"/>
          <w:szCs w:val="26"/>
          <w:rtl/>
        </w:rPr>
        <w:t xml:space="preserve">ובמילי </w:t>
      </w:r>
      <w:proofErr w:type="spellStart"/>
      <w:r w:rsidRPr="00D85F80">
        <w:rPr>
          <w:rFonts w:ascii="David" w:hAnsi="David" w:cs="Sfarady" w:hint="cs"/>
          <w:sz w:val="26"/>
          <w:szCs w:val="26"/>
          <w:rtl/>
        </w:rPr>
        <w:t>דחסידותא</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שינפלד</w:t>
      </w:r>
      <w:proofErr w:type="spellEnd"/>
      <w:r w:rsidRPr="00D85F80">
        <w:rPr>
          <w:rFonts w:ascii="David" w:hAnsi="David" w:cs="Sfarady" w:hint="cs"/>
          <w:sz w:val="26"/>
          <w:szCs w:val="26"/>
          <w:rtl/>
        </w:rPr>
        <w:t xml:space="preserve"> עמ' </w:t>
      </w:r>
      <w:proofErr w:type="spellStart"/>
      <w:r w:rsidRPr="00D85F80">
        <w:rPr>
          <w:rFonts w:ascii="David" w:hAnsi="David" w:cs="Sfarady" w:hint="cs"/>
          <w:sz w:val="26"/>
          <w:szCs w:val="26"/>
          <w:rtl/>
        </w:rPr>
        <w:t>שפב</w:t>
      </w:r>
      <w:proofErr w:type="spellEnd"/>
      <w:r w:rsidRPr="00D85F80">
        <w:rPr>
          <w:rFonts w:ascii="David" w:hAnsi="David" w:cs="Sfarady" w:hint="cs"/>
          <w:sz w:val="26"/>
          <w:szCs w:val="26"/>
          <w:rtl/>
        </w:rPr>
        <w:t>] כתב בשם 'החלבן', שהארת ל"ג בעומר מתחילה מחצות היום שלפניו.</w:t>
      </w:r>
    </w:p>
    <w:p w14:paraId="1C7F677A" w14:textId="77777777" w:rsidR="00D85F80" w:rsidRPr="00D85F80" w:rsidRDefault="00D85F80" w:rsidP="00D85F80">
      <w:pPr>
        <w:jc w:val="both"/>
        <w:rPr>
          <w:rFonts w:ascii="David" w:hAnsi="David" w:cs="Sfarady"/>
          <w:sz w:val="26"/>
          <w:szCs w:val="26"/>
          <w:rtl/>
        </w:rPr>
      </w:pPr>
      <w:r w:rsidRPr="00D85F80">
        <w:rPr>
          <w:rFonts w:ascii="David" w:hAnsi="David" w:cs="Sfarady" w:hint="cs"/>
          <w:sz w:val="26"/>
          <w:szCs w:val="26"/>
          <w:rtl/>
        </w:rPr>
        <w:t xml:space="preserve">ובנטעי גבריאל [פסח </w:t>
      </w:r>
      <w:proofErr w:type="spellStart"/>
      <w:r w:rsidRPr="00D85F80">
        <w:rPr>
          <w:rFonts w:ascii="David" w:hAnsi="David" w:cs="Sfarady" w:hint="cs"/>
          <w:sz w:val="26"/>
          <w:szCs w:val="26"/>
          <w:rtl/>
        </w:rPr>
        <w:t>ח"ג</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סי"ג</w:t>
      </w:r>
      <w:proofErr w:type="spellEnd"/>
      <w:r w:rsidRPr="00D85F80">
        <w:rPr>
          <w:rFonts w:ascii="David" w:hAnsi="David" w:cs="Sfarady" w:hint="cs"/>
          <w:sz w:val="26"/>
          <w:szCs w:val="26"/>
          <w:rtl/>
        </w:rPr>
        <w:t xml:space="preserve"> הערה י"ז] כתב בשם כמה אחרונים שההארה היא גם ג' ימים לפני כן </w:t>
      </w:r>
      <w:proofErr w:type="spellStart"/>
      <w:r w:rsidRPr="00D85F80">
        <w:rPr>
          <w:rFonts w:ascii="David" w:hAnsi="David" w:cs="Sfarady" w:hint="cs"/>
          <w:sz w:val="26"/>
          <w:szCs w:val="26"/>
          <w:rtl/>
        </w:rPr>
        <w:t>דומיא</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דשבת</w:t>
      </w:r>
      <w:proofErr w:type="spellEnd"/>
      <w:r w:rsidRPr="00D85F80">
        <w:rPr>
          <w:rFonts w:ascii="David" w:hAnsi="David" w:cs="Sfarady" w:hint="cs"/>
          <w:sz w:val="26"/>
          <w:szCs w:val="26"/>
          <w:rtl/>
        </w:rPr>
        <w:t xml:space="preserve"> שג' ימים קודם כבר שייך לשבת הבאה, עיי"ש. וכן הובא בשם האדמו"ר </w:t>
      </w:r>
      <w:proofErr w:type="spellStart"/>
      <w:r w:rsidRPr="00D85F80">
        <w:rPr>
          <w:rFonts w:ascii="David" w:hAnsi="David" w:cs="Sfarady" w:hint="cs"/>
          <w:sz w:val="26"/>
          <w:szCs w:val="26"/>
          <w:rtl/>
        </w:rPr>
        <w:t>מצאנז</w:t>
      </w:r>
      <w:proofErr w:type="spellEnd"/>
      <w:r w:rsidRPr="00D85F80">
        <w:rPr>
          <w:rFonts w:ascii="David" w:hAnsi="David" w:cs="Sfarady" w:hint="cs"/>
          <w:sz w:val="26"/>
          <w:szCs w:val="26"/>
          <w:rtl/>
        </w:rPr>
        <w:t xml:space="preserve"> </w:t>
      </w:r>
      <w:proofErr w:type="spellStart"/>
      <w:r w:rsidRPr="00D85F80">
        <w:rPr>
          <w:rFonts w:ascii="David" w:hAnsi="David" w:cs="Sfarady" w:hint="cs"/>
          <w:sz w:val="26"/>
          <w:szCs w:val="26"/>
          <w:rtl/>
        </w:rPr>
        <w:t>שליט"א</w:t>
      </w:r>
      <w:proofErr w:type="spellEnd"/>
      <w:r w:rsidRPr="00D85F80">
        <w:rPr>
          <w:rFonts w:ascii="David" w:hAnsi="David" w:cs="Sfarady" w:hint="cs"/>
          <w:sz w:val="26"/>
          <w:szCs w:val="26"/>
          <w:rtl/>
        </w:rPr>
        <w:t xml:space="preserve"> [גיליון באוצר החיים תשע"ה פרשת אמור].</w:t>
      </w:r>
    </w:p>
    <w:p w14:paraId="5EB18584" w14:textId="77777777" w:rsidR="00D85F80" w:rsidRPr="00D85F80" w:rsidRDefault="00D85F80" w:rsidP="00D85F80">
      <w:pPr>
        <w:jc w:val="both"/>
        <w:rPr>
          <w:rFonts w:ascii="David" w:hAnsi="David" w:cs="Livorna"/>
          <w:b/>
          <w:bCs/>
          <w:sz w:val="26"/>
          <w:szCs w:val="26"/>
          <w:rtl/>
        </w:rPr>
      </w:pPr>
      <w:r w:rsidRPr="00D85F80">
        <w:rPr>
          <w:rFonts w:ascii="David" w:hAnsi="David" w:cs="Livorna" w:hint="cs"/>
          <w:b/>
          <w:bCs/>
          <w:sz w:val="26"/>
          <w:szCs w:val="26"/>
          <w:rtl/>
        </w:rPr>
        <w:t>לימוד הזוהר והאדרא זוטא</w:t>
      </w:r>
    </w:p>
    <w:p w14:paraId="5B5BFCC2" w14:textId="77777777" w:rsidR="00D85F80" w:rsidRPr="00D85F80" w:rsidRDefault="00D85F80" w:rsidP="00D85F80">
      <w:pPr>
        <w:jc w:val="both"/>
        <w:rPr>
          <w:rFonts w:ascii="David" w:hAnsi="David" w:cs="Sfarady"/>
          <w:sz w:val="26"/>
          <w:szCs w:val="26"/>
          <w:rtl/>
        </w:rPr>
      </w:pPr>
      <w:proofErr w:type="spellStart"/>
      <w:r w:rsidRPr="00D85F80">
        <w:rPr>
          <w:rFonts w:ascii="David" w:hAnsi="David" w:cs="Sfarady" w:hint="cs"/>
          <w:sz w:val="26"/>
          <w:szCs w:val="26"/>
          <w:rtl/>
        </w:rPr>
        <w:t>החיד"א</w:t>
      </w:r>
      <w:proofErr w:type="spellEnd"/>
      <w:r w:rsidRPr="00D85F80">
        <w:rPr>
          <w:rFonts w:ascii="David" w:hAnsi="David" w:cs="Sfarady" w:hint="cs"/>
          <w:sz w:val="26"/>
          <w:szCs w:val="26"/>
          <w:rtl/>
        </w:rPr>
        <w:t xml:space="preserve"> בספרו מורה באצבע [אות רכ"ג] כתב שיש נוהגים בליל ל"ג בעומר ללמוד שבחי </w:t>
      </w:r>
      <w:proofErr w:type="spellStart"/>
      <w:r w:rsidRPr="00D85F80">
        <w:rPr>
          <w:rFonts w:ascii="David" w:hAnsi="David" w:cs="Sfarady" w:hint="cs"/>
          <w:sz w:val="26"/>
          <w:szCs w:val="26"/>
          <w:rtl/>
        </w:rPr>
        <w:t>הרשב"י</w:t>
      </w:r>
      <w:proofErr w:type="spellEnd"/>
      <w:r w:rsidRPr="00D85F80">
        <w:rPr>
          <w:rFonts w:ascii="David" w:hAnsi="David" w:cs="Sfarady" w:hint="cs"/>
          <w:sz w:val="26"/>
          <w:szCs w:val="26"/>
          <w:rtl/>
        </w:rPr>
        <w:t xml:space="preserve"> המפוזרים בזוהר ובאדרא זוטא. וסיים שם, שהוא מנהג יפה.</w:t>
      </w:r>
    </w:p>
    <w:p w14:paraId="72FC7637" w14:textId="77777777" w:rsidR="00D85F80" w:rsidRPr="00D85F80" w:rsidRDefault="00D85F80" w:rsidP="00D85F80">
      <w:pPr>
        <w:jc w:val="both"/>
        <w:rPr>
          <w:rFonts w:ascii="David" w:hAnsi="David" w:cs="Livorna"/>
          <w:b/>
          <w:bCs/>
          <w:sz w:val="26"/>
          <w:szCs w:val="26"/>
          <w:rtl/>
        </w:rPr>
      </w:pPr>
      <w:r w:rsidRPr="00D85F80">
        <w:rPr>
          <w:rFonts w:ascii="David" w:hAnsi="David" w:cs="Livorna" w:hint="cs"/>
          <w:b/>
          <w:bCs/>
          <w:sz w:val="26"/>
          <w:szCs w:val="26"/>
          <w:rtl/>
        </w:rPr>
        <w:t>להרבות קצת בשמחה</w:t>
      </w:r>
    </w:p>
    <w:p w14:paraId="5A5010B8" w14:textId="77777777" w:rsidR="00D85F80" w:rsidRPr="00D85F80" w:rsidRDefault="00D85F80" w:rsidP="00D85F80">
      <w:pPr>
        <w:jc w:val="both"/>
        <w:rPr>
          <w:rFonts w:ascii="David" w:hAnsi="David" w:cs="Sfarady"/>
          <w:sz w:val="26"/>
          <w:szCs w:val="26"/>
          <w:rtl/>
        </w:rPr>
      </w:pPr>
      <w:r w:rsidRPr="00D85F80">
        <w:rPr>
          <w:rFonts w:ascii="David" w:hAnsi="David" w:cs="Sfarady" w:hint="cs"/>
          <w:sz w:val="26"/>
          <w:szCs w:val="26"/>
          <w:rtl/>
        </w:rPr>
        <w:t xml:space="preserve">לא לשכוח ביום ל"ג בעומר להרבות קצת בשמחה וכפי שכתב </w:t>
      </w:r>
      <w:proofErr w:type="spellStart"/>
      <w:r w:rsidRPr="00D85F80">
        <w:rPr>
          <w:rFonts w:ascii="David" w:hAnsi="David" w:cs="Sfarady" w:hint="cs"/>
          <w:sz w:val="26"/>
          <w:szCs w:val="26"/>
          <w:rtl/>
        </w:rPr>
        <w:t>הרמ"א</w:t>
      </w:r>
      <w:proofErr w:type="spellEnd"/>
      <w:r w:rsidRPr="00D85F80">
        <w:rPr>
          <w:rFonts w:ascii="David" w:hAnsi="David" w:cs="Sfarady" w:hint="cs"/>
          <w:sz w:val="26"/>
          <w:szCs w:val="26"/>
          <w:rtl/>
        </w:rPr>
        <w:t xml:space="preserve"> [סי' </w:t>
      </w:r>
      <w:proofErr w:type="spellStart"/>
      <w:r w:rsidRPr="00D85F80">
        <w:rPr>
          <w:rFonts w:ascii="David" w:hAnsi="David" w:cs="Sfarady" w:hint="cs"/>
          <w:sz w:val="26"/>
          <w:szCs w:val="26"/>
          <w:rtl/>
        </w:rPr>
        <w:t>תצ</w:t>
      </w:r>
      <w:proofErr w:type="spellEnd"/>
      <w:r w:rsidRPr="00D85F80">
        <w:rPr>
          <w:rFonts w:ascii="David" w:hAnsi="David" w:cs="Sfarady" w:hint="cs"/>
          <w:sz w:val="26"/>
          <w:szCs w:val="26"/>
          <w:rtl/>
        </w:rPr>
        <w:t>""ג ס"ב] 'ביום ל"ג בעומר מרבים בו קצת שמחה'. ובשומע ומסיף [שם] כתב שיקיים זה ע"י שיעשה איזה סעודה וישתה יין.</w:t>
      </w:r>
    </w:p>
    <w:p w14:paraId="13C929E2" w14:textId="2BF86424" w:rsidR="00D85F80" w:rsidRPr="00AB32CD" w:rsidRDefault="00D85F80" w:rsidP="00D85F80">
      <w:pPr>
        <w:jc w:val="center"/>
        <w:rPr>
          <w:rFonts w:ascii="David" w:hAnsi="David" w:cs="Sfarady"/>
          <w:b/>
          <w:bCs/>
          <w:sz w:val="26"/>
          <w:szCs w:val="26"/>
          <w:rtl/>
        </w:rPr>
      </w:pPr>
      <w:r w:rsidRPr="00AB32CD">
        <w:rPr>
          <w:rFonts w:ascii="Arial" w:eastAsia="Times New Roman" w:hAnsi="Arial" w:cs="Sfarady"/>
          <w:noProof/>
          <w:sz w:val="26"/>
          <w:szCs w:val="26"/>
        </w:rPr>
        <w:drawing>
          <wp:inline distT="0" distB="0" distL="0" distR="0" wp14:anchorId="44B41163" wp14:editId="4B0BCBB8">
            <wp:extent cx="1610585" cy="368135"/>
            <wp:effectExtent l="0" t="0" r="0" b="0"/>
            <wp:docPr id="1543895244" name="תמונה 1543895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086E81EA" w14:textId="02D72C3F"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hint="cs"/>
          <w:b/>
          <w:bCs/>
          <w:sz w:val="26"/>
          <w:szCs w:val="26"/>
          <w:rtl/>
        </w:rPr>
        <w:t>קונטרס</w:t>
      </w:r>
    </w:p>
    <w:p w14:paraId="127AA382" w14:textId="77777777" w:rsidR="00D85F80" w:rsidRPr="00D85F80" w:rsidRDefault="00D85F80" w:rsidP="00D85F80">
      <w:pPr>
        <w:spacing w:after="160"/>
        <w:jc w:val="center"/>
        <w:rPr>
          <w:rFonts w:ascii="BA Tachkemoni Light" w:hAnsi="BA Tachkemoni Light" w:cs="Livorna"/>
          <w:b/>
          <w:bCs/>
          <w:sz w:val="26"/>
          <w:szCs w:val="26"/>
          <w:rtl/>
        </w:rPr>
      </w:pPr>
      <w:proofErr w:type="spellStart"/>
      <w:r w:rsidRPr="00D85F80">
        <w:rPr>
          <w:rFonts w:ascii="BA Tachkemoni Light" w:hAnsi="BA Tachkemoni Light" w:cs="Livorna" w:hint="cs"/>
          <w:b/>
          <w:bCs/>
          <w:sz w:val="26"/>
          <w:szCs w:val="26"/>
          <w:rtl/>
        </w:rPr>
        <w:t>בענין</w:t>
      </w:r>
      <w:proofErr w:type="spellEnd"/>
      <w:r w:rsidRPr="00D85F80">
        <w:rPr>
          <w:rFonts w:ascii="BA Tachkemoni Light" w:hAnsi="BA Tachkemoni Light" w:cs="Livorna" w:hint="cs"/>
          <w:b/>
          <w:bCs/>
          <w:sz w:val="26"/>
          <w:szCs w:val="26"/>
          <w:rtl/>
        </w:rPr>
        <w:t xml:space="preserve"> כניסת כהנים לציון בוצינא קדישא </w:t>
      </w:r>
      <w:proofErr w:type="spellStart"/>
      <w:r w:rsidRPr="00D85F80">
        <w:rPr>
          <w:rFonts w:ascii="BA Tachkemoni Light" w:hAnsi="BA Tachkemoni Light" w:cs="Livorna" w:hint="cs"/>
          <w:b/>
          <w:bCs/>
          <w:sz w:val="26"/>
          <w:szCs w:val="26"/>
          <w:rtl/>
        </w:rPr>
        <w:t>הרשב"י</w:t>
      </w:r>
      <w:proofErr w:type="spellEnd"/>
      <w:r w:rsidRPr="00D85F80">
        <w:rPr>
          <w:rFonts w:ascii="BA Tachkemoni Light" w:hAnsi="BA Tachkemoni Light" w:cs="Livorna" w:hint="cs"/>
          <w:b/>
          <w:bCs/>
          <w:sz w:val="26"/>
          <w:szCs w:val="26"/>
          <w:rtl/>
        </w:rPr>
        <w:t xml:space="preserve"> במירון</w:t>
      </w:r>
    </w:p>
    <w:p w14:paraId="05DF803B" w14:textId="77777777" w:rsidR="00D85F80" w:rsidRPr="00D85F80" w:rsidRDefault="00D85F80" w:rsidP="00D85F80">
      <w:pPr>
        <w:spacing w:after="160"/>
        <w:jc w:val="center"/>
        <w:rPr>
          <w:rFonts w:ascii="BA Tachkemoni Light" w:hAnsi="BA Tachkemoni Light" w:cs="Livorna"/>
          <w:b/>
          <w:bCs/>
          <w:sz w:val="26"/>
          <w:szCs w:val="26"/>
          <w:rtl/>
        </w:rPr>
      </w:pPr>
    </w:p>
    <w:p w14:paraId="6A470E47" w14:textId="77777777" w:rsidR="00D85F80" w:rsidRPr="00D85F80" w:rsidRDefault="00D85F80" w:rsidP="00D85F80">
      <w:pPr>
        <w:spacing w:after="160"/>
        <w:jc w:val="right"/>
        <w:rPr>
          <w:rFonts w:ascii="BA Tachkemoni Light" w:hAnsi="BA Tachkemoni Light" w:cs="Livorna"/>
          <w:b/>
          <w:bCs/>
          <w:sz w:val="26"/>
          <w:szCs w:val="26"/>
          <w:rtl/>
        </w:rPr>
      </w:pPr>
      <w:r w:rsidRPr="00D85F80">
        <w:rPr>
          <w:rFonts w:ascii="BA Tachkemoni Light" w:hAnsi="BA Tachkemoni Light" w:cs="Livorna" w:hint="cs"/>
          <w:b/>
          <w:bCs/>
          <w:sz w:val="26"/>
          <w:szCs w:val="26"/>
          <w:rtl/>
        </w:rPr>
        <w:t xml:space="preserve">י"ב ניסן  יומא </w:t>
      </w:r>
      <w:proofErr w:type="spellStart"/>
      <w:r w:rsidRPr="00D85F80">
        <w:rPr>
          <w:rFonts w:ascii="BA Tachkemoni Light" w:hAnsi="BA Tachkemoni Light" w:cs="Livorna" w:hint="cs"/>
          <w:b/>
          <w:bCs/>
          <w:sz w:val="26"/>
          <w:szCs w:val="26"/>
          <w:rtl/>
        </w:rPr>
        <w:t>דהילולא</w:t>
      </w:r>
      <w:proofErr w:type="spellEnd"/>
      <w:r w:rsidRPr="00D85F80">
        <w:rPr>
          <w:rFonts w:ascii="BA Tachkemoni Light" w:hAnsi="BA Tachkemoni Light" w:cs="Livorna" w:hint="cs"/>
          <w:b/>
          <w:bCs/>
          <w:sz w:val="26"/>
          <w:szCs w:val="26"/>
          <w:rtl/>
        </w:rPr>
        <w:t xml:space="preserve"> רבי שמשון דוד </w:t>
      </w:r>
      <w:proofErr w:type="spellStart"/>
      <w:r w:rsidRPr="00D85F80">
        <w:rPr>
          <w:rFonts w:ascii="BA Tachkemoni Light" w:hAnsi="BA Tachkemoni Light" w:cs="Livorna" w:hint="cs"/>
          <w:b/>
          <w:bCs/>
          <w:sz w:val="26"/>
          <w:szCs w:val="26"/>
          <w:rtl/>
        </w:rPr>
        <w:t>פינקוס</w:t>
      </w:r>
      <w:proofErr w:type="spellEnd"/>
      <w:r w:rsidRPr="00D85F80">
        <w:rPr>
          <w:rFonts w:ascii="BA Tachkemoni Light" w:hAnsi="BA Tachkemoni Light" w:cs="Livorna" w:hint="cs"/>
          <w:b/>
          <w:bCs/>
          <w:sz w:val="26"/>
          <w:szCs w:val="26"/>
          <w:rtl/>
        </w:rPr>
        <w:t xml:space="preserve"> לשנת תשפ"ו לפ"ק.</w:t>
      </w:r>
    </w:p>
    <w:p w14:paraId="42FBB87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הנה נתתי לבי לברר האם מותר </w:t>
      </w:r>
      <w:proofErr w:type="spellStart"/>
      <w:r w:rsidRPr="00D85F80">
        <w:rPr>
          <w:rFonts w:ascii="BA Tachkemoni Light" w:hAnsi="BA Tachkemoni Light" w:cs="Sfarady" w:hint="cs"/>
          <w:sz w:val="26"/>
          <w:szCs w:val="26"/>
          <w:rtl/>
        </w:rPr>
        <w:t>לכהנים</w:t>
      </w:r>
      <w:proofErr w:type="spellEnd"/>
      <w:r w:rsidRPr="00D85F80">
        <w:rPr>
          <w:rFonts w:ascii="BA Tachkemoni Light" w:hAnsi="BA Tachkemoni Light" w:cs="Sfarady" w:hint="cs"/>
          <w:sz w:val="26"/>
          <w:szCs w:val="26"/>
          <w:rtl/>
        </w:rPr>
        <w:t xml:space="preserve"> להיכנס לציון בוצינא קדישא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ובנו רבי אלעזר הקבורים בהר מירון, וכבר דשו רבים </w:t>
      </w:r>
      <w:proofErr w:type="spellStart"/>
      <w:r w:rsidRPr="00D85F80">
        <w:rPr>
          <w:rFonts w:ascii="BA Tachkemoni Light" w:hAnsi="BA Tachkemoni Light" w:cs="Sfarady" w:hint="cs"/>
          <w:sz w:val="26"/>
          <w:szCs w:val="26"/>
          <w:rtl/>
        </w:rPr>
        <w:t>בענין</w:t>
      </w:r>
      <w:proofErr w:type="spellEnd"/>
      <w:r w:rsidRPr="00D85F80">
        <w:rPr>
          <w:rFonts w:ascii="BA Tachkemoni Light" w:hAnsi="BA Tachkemoni Light" w:cs="Sfarady" w:hint="cs"/>
          <w:sz w:val="26"/>
          <w:szCs w:val="26"/>
          <w:rtl/>
        </w:rPr>
        <w:t xml:space="preserve"> זה, והביא כאן מעט מאשר השיגה ידי יד כהה, לדון ולהביא בנושא זה [נ.ב. השתדלתי בכל קונטרס זה להביא את דברי מחברי הספרים המובאים כאן במלואם, למען לא יצא מכשול וטעות ח"ו].</w:t>
      </w:r>
    </w:p>
    <w:p w14:paraId="4DE1BFE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הנה בראש הביא כאן את תשובתו הנפלאה של הגאון הגדול רבי בן ציון </w:t>
      </w:r>
      <w:proofErr w:type="spellStart"/>
      <w:r w:rsidRPr="00D85F80">
        <w:rPr>
          <w:rFonts w:ascii="BA Tachkemoni Light" w:hAnsi="BA Tachkemoni Light" w:cs="Sfarady" w:hint="cs"/>
          <w:sz w:val="26"/>
          <w:szCs w:val="26"/>
          <w:rtl/>
        </w:rPr>
        <w:t>מוצפי</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ראש ישיבת "בני ציון" </w:t>
      </w:r>
      <w:proofErr w:type="spellStart"/>
      <w:r w:rsidRPr="00D85F80">
        <w:rPr>
          <w:rFonts w:ascii="BA Tachkemoni Light" w:hAnsi="BA Tachkemoni Light" w:cs="Sfarady" w:hint="cs"/>
          <w:sz w:val="26"/>
          <w:szCs w:val="26"/>
          <w:rtl/>
        </w:rPr>
        <w:t>ומח"ס</w:t>
      </w:r>
      <w:proofErr w:type="spellEnd"/>
      <w:r w:rsidRPr="00D85F80">
        <w:rPr>
          <w:rFonts w:ascii="BA Tachkemoni Light" w:hAnsi="BA Tachkemoni Light" w:cs="Sfarady" w:hint="cs"/>
          <w:sz w:val="26"/>
          <w:szCs w:val="26"/>
          <w:rtl/>
        </w:rPr>
        <w:t xml:space="preserve"> עשרות ספרים נפלאים, בספרו שו"ת מבשרת ציון (ח"ד סימן סח עמ' שלד) וז"ל: "</w:t>
      </w:r>
      <w:r w:rsidRPr="00D85F80">
        <w:rPr>
          <w:rFonts w:ascii="BA Tachkemoni Light" w:hAnsi="BA Tachkemoni Light" w:cs="Sfarady"/>
          <w:sz w:val="26"/>
          <w:szCs w:val="26"/>
          <w:rtl/>
        </w:rPr>
        <w:t xml:space="preserve">נשאלתי מאת כהן ירא </w:t>
      </w:r>
      <w:proofErr w:type="spellStart"/>
      <w:r w:rsidRPr="00D85F80">
        <w:rPr>
          <w:rFonts w:ascii="BA Tachkemoni Light" w:hAnsi="BA Tachkemoni Light" w:cs="Sfarady"/>
          <w:sz w:val="26"/>
          <w:szCs w:val="26"/>
          <w:rtl/>
        </w:rPr>
        <w:t>אלקים</w:t>
      </w:r>
      <w:proofErr w:type="spellEnd"/>
      <w:r w:rsidRPr="00D85F80">
        <w:rPr>
          <w:rFonts w:ascii="BA Tachkemoni Light" w:hAnsi="BA Tachkemoni Light" w:cs="Sfarady"/>
          <w:sz w:val="26"/>
          <w:szCs w:val="26"/>
          <w:rtl/>
        </w:rPr>
        <w:t xml:space="preserve"> וחרד לדבר השם ולתורתו, אשר דרכו עשרות בשנים לילך ולעמוד במרפסת שמול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במירון להתפלל שם, ולאחרונה שמע שנתגלו שם מערות קבורה </w:t>
      </w:r>
      <w:proofErr w:type="spellStart"/>
      <w:r w:rsidRPr="00D85F80">
        <w:rPr>
          <w:rFonts w:ascii="BA Tachkemoni Light" w:hAnsi="BA Tachkemoni Light" w:cs="Sfarady"/>
          <w:sz w:val="26"/>
          <w:szCs w:val="26"/>
          <w:rtl/>
        </w:rPr>
        <w:t>ואיזור</w:t>
      </w:r>
      <w:proofErr w:type="spellEnd"/>
      <w:r w:rsidRPr="00D85F80">
        <w:rPr>
          <w:rFonts w:ascii="BA Tachkemoni Light" w:hAnsi="BA Tachkemoni Light" w:cs="Sfarady"/>
          <w:sz w:val="26"/>
          <w:szCs w:val="26"/>
          <w:rtl/>
        </w:rPr>
        <w:t xml:space="preserve"> קברים, בסמוך ומסביב לציון הקדוש, ושואל האם מותר לו </w:t>
      </w:r>
      <w:r w:rsidRPr="00D85F80">
        <w:rPr>
          <w:rFonts w:ascii="BA Tachkemoni Light" w:hAnsi="BA Tachkemoni Light" w:cs="Sfarady"/>
          <w:sz w:val="26"/>
          <w:szCs w:val="26"/>
          <w:rtl/>
        </w:rPr>
        <w:lastRenderedPageBreak/>
        <w:t>להמשיך במנהגו, כי שמע אומרים שלצורך מצות השתטחות על קברי הצדיקים מותר לילך במקום שיש ספק קברים?</w:t>
      </w:r>
    </w:p>
    <w:p w14:paraId="688B9346"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 xml:space="preserve">שכונת קברות המוציאה מחזקת טהרה </w:t>
      </w:r>
    </w:p>
    <w:p w14:paraId="3A7BED81" w14:textId="197471F1" w:rsidR="00D85F80" w:rsidRPr="00D85F80" w:rsidRDefault="00D85F80" w:rsidP="00660F93">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במשנה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ג) איתא: "המוצא מת בתחילה מושכב כדרכו [היינו שלא מצא קודם לכן קברים אחרים בסמוך, והמת מושכב כדרך מתי ישראל] - </w:t>
      </w:r>
      <w:proofErr w:type="spellStart"/>
      <w:r w:rsidRPr="00D85F80">
        <w:rPr>
          <w:rFonts w:ascii="BA Tachkemoni Light" w:hAnsi="BA Tachkemoni Light" w:cs="Sfarady"/>
          <w:sz w:val="26"/>
          <w:szCs w:val="26"/>
          <w:rtl/>
        </w:rPr>
        <w:t>נוטלו</w:t>
      </w:r>
      <w:proofErr w:type="spellEnd"/>
      <w:r w:rsidRPr="00D85F80">
        <w:rPr>
          <w:rFonts w:ascii="BA Tachkemoni Light" w:hAnsi="BA Tachkemoni Light" w:cs="Sfarady"/>
          <w:sz w:val="26"/>
          <w:szCs w:val="26"/>
          <w:rtl/>
        </w:rPr>
        <w:t xml:space="preserve"> ואת תבוסתו [פירשו הרמב"ם </w:t>
      </w:r>
      <w:proofErr w:type="spellStart"/>
      <w:r w:rsidRPr="00D85F80">
        <w:rPr>
          <w:rFonts w:ascii="BA Tachkemoni Light" w:hAnsi="BA Tachkemoni Light" w:cs="Sfarady"/>
          <w:sz w:val="26"/>
          <w:szCs w:val="26"/>
          <w:rtl/>
        </w:rPr>
        <w:t>והברטנורא</w:t>
      </w:r>
      <w:proofErr w:type="spellEnd"/>
      <w:r w:rsidRPr="00D85F80">
        <w:rPr>
          <w:rFonts w:ascii="BA Tachkemoni Light" w:hAnsi="BA Tachkemoni Light" w:cs="Sfarady"/>
          <w:sz w:val="26"/>
          <w:szCs w:val="26"/>
          <w:rtl/>
        </w:rPr>
        <w:t xml:space="preserve"> ש"תבוסתו" היינו עפר המעורב מדם וליחה של המת, מלשון (יחזקאל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ו): "מתבוססת בדמיך"]. מצא שנים - </w:t>
      </w:r>
      <w:proofErr w:type="spellStart"/>
      <w:r w:rsidRPr="00D85F80">
        <w:rPr>
          <w:rFonts w:ascii="BA Tachkemoni Light" w:hAnsi="BA Tachkemoni Light" w:cs="Sfarady"/>
          <w:sz w:val="26"/>
          <w:szCs w:val="26"/>
          <w:rtl/>
        </w:rPr>
        <w:t>נוטלן</w:t>
      </w:r>
      <w:proofErr w:type="spellEnd"/>
      <w:r w:rsidRPr="00D85F80">
        <w:rPr>
          <w:rFonts w:ascii="BA Tachkemoni Light" w:hAnsi="BA Tachkemoni Light" w:cs="Sfarady"/>
          <w:sz w:val="26"/>
          <w:szCs w:val="26"/>
          <w:rtl/>
        </w:rPr>
        <w:t xml:space="preserve"> ואת תבוסתן. מצא שלשה - אם יש בין זה לזה [היינו בין הקבר</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הראשון לשלישי] ארבע אמות ועד שמונה כמלוא מיטה </w:t>
      </w:r>
      <w:proofErr w:type="spellStart"/>
      <w:r w:rsidRPr="00D85F80">
        <w:rPr>
          <w:rFonts w:ascii="BA Tachkemoni Light" w:hAnsi="BA Tachkemoni Light" w:cs="Sfarady"/>
          <w:sz w:val="26"/>
          <w:szCs w:val="26"/>
          <w:rtl/>
        </w:rPr>
        <w:t>וקובריה</w:t>
      </w:r>
      <w:proofErr w:type="spellEnd"/>
      <w:r w:rsidRPr="00D85F80">
        <w:rPr>
          <w:rFonts w:ascii="BA Tachkemoni Light" w:hAnsi="BA Tachkemoni Light" w:cs="Sfarady"/>
          <w:sz w:val="26"/>
          <w:szCs w:val="26"/>
          <w:rtl/>
        </w:rPr>
        <w:t xml:space="preserve">, הרי זו שכונת קברות. בודק ממנו ולהלן [לכל צד] עשרים אמה] מצא [אפילו מת] אחד בסוף עשרים אמה, בודק ממנו ולהלן עשרים אמה [וכל קבר שימצא הרי הוא משכונת הקברות]". וכן הוא במשנה בנזיר (סד:) ובבא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קא</w:t>
      </w:r>
      <w:proofErr w:type="spellEnd"/>
      <w:r w:rsidRPr="00D85F80">
        <w:rPr>
          <w:rFonts w:ascii="BA Tachkemoni Light" w:hAnsi="BA Tachkemoni Light" w:cs="Sfarady"/>
          <w:sz w:val="26"/>
          <w:szCs w:val="26"/>
          <w:rtl/>
        </w:rPr>
        <w:t xml:space="preserve">:). וברש"י ותוספות (נזיר שם) כתבו: "כי </w:t>
      </w:r>
      <w:proofErr w:type="spellStart"/>
      <w:r w:rsidRPr="00D85F80">
        <w:rPr>
          <w:rFonts w:ascii="BA Tachkemoni Light" w:hAnsi="BA Tachkemoni Light" w:cs="Sfarady"/>
          <w:sz w:val="26"/>
          <w:szCs w:val="26"/>
          <w:rtl/>
        </w:rPr>
        <w:t>בודאי</w:t>
      </w:r>
      <w:proofErr w:type="spellEnd"/>
      <w:r w:rsidRPr="00D85F80">
        <w:rPr>
          <w:rFonts w:ascii="BA Tachkemoni Light" w:hAnsi="BA Tachkemoni Light" w:cs="Sfarady"/>
          <w:sz w:val="26"/>
          <w:szCs w:val="26"/>
          <w:rtl/>
        </w:rPr>
        <w:t xml:space="preserve"> שבית קברות היה שם ורגילים היו לקבור במערות". </w:t>
      </w:r>
      <w:proofErr w:type="spellStart"/>
      <w:r w:rsidRPr="00D85F80">
        <w:rPr>
          <w:rFonts w:ascii="BA Tachkemoni Light" w:hAnsi="BA Tachkemoni Light" w:cs="Sfarady"/>
          <w:sz w:val="26"/>
          <w:szCs w:val="26"/>
          <w:rtl/>
        </w:rPr>
        <w:t>וברשב"ם</w:t>
      </w:r>
      <w:proofErr w:type="spellEnd"/>
      <w:r w:rsidRPr="00D85F80">
        <w:rPr>
          <w:rFonts w:ascii="BA Tachkemoni Light" w:hAnsi="BA Tachkemoni Light" w:cs="Sfarady"/>
          <w:sz w:val="26"/>
          <w:szCs w:val="26"/>
          <w:rtl/>
        </w:rPr>
        <w:t xml:space="preserve"> ובחידושי הרמב"ן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שם) כתבו, שבשלשה קברים, גם כשאינם ידועים, יש להם דין של שכונת קברות. וכן כתב המאירי (נזיר נא:), </w:t>
      </w:r>
      <w:proofErr w:type="spellStart"/>
      <w:r w:rsidRPr="00D85F80">
        <w:rPr>
          <w:rFonts w:ascii="BA Tachkemoni Light" w:hAnsi="BA Tachkemoni Light" w:cs="Sfarady"/>
          <w:sz w:val="26"/>
          <w:szCs w:val="26"/>
          <w:rtl/>
        </w:rPr>
        <w:t>שחיישינן</w:t>
      </w:r>
      <w:proofErr w:type="spellEnd"/>
      <w:r w:rsidRPr="00D85F80">
        <w:rPr>
          <w:rFonts w:ascii="BA Tachkemoni Light" w:hAnsi="BA Tachkemoni Light" w:cs="Sfarady"/>
          <w:sz w:val="26"/>
          <w:szCs w:val="26"/>
          <w:rtl/>
        </w:rPr>
        <w:t xml:space="preserve"> שמא בית הקברות היה. וכן כתב בתורת חיים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קב.), </w:t>
      </w:r>
      <w:proofErr w:type="spellStart"/>
      <w:r w:rsidRPr="00D85F80">
        <w:rPr>
          <w:rFonts w:ascii="BA Tachkemoni Light" w:hAnsi="BA Tachkemoni Light" w:cs="Sfarady"/>
          <w:sz w:val="26"/>
          <w:szCs w:val="26"/>
          <w:rtl/>
        </w:rPr>
        <w:t>דאפילו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דרחוקים</w:t>
      </w:r>
      <w:proofErr w:type="spellEnd"/>
      <w:r w:rsidRPr="00D85F80">
        <w:rPr>
          <w:rFonts w:ascii="BA Tachkemoni Light" w:hAnsi="BA Tachkemoni Light" w:cs="Sfarady"/>
          <w:sz w:val="26"/>
          <w:szCs w:val="26"/>
          <w:rtl/>
        </w:rPr>
        <w:t xml:space="preserve"> הקברים זה מזה יותר מארבע אמות, </w:t>
      </w:r>
      <w:proofErr w:type="spellStart"/>
      <w:r w:rsidRPr="00D85F80">
        <w:rPr>
          <w:rFonts w:ascii="BA Tachkemoni Light" w:hAnsi="BA Tachkemoni Light" w:cs="Sfarady"/>
          <w:sz w:val="26"/>
          <w:szCs w:val="26"/>
          <w:rtl/>
        </w:rPr>
        <w:t>חיישינן</w:t>
      </w:r>
      <w:proofErr w:type="spellEnd"/>
      <w:r w:rsidRPr="00D85F80">
        <w:rPr>
          <w:rFonts w:ascii="BA Tachkemoni Light" w:hAnsi="BA Tachkemoni Light" w:cs="Sfarady"/>
          <w:sz w:val="26"/>
          <w:szCs w:val="26"/>
          <w:rtl/>
        </w:rPr>
        <w:t xml:space="preserve"> לבית קברות, כיון דהוי שיעור מערה. ע"ש.</w:t>
      </w:r>
    </w:p>
    <w:p w14:paraId="3F532FF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וכן פסק הרמב"ם (טומאת מת ט, ג) וז"ל: "מצא שלשה מתים, כל אחד מהן מוטל כדרך </w:t>
      </w:r>
      <w:proofErr w:type="spellStart"/>
      <w:r w:rsidRPr="00D85F80">
        <w:rPr>
          <w:rFonts w:ascii="BA Tachkemoni Light" w:hAnsi="BA Tachkemoni Light" w:cs="Sfarady"/>
          <w:sz w:val="26"/>
          <w:szCs w:val="26"/>
          <w:rtl/>
        </w:rPr>
        <w:t>הנקברין</w:t>
      </w:r>
      <w:proofErr w:type="spellEnd"/>
      <w:r w:rsidRPr="00D85F80">
        <w:rPr>
          <w:rFonts w:ascii="BA Tachkemoni Light" w:hAnsi="BA Tachkemoni Light" w:cs="Sfarady"/>
          <w:sz w:val="26"/>
          <w:szCs w:val="26"/>
          <w:rtl/>
        </w:rPr>
        <w:t>, אם יש בין זה לזה מארבע אמות ועד שמונה כמלוא מיטה</w:t>
      </w:r>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sz w:val="26"/>
          <w:szCs w:val="26"/>
          <w:rtl/>
        </w:rPr>
        <w:t>וקובריה</w:t>
      </w:r>
      <w:proofErr w:type="spellEnd"/>
      <w:r w:rsidRPr="00D85F80">
        <w:rPr>
          <w:rFonts w:ascii="BA Tachkemoni Light" w:hAnsi="BA Tachkemoni Light" w:cs="Sfarady"/>
          <w:sz w:val="26"/>
          <w:szCs w:val="26"/>
          <w:rtl/>
        </w:rPr>
        <w:t xml:space="preserve">, הרי זה חושש שמא בית הקברות הוא זה, וצריך לבדוק מן האחרון עשרים אמה, שהן כשתי מערות וחצר שביניהן". ולהלן (הלכה ו) כתב: "אחד המוצא שלשה מתים כדרכן בתחילה, או שמצא שלשה </w:t>
      </w:r>
      <w:proofErr w:type="spellStart"/>
      <w:r w:rsidRPr="00D85F80">
        <w:rPr>
          <w:rFonts w:ascii="BA Tachkemoni Light" w:hAnsi="BA Tachkemoni Light" w:cs="Sfarady"/>
          <w:sz w:val="26"/>
          <w:szCs w:val="26"/>
          <w:rtl/>
        </w:rPr>
        <w:t>כוכין</w:t>
      </w:r>
      <w:proofErr w:type="spellEnd"/>
      <w:r w:rsidRPr="00D85F80">
        <w:rPr>
          <w:rFonts w:ascii="BA Tachkemoni Light" w:hAnsi="BA Tachkemoni Light" w:cs="Sfarady"/>
          <w:sz w:val="26"/>
          <w:szCs w:val="26"/>
          <w:rtl/>
        </w:rPr>
        <w:t xml:space="preserve"> או כוך </w:t>
      </w:r>
      <w:proofErr w:type="spellStart"/>
      <w:r w:rsidRPr="00D85F80">
        <w:rPr>
          <w:rFonts w:ascii="BA Tachkemoni Light" w:hAnsi="BA Tachkemoni Light" w:cs="Sfarady"/>
          <w:sz w:val="26"/>
          <w:szCs w:val="26"/>
          <w:rtl/>
        </w:rPr>
        <w:t>ונקיע</w:t>
      </w:r>
      <w:proofErr w:type="spellEnd"/>
      <w:r w:rsidRPr="00D85F80">
        <w:rPr>
          <w:rFonts w:ascii="BA Tachkemoni Light" w:hAnsi="BA Tachkemoni Light" w:cs="Sfarady"/>
          <w:sz w:val="26"/>
          <w:szCs w:val="26"/>
          <w:rtl/>
        </w:rPr>
        <w:t xml:space="preserve"> ומערה, הרי זו שכונת קברות". עכ"ל. ומשמע מדבריו, שאין השדה בחזקת טהרה, כי לעיל מזה (הלכה א) כתב לגבי מצא מת אחד, שמפנהו ושאר השדה בחזקת טהרה, ואילו מצא שלשה, המקום הוא </w:t>
      </w:r>
      <w:proofErr w:type="spellStart"/>
      <w:r w:rsidRPr="00D85F80">
        <w:rPr>
          <w:rFonts w:ascii="BA Tachkemoni Light" w:hAnsi="BA Tachkemoni Light" w:cs="Sfarady"/>
          <w:sz w:val="26"/>
          <w:szCs w:val="26"/>
          <w:rtl/>
        </w:rPr>
        <w:t>ביתהקברות</w:t>
      </w:r>
      <w:proofErr w:type="spellEnd"/>
      <w:r w:rsidRPr="00D85F80">
        <w:rPr>
          <w:rFonts w:ascii="BA Tachkemoni Light" w:hAnsi="BA Tachkemoni Light" w:cs="Sfarady"/>
          <w:sz w:val="26"/>
          <w:szCs w:val="26"/>
          <w:rtl/>
        </w:rPr>
        <w:t xml:space="preserve"> ואין לו חזקת טהרה. וכן כתב מרן בבית יוסף (יו"ד סימן שסד) שהשדה וסביבותיו בחזקת טומאה עד שיבדקו, ודקדק כן מלשון הרמב"ם (שם ח, ו) שכתב: "קבר המזיק את הרבים, מפנים אותו, ומקומו טמא, ואסור בהנאה". ע"כ. והדברים ברורים ופשוטים שכן דעת הראשונים, שבשלשה קברים אין לשדה חזקת טהרה.</w:t>
      </w:r>
    </w:p>
    <w:p w14:paraId="75635F0E"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ההר במירון מלא קבים ומערות קבורה</w:t>
      </w:r>
    </w:p>
    <w:p w14:paraId="00429DD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ואם בינה, שמעה זאת, כי במירון סביב מערת בוצינא קדישא </w:t>
      </w:r>
      <w:proofErr w:type="spellStart"/>
      <w:r w:rsidRPr="00D85F80">
        <w:rPr>
          <w:rFonts w:ascii="BA Tachkemoni Light" w:hAnsi="BA Tachkemoni Light" w:cs="Sfarady"/>
          <w:sz w:val="26"/>
          <w:szCs w:val="26"/>
          <w:rtl/>
        </w:rPr>
        <w:t>עילאה</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ורבי אלעזר בנו זיע"א, המציאות הנוכחית שנתגלתה לפנינו בחפירות שנעשו סביב השטח בשנה האחרונה, ולא בדרך השערות או</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חששות בעלמא, </w:t>
      </w:r>
      <w:r w:rsidRPr="00D85F80">
        <w:rPr>
          <w:rFonts w:ascii="BA Tachkemoni Light" w:hAnsi="BA Tachkemoni Light" w:cs="Sfarady"/>
          <w:sz w:val="26"/>
          <w:szCs w:val="26"/>
          <w:rtl/>
        </w:rPr>
        <w:t>היא שיש שם קרוב לשישים מקומות קבורה ודאיים בכל ההר, הכוללים מערות רבות, כוכים וקברים בודדים, וזה מורה בעליל שיש חשש כבד שכל המקום מסביבות מערת רשב"י מלא בקברי ישראל. ובנוסף, בכל פעם שסללו כביש או הרחיבו כביש קיים, נתגלו מערות קבורה, והן נסתמו מיד בעפר על ידי הקבלנים.</w:t>
      </w:r>
    </w:p>
    <w:p w14:paraId="16AEF1D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וכזאת מצינו בספרי המסעות של כמה מחכמי ישראל באלף השנים האחרונות, שמתארים מערות קבורה וכוכים סביב המערה. וכן כתב בפירוש תלמידו האלמוני של רבנו חיים בן עטר זצ"ל ביומן המסעות שלו, כשביום א' מנחם אב שנת תק"א היה שם הרב עם שלשים מתלמידיו.</w:t>
      </w:r>
    </w:p>
    <w:p w14:paraId="508094A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גם הרב שמואל </w:t>
      </w:r>
      <w:proofErr w:type="spellStart"/>
      <w:r w:rsidRPr="00D85F80">
        <w:rPr>
          <w:rFonts w:ascii="BA Tachkemoni Light" w:hAnsi="BA Tachkemoni Light" w:cs="Sfarady"/>
          <w:sz w:val="26"/>
          <w:szCs w:val="26"/>
          <w:rtl/>
        </w:rPr>
        <w:t>צ'צ'יק</w:t>
      </w:r>
      <w:proofErr w:type="spellEnd"/>
      <w:r w:rsidRPr="00D85F80">
        <w:rPr>
          <w:rFonts w:ascii="BA Tachkemoni Light" w:hAnsi="BA Tachkemoni Light" w:cs="Sfarady"/>
          <w:sz w:val="26"/>
          <w:szCs w:val="26"/>
          <w:rtl/>
        </w:rPr>
        <w:t xml:space="preserve"> ז"ל שרוב ימיו היה במירון, העיד בפני הרב שלמה </w:t>
      </w:r>
      <w:proofErr w:type="spellStart"/>
      <w:r w:rsidRPr="00D85F80">
        <w:rPr>
          <w:rFonts w:ascii="BA Tachkemoni Light" w:hAnsi="BA Tachkemoni Light" w:cs="Sfarady"/>
          <w:sz w:val="26"/>
          <w:szCs w:val="26"/>
          <w:rtl/>
        </w:rPr>
        <w:t>ציפר</w:t>
      </w:r>
      <w:proofErr w:type="spellEnd"/>
      <w:r w:rsidRPr="00D85F80">
        <w:rPr>
          <w:rFonts w:ascii="BA Tachkemoni Light" w:hAnsi="BA Tachkemoni Light" w:cs="Sfarady"/>
          <w:sz w:val="26"/>
          <w:szCs w:val="26"/>
          <w:rtl/>
        </w:rPr>
        <w:t xml:space="preserve"> ז"ל, כי לפני שמונים וחמש שנה כביש הכניסה למירון היה מצד דרום הציון, והבריטים סללו את כביש הכניסה הנוכחי, ופרסו את הרחבה שלפני הכניסה לציון, ומצאו שם בית הקברות יהודי והרסוהו, ועליו בנו את הכביש ורחבת הכניסה.</w:t>
      </w:r>
    </w:p>
    <w:p w14:paraId="6FD4BBA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בעקבות זאת פרסמו חברי בית הדין של צפת בעת ההיא, שנת </w:t>
      </w:r>
      <w:proofErr w:type="spellStart"/>
      <w:r w:rsidRPr="00D85F80">
        <w:rPr>
          <w:rFonts w:ascii="BA Tachkemoni Light" w:hAnsi="BA Tachkemoni Light" w:cs="Sfarady"/>
          <w:sz w:val="26"/>
          <w:szCs w:val="26"/>
          <w:rtl/>
        </w:rPr>
        <w:t>התרפ"ה</w:t>
      </w:r>
      <w:proofErr w:type="spellEnd"/>
      <w:r w:rsidRPr="00D85F80">
        <w:rPr>
          <w:rFonts w:ascii="BA Tachkemoni Light" w:hAnsi="BA Tachkemoni Light" w:cs="Sfarady"/>
          <w:sz w:val="26"/>
          <w:szCs w:val="26"/>
          <w:rtl/>
        </w:rPr>
        <w:t>, בראשות הגאון הרב נחום</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אתרוג, הרב דוד חי </w:t>
      </w:r>
      <w:proofErr w:type="spellStart"/>
      <w:r w:rsidRPr="00D85F80">
        <w:rPr>
          <w:rFonts w:ascii="BA Tachkemoni Light" w:hAnsi="BA Tachkemoni Light" w:cs="Sfarady"/>
          <w:sz w:val="26"/>
          <w:szCs w:val="26"/>
          <w:rtl/>
        </w:rPr>
        <w:t>אדרעי</w:t>
      </w:r>
      <w:proofErr w:type="spellEnd"/>
      <w:r w:rsidRPr="00D85F80">
        <w:rPr>
          <w:rFonts w:ascii="BA Tachkemoni Light" w:hAnsi="BA Tachkemoni Light" w:cs="Sfarady"/>
          <w:sz w:val="26"/>
          <w:szCs w:val="26"/>
          <w:rtl/>
        </w:rPr>
        <w:t xml:space="preserve">, והרב רפאל משה ענתבי זצ"ל, פסק פומבי בשם "אזהרה שמענו" ובו כתבו: "סביב לחצר בית הזוהר, התנא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היו איזה קברים ידועים מבני ישראל מסומנים שלא ידרכו שמה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ובזמן האחרון נאבדו. ובפרט עכשיו שעשו מגרש גדול סביב החצר הנזכרת ומצאו שם עצמות, ומהצד השני [היינו מאחורי 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שהיו גם כן קברים אחדים מבני ישראל, מילאו עפר על גבם בכדי </w:t>
      </w:r>
      <w:bookmarkStart w:id="0" w:name="_Hlk228044846"/>
      <w:r w:rsidRPr="00D85F80">
        <w:rPr>
          <w:rFonts w:ascii="BA Tachkemoni Light" w:hAnsi="BA Tachkemoni Light" w:cs="Sfarady"/>
          <w:sz w:val="26"/>
          <w:szCs w:val="26"/>
          <w:rtl/>
        </w:rPr>
        <w:t xml:space="preserve">להשוות את ככר המגרש, ולא ניכר עוד מקומם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וכל מי שיודה על האמת, יראה שהדברים כנים ונכונים, ויזהרו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שלא יטמאו". ע"כ לשון הפסק בקצרה. ומכאן תראה שהדבר היה ידוע ומפורסם בקרב שוחרי התורה והמדקדקים במצוות, </w:t>
      </w:r>
      <w:proofErr w:type="spellStart"/>
      <w:r w:rsidRPr="00D85F80">
        <w:rPr>
          <w:rFonts w:ascii="BA Tachkemoni Light" w:hAnsi="BA Tachkemoni Light" w:cs="Sfarady"/>
          <w:sz w:val="26"/>
          <w:szCs w:val="26"/>
          <w:rtl/>
        </w:rPr>
        <w:t>והכהנים</w:t>
      </w:r>
      <w:proofErr w:type="spellEnd"/>
      <w:r w:rsidRPr="00D85F80">
        <w:rPr>
          <w:rFonts w:ascii="BA Tachkemoni Light" w:hAnsi="BA Tachkemoni Light" w:cs="Sfarady"/>
          <w:sz w:val="26"/>
          <w:szCs w:val="26"/>
          <w:rtl/>
        </w:rPr>
        <w:t xml:space="preserve"> היו נמנעים להיכנס לכל מעלה ההר, מחשש שדורכים על קברי נפטרים.</w:t>
      </w:r>
    </w:p>
    <w:p w14:paraId="4F30871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ומור אבי ז"ל (חכם סלמן מצפי זיע"א) שהיה </w:t>
      </w:r>
      <w:proofErr w:type="spellStart"/>
      <w:r w:rsidRPr="00D85F80">
        <w:rPr>
          <w:rFonts w:ascii="BA Tachkemoni Light" w:hAnsi="BA Tachkemoni Light" w:cs="Sfarady"/>
          <w:sz w:val="26"/>
          <w:szCs w:val="26"/>
          <w:rtl/>
        </w:rPr>
        <w:t>חסידא</w:t>
      </w:r>
      <w:proofErr w:type="spellEnd"/>
      <w:r w:rsidRPr="00D85F80">
        <w:rPr>
          <w:rFonts w:ascii="BA Tachkemoni Light" w:hAnsi="BA Tachkemoni Light" w:cs="Sfarady"/>
          <w:sz w:val="26"/>
          <w:szCs w:val="26"/>
          <w:rtl/>
        </w:rPr>
        <w:t xml:space="preserve"> קדישא לישראל, ומדי שנה החל משנת תשי"א ועד ערוב ימיו בשנת תשל"ד, שנה קודם פטירתו, עלה לגליל העליון והתחתון, ולמירון למערת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יחד עם קהל קדשו, למעלה משמונים איש. והיה נוהג לעלות בערב</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ראש חודש כסליו, כי ביקש ללמוד ולהתפלל שם ללא הפרעה לאחר שכלתה רגל מן השוק, והיה יושב שם שבוע או שבועיים ימים כפי היכולת, ואסר לחלוטין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להצטרף למסעו בגליל מפני הקברים שבדרך. ובעיקר למערת בוצינא קדישא </w:t>
      </w:r>
      <w:proofErr w:type="spellStart"/>
      <w:r w:rsidRPr="00D85F80">
        <w:rPr>
          <w:rFonts w:ascii="BA Tachkemoni Light" w:hAnsi="BA Tachkemoni Light" w:cs="Sfarady"/>
          <w:sz w:val="26"/>
          <w:szCs w:val="26"/>
          <w:rtl/>
        </w:rPr>
        <w:t>עילאה</w:t>
      </w:r>
      <w:proofErr w:type="spellEnd"/>
      <w:r w:rsidRPr="00D85F80">
        <w:rPr>
          <w:rFonts w:ascii="BA Tachkemoni Light" w:hAnsi="BA Tachkemoni Light" w:cs="Sfarady"/>
          <w:sz w:val="26"/>
          <w:szCs w:val="26"/>
          <w:rtl/>
        </w:rPr>
        <w:t xml:space="preserve">, לא נתן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לבוא עמו, וגם לבלתי יעמדו במרפסת המפורסמת שמול חלונות הציון במזרח. ואמר שקבלה בידו כפי ששמע מזקני רבני צפת לפני שישים שנה, שכל מעלה ההר במירון סביב קבר </w:t>
      </w:r>
      <w:proofErr w:type="spellStart"/>
      <w:r w:rsidRPr="00D85F80">
        <w:rPr>
          <w:rFonts w:ascii="BA Tachkemoni Light" w:hAnsi="BA Tachkemoni Light" w:cs="Sfarady"/>
          <w:sz w:val="26"/>
          <w:szCs w:val="26"/>
          <w:rtl/>
        </w:rPr>
        <w:lastRenderedPageBreak/>
        <w:t>הרשב"י</w:t>
      </w:r>
      <w:proofErr w:type="spellEnd"/>
      <w:r w:rsidRPr="00D85F80">
        <w:rPr>
          <w:rFonts w:ascii="BA Tachkemoni Light" w:hAnsi="BA Tachkemoni Light" w:cs="Sfarady"/>
          <w:sz w:val="26"/>
          <w:szCs w:val="26"/>
          <w:rtl/>
        </w:rPr>
        <w:t xml:space="preserve"> מלא קברים ומערות קבורה ואסור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לבוא לשם כלל, ואמר לי שכן חקר ומצא כדבריהם. ולכן כל ההפצרות שהפצירו בו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זה, לא הועילו, באומרו "הוי מחשב שכר מצוה כנגד הפסדה" (אבות ב, א).</w:t>
      </w:r>
    </w:p>
    <w:p w14:paraId="13BB032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ואף שכידוע היה דקדקן גדול במצוות ומופלג בחסידות, וכל דרכיו היו על דרך היושר והמישור, והיה נזהר ביותר </w:t>
      </w:r>
      <w:proofErr w:type="spellStart"/>
      <w:r w:rsidRPr="00D85F80">
        <w:rPr>
          <w:rFonts w:ascii="BA Tachkemoni Light" w:hAnsi="BA Tachkemoni Light" w:cs="Sfarady"/>
          <w:sz w:val="26"/>
          <w:szCs w:val="26"/>
          <w:rtl/>
        </w:rPr>
        <w:t>בעניני</w:t>
      </w:r>
      <w:proofErr w:type="spellEnd"/>
      <w:r w:rsidRPr="00D85F80">
        <w:rPr>
          <w:rFonts w:ascii="BA Tachkemoni Light" w:hAnsi="BA Tachkemoni Light" w:cs="Sfarady"/>
          <w:sz w:val="26"/>
          <w:szCs w:val="26"/>
          <w:rtl/>
        </w:rPr>
        <w:t xml:space="preserve"> תפילה, ובפרט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ברכת כהנים שהקפיד בה מאוד, ומעולם לא הפסיד ברכת כהנים. כי עדותי זאת, ששנים רבות בקטנותי, ובבגרותי הייתי מתפלל עמו יום יום </w:t>
      </w:r>
      <w:proofErr w:type="spellStart"/>
      <w:r w:rsidRPr="00D85F80">
        <w:rPr>
          <w:rFonts w:ascii="BA Tachkemoni Light" w:hAnsi="BA Tachkemoni Light" w:cs="Sfarady"/>
          <w:sz w:val="26"/>
          <w:szCs w:val="26"/>
          <w:rtl/>
        </w:rPr>
        <w:t>במנין</w:t>
      </w:r>
      <w:proofErr w:type="spellEnd"/>
      <w:r w:rsidRPr="00D85F80">
        <w:rPr>
          <w:rFonts w:ascii="BA Tachkemoni Light" w:hAnsi="BA Tachkemoni Light" w:cs="Sfarady"/>
          <w:sz w:val="26"/>
          <w:szCs w:val="26"/>
          <w:rtl/>
        </w:rPr>
        <w:t xml:space="preserve"> הנץ החמה על פי הפשט, ורוב הימים היה מתפלל בסידור כוונות </w:t>
      </w:r>
      <w:proofErr w:type="spellStart"/>
      <w:r w:rsidRPr="00D85F80">
        <w:rPr>
          <w:rFonts w:ascii="BA Tachkemoni Light" w:hAnsi="BA Tachkemoni Light" w:cs="Sfarady"/>
          <w:sz w:val="26"/>
          <w:szCs w:val="26"/>
          <w:rtl/>
        </w:rPr>
        <w:t>הרש"ש</w:t>
      </w:r>
      <w:proofErr w:type="spellEnd"/>
      <w:r w:rsidRPr="00D85F80">
        <w:rPr>
          <w:rFonts w:ascii="BA Tachkemoni Light" w:hAnsi="BA Tachkemoni Light" w:cs="Sfarady"/>
          <w:sz w:val="26"/>
          <w:szCs w:val="26"/>
          <w:rtl/>
        </w:rPr>
        <w:t xml:space="preserve"> ע"ה, וכשסיים תפילת העמידה, הציבור היו בסוף תפילת שחרית, או בקריאת התורה</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בימים שני וחמישי. ומבלי הפסק דיבור </w:t>
      </w:r>
      <w:proofErr w:type="spellStart"/>
      <w:r w:rsidRPr="00D85F80">
        <w:rPr>
          <w:rFonts w:ascii="BA Tachkemoni Light" w:hAnsi="BA Tachkemoni Light" w:cs="Sfarady"/>
          <w:sz w:val="26"/>
          <w:szCs w:val="26"/>
          <w:rtl/>
        </w:rPr>
        <w:t>בנתיים</w:t>
      </w:r>
      <w:proofErr w:type="spellEnd"/>
      <w:r w:rsidRPr="00D85F80">
        <w:rPr>
          <w:rFonts w:ascii="BA Tachkemoni Light" w:hAnsi="BA Tachkemoni Light" w:cs="Sfarady"/>
          <w:sz w:val="26"/>
          <w:szCs w:val="26"/>
          <w:rtl/>
        </w:rPr>
        <w:t xml:space="preserve"> כלל ועיקר, היה יוצא מיד </w:t>
      </w:r>
      <w:proofErr w:type="spellStart"/>
      <w:r w:rsidRPr="00D85F80">
        <w:rPr>
          <w:rFonts w:ascii="BA Tachkemoni Light" w:hAnsi="BA Tachkemoni Light" w:cs="Sfarady"/>
          <w:sz w:val="26"/>
          <w:szCs w:val="26"/>
          <w:rtl/>
        </w:rPr>
        <w:t>למנין</w:t>
      </w:r>
      <w:proofErr w:type="spellEnd"/>
      <w:r w:rsidRPr="00D85F80">
        <w:rPr>
          <w:rFonts w:ascii="BA Tachkemoni Light" w:hAnsi="BA Tachkemoni Light" w:cs="Sfarady"/>
          <w:sz w:val="26"/>
          <w:szCs w:val="26"/>
          <w:rtl/>
        </w:rPr>
        <w:t xml:space="preserve"> בבתי כנסת אחרים, כי רצה להשלים שמיעת חזרת הש"ץ וקדושה, ובפרט ברכת כהנים שיש בה כוונות נוראות ורבות והמשכת י"ג מידות ותיקוני אורות לכל העולמות, כמובא בסידור </w:t>
      </w:r>
      <w:proofErr w:type="spellStart"/>
      <w:r w:rsidRPr="00D85F80">
        <w:rPr>
          <w:rFonts w:ascii="BA Tachkemoni Light" w:hAnsi="BA Tachkemoni Light" w:cs="Sfarady"/>
          <w:sz w:val="26"/>
          <w:szCs w:val="26"/>
          <w:rtl/>
        </w:rPr>
        <w:t>הרש"ש</w:t>
      </w:r>
      <w:proofErr w:type="spellEnd"/>
      <w:r w:rsidRPr="00D85F80">
        <w:rPr>
          <w:rFonts w:ascii="BA Tachkemoni Light" w:hAnsi="BA Tachkemoni Light" w:cs="Sfarady"/>
          <w:sz w:val="26"/>
          <w:szCs w:val="26"/>
          <w:rtl/>
        </w:rPr>
        <w:t xml:space="preserve"> זיע"א, והיה מקפיד מאוד לכוון בהם ולא מוותר עליהם. ופעמים שהשקיע כמו שעה תמימה כדי להשלים ברכת כהנים מרוב </w:t>
      </w:r>
      <w:proofErr w:type="spellStart"/>
      <w:r w:rsidRPr="00D85F80">
        <w:rPr>
          <w:rFonts w:ascii="BA Tachkemoni Light" w:hAnsi="BA Tachkemoni Light" w:cs="Sfarady"/>
          <w:sz w:val="26"/>
          <w:szCs w:val="26"/>
          <w:rtl/>
        </w:rPr>
        <w:t>שהיתה</w:t>
      </w:r>
      <w:proofErr w:type="spellEnd"/>
      <w:r w:rsidRPr="00D85F80">
        <w:rPr>
          <w:rFonts w:ascii="BA Tachkemoni Light" w:hAnsi="BA Tachkemoni Light" w:cs="Sfarady"/>
          <w:sz w:val="26"/>
          <w:szCs w:val="26"/>
          <w:rtl/>
        </w:rPr>
        <w:t xml:space="preserve"> יקרה בעיניו, ואני הצעיר הייתי </w:t>
      </w:r>
      <w:proofErr w:type="spellStart"/>
      <w:r w:rsidRPr="00D85F80">
        <w:rPr>
          <w:rFonts w:ascii="BA Tachkemoni Light" w:hAnsi="BA Tachkemoni Light" w:cs="Sfarady"/>
          <w:sz w:val="26"/>
          <w:szCs w:val="26"/>
          <w:rtl/>
        </w:rPr>
        <w:t>מתלוה</w:t>
      </w:r>
      <w:proofErr w:type="spellEnd"/>
      <w:r w:rsidRPr="00D85F80">
        <w:rPr>
          <w:rFonts w:ascii="BA Tachkemoni Light" w:hAnsi="BA Tachkemoni Light" w:cs="Sfarady"/>
          <w:sz w:val="26"/>
          <w:szCs w:val="26"/>
          <w:rtl/>
        </w:rPr>
        <w:t xml:space="preserve"> אליו.</w:t>
      </w:r>
    </w:p>
    <w:p w14:paraId="0873BBF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ובכל זאת, לא הסכים בשום אופן לקחת עמו למסע לקברי צדיקים שום כהן, והיה מוותר על ברכת כהנים ועליית כהן בשני וחמישי לתורה, וכן בשבת וראשי חודשים, וכל זה כדי לא לעבור על דעת רבותינו שאסרו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ללכת לקברי צדיקים. ואמר לי עוד, שאין ספק שאותם צדיקים קדושי עליון שוכני עפר, לא ישעו ולא יסבירו פנים ולא יליצו בעד אותם כהנים הבאים אליהם, ובפרט בקבר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זכותו תגן בעדנו ובעד כל עם </w:t>
      </w:r>
      <w:bookmarkEnd w:id="0"/>
      <w:r w:rsidRPr="00D85F80">
        <w:rPr>
          <w:rFonts w:ascii="BA Tachkemoni Light" w:hAnsi="BA Tachkemoni Light" w:cs="Sfarady"/>
          <w:sz w:val="26"/>
          <w:szCs w:val="26"/>
          <w:rtl/>
        </w:rPr>
        <w:t xml:space="preserve">ישראל. גם נודע על הגאון הצדיק רבנו אהרן הכהן זצ"ל, ראש ישיבת חברון בירושלים עיה"ק, שמנע עצמו מלעלות להר 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w:t>
      </w:r>
    </w:p>
    <w:p w14:paraId="5AFDD3CE"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דין פותח טפח ודין קבר סתום</w:t>
      </w:r>
    </w:p>
    <w:p w14:paraId="56B37C1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הנה מצינו הלכה במשנה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ג, ז ועוד): "טפח על טפח על רום טפח מרובע, מביא את הטומאה (כל הנמצא תחת האוהל נטמא), וחוצץ בפני הטומאה (שמה שעל גבי האוהל אינו נטמא)". וראה בפירוש המשניות </w:t>
      </w:r>
      <w:proofErr w:type="spellStart"/>
      <w:r w:rsidRPr="00D85F80">
        <w:rPr>
          <w:rFonts w:ascii="BA Tachkemoni Light" w:hAnsi="BA Tachkemoni Light" w:cs="Sfarady"/>
          <w:sz w:val="26"/>
          <w:szCs w:val="26"/>
          <w:rtl/>
        </w:rPr>
        <w:t>להרמב"ם</w:t>
      </w:r>
      <w:proofErr w:type="spellEnd"/>
      <w:r w:rsidRPr="00D85F80">
        <w:rPr>
          <w:rFonts w:ascii="BA Tachkemoni Light" w:hAnsi="BA Tachkemoni Light" w:cs="Sfarady"/>
          <w:sz w:val="26"/>
          <w:szCs w:val="26"/>
          <w:rtl/>
        </w:rPr>
        <w:t xml:space="preserve"> (שם, ט).</w:t>
      </w:r>
    </w:p>
    <w:p w14:paraId="3EABB08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ובאופן שאין שם פותח טפח, אמרו במשנה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ו, ה): "אם אין שם פותח טפח, רואים את הטומאה כאילו היא אוטם". ע"כ. ופירשו רבנו עובדיה </w:t>
      </w:r>
      <w:proofErr w:type="spellStart"/>
      <w:r w:rsidRPr="00D85F80">
        <w:rPr>
          <w:rFonts w:ascii="BA Tachkemoni Light" w:hAnsi="BA Tachkemoni Light" w:cs="Sfarady"/>
          <w:sz w:val="26"/>
          <w:szCs w:val="26"/>
          <w:rtl/>
        </w:rPr>
        <w:t>מברטנורא</w:t>
      </w:r>
      <w:proofErr w:type="spellEnd"/>
      <w:r w:rsidRPr="00D85F80">
        <w:rPr>
          <w:rFonts w:ascii="BA Tachkemoni Light" w:hAnsi="BA Tachkemoni Light" w:cs="Sfarady"/>
          <w:sz w:val="26"/>
          <w:szCs w:val="26"/>
          <w:rtl/>
        </w:rPr>
        <w:t xml:space="preserve"> והרב תוספות יום טוב (שם), דהיינו "שאין הטומאה יוצאת לבית, אלא בוקעת ועולה כנפש אטומה". ע"כ. והרמב"ם (הלכות טומאת מת כד, ח) כתב, דהיינו כאילו היא רצוצה בארץ. ואיסור זה הוא מהלכה למשה מסיני, </w:t>
      </w:r>
      <w:proofErr w:type="spellStart"/>
      <w:r w:rsidRPr="00D85F80">
        <w:rPr>
          <w:rFonts w:ascii="BA Tachkemoni Light" w:hAnsi="BA Tachkemoni Light" w:cs="Sfarady"/>
          <w:sz w:val="26"/>
          <w:szCs w:val="26"/>
          <w:rtl/>
        </w:rPr>
        <w:t>כדכתב</w:t>
      </w:r>
      <w:proofErr w:type="spellEnd"/>
      <w:r w:rsidRPr="00D85F80">
        <w:rPr>
          <w:rFonts w:ascii="BA Tachkemoni Light" w:hAnsi="BA Tachkemoni Light" w:cs="Sfarady"/>
          <w:sz w:val="26"/>
          <w:szCs w:val="26"/>
          <w:rtl/>
        </w:rPr>
        <w:t xml:space="preserve"> רש"י (סוכה ד. ד"ה </w:t>
      </w:r>
      <w:proofErr w:type="spellStart"/>
      <w:r w:rsidRPr="00D85F80">
        <w:rPr>
          <w:rFonts w:ascii="BA Tachkemoni Light" w:hAnsi="BA Tachkemoni Light" w:cs="Sfarady"/>
          <w:sz w:val="26"/>
          <w:szCs w:val="26"/>
          <w:rtl/>
        </w:rPr>
        <w:t>ה"ג</w:t>
      </w:r>
      <w:proofErr w:type="spellEnd"/>
      <w:r w:rsidRPr="00D85F80">
        <w:rPr>
          <w:rFonts w:ascii="BA Tachkemoni Light" w:hAnsi="BA Tachkemoni Light" w:cs="Sfarady"/>
          <w:sz w:val="26"/>
          <w:szCs w:val="26"/>
          <w:rtl/>
        </w:rPr>
        <w:t xml:space="preserve">, וחולין </w:t>
      </w:r>
      <w:proofErr w:type="spellStart"/>
      <w:r w:rsidRPr="00D85F80">
        <w:rPr>
          <w:rFonts w:ascii="BA Tachkemoni Light" w:hAnsi="BA Tachkemoni Light" w:cs="Sfarady"/>
          <w:sz w:val="26"/>
          <w:szCs w:val="26"/>
          <w:rtl/>
        </w:rPr>
        <w:t>קכה</w:t>
      </w:r>
      <w:proofErr w:type="spellEnd"/>
      <w:r w:rsidRPr="00D85F80">
        <w:rPr>
          <w:rFonts w:ascii="BA Tachkemoni Light" w:hAnsi="BA Tachkemoni Light" w:cs="Sfarady"/>
          <w:sz w:val="26"/>
          <w:szCs w:val="26"/>
          <w:rtl/>
        </w:rPr>
        <w:t xml:space="preserve">: ד"ה </w:t>
      </w:r>
      <w:proofErr w:type="spellStart"/>
      <w:r w:rsidRPr="00D85F80">
        <w:rPr>
          <w:rFonts w:ascii="BA Tachkemoni Light" w:hAnsi="BA Tachkemoni Light" w:cs="Sfarady"/>
          <w:sz w:val="26"/>
          <w:szCs w:val="26"/>
          <w:rtl/>
        </w:rPr>
        <w:t>דכולה</w:t>
      </w:r>
      <w:proofErr w:type="spellEnd"/>
      <w:r w:rsidRPr="00D85F80">
        <w:rPr>
          <w:rFonts w:ascii="BA Tachkemoni Light" w:hAnsi="BA Tachkemoni Light" w:cs="Sfarady"/>
          <w:sz w:val="26"/>
          <w:szCs w:val="26"/>
          <w:rtl/>
        </w:rPr>
        <w:t xml:space="preserve">). וטומאה זו בוקעת ועולה עד הרקיע, וכל המאהיל על הקבר או המערה מלמעלה, טמא, </w:t>
      </w:r>
      <w:proofErr w:type="spellStart"/>
      <w:r w:rsidRPr="00D85F80">
        <w:rPr>
          <w:rFonts w:ascii="BA Tachkemoni Light" w:hAnsi="BA Tachkemoni Light" w:cs="Sfarady"/>
          <w:sz w:val="26"/>
          <w:szCs w:val="26"/>
          <w:rtl/>
        </w:rPr>
        <w:t>כדפסק</w:t>
      </w:r>
      <w:proofErr w:type="spellEnd"/>
      <w:r w:rsidRPr="00D85F80">
        <w:rPr>
          <w:rFonts w:ascii="BA Tachkemoni Light" w:hAnsi="BA Tachkemoni Light" w:cs="Sfarady"/>
          <w:sz w:val="26"/>
          <w:szCs w:val="26"/>
          <w:rtl/>
        </w:rPr>
        <w:t xml:space="preserve"> הרמב"ם (שם ז, ד). וכן כתבו הרמב"ן (ספר </w:t>
      </w:r>
      <w:r w:rsidRPr="00D85F80">
        <w:rPr>
          <w:rFonts w:ascii="BA Tachkemoni Light" w:hAnsi="BA Tachkemoni Light" w:cs="Sfarady"/>
          <w:sz w:val="26"/>
          <w:szCs w:val="26"/>
          <w:rtl/>
        </w:rPr>
        <w:t xml:space="preserve">תורת האדם שער הסוף ענין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והרא"ש</w:t>
      </w:r>
      <w:proofErr w:type="spellEnd"/>
      <w:r w:rsidRPr="00D85F80">
        <w:rPr>
          <w:rFonts w:ascii="BA Tachkemoni Light" w:hAnsi="BA Tachkemoni Light" w:cs="Sfarady"/>
          <w:sz w:val="26"/>
          <w:szCs w:val="26"/>
          <w:rtl/>
        </w:rPr>
        <w:t xml:space="preserve"> בתשובה (כלל ל, א), והתוספות (ברכות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ד"ה רוב), וכן פסק מרן בבית יוסף (יו"ד סימן שעב).</w:t>
      </w:r>
    </w:p>
    <w:p w14:paraId="5B9F294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ובתלמוד (נזיר </w:t>
      </w:r>
      <w:proofErr w:type="spellStart"/>
      <w:r w:rsidRPr="00D85F80">
        <w:rPr>
          <w:rFonts w:ascii="BA Tachkemoni Light" w:hAnsi="BA Tachkemoni Light" w:cs="Sfarady"/>
          <w:sz w:val="26"/>
          <w:szCs w:val="26"/>
          <w:rtl/>
        </w:rPr>
        <w:t>נג</w:t>
      </w:r>
      <w:proofErr w:type="spellEnd"/>
      <w:r w:rsidRPr="00D85F80">
        <w:rPr>
          <w:rFonts w:ascii="BA Tachkemoni Light" w:hAnsi="BA Tachkemoni Light" w:cs="Sfarady"/>
          <w:sz w:val="26"/>
          <w:szCs w:val="26"/>
          <w:rtl/>
        </w:rPr>
        <w:t>:) איתא: "וכל אשר יגע על פני השדה בחלל</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חרב או במת או בעצם אדם או בקבר (במדבר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"על פני השדה" - זה המאהיל על פני המת. "בחלל"-  זה אבר מן החי ויש לו להעלות ארוכה. "חרב" - הרי זו כחלל. "או במת" - זה אבר הנחלל מן המת. "או בעצם אדם" - זה רובע עצמות. "או בקבר" -  זה קבר סתום". ע"כ. וכן הוא בספרי (במדבר פסיקתא </w:t>
      </w:r>
      <w:proofErr w:type="spellStart"/>
      <w:r w:rsidRPr="00D85F80">
        <w:rPr>
          <w:rFonts w:ascii="BA Tachkemoni Light" w:hAnsi="BA Tachkemoni Light" w:cs="Sfarady"/>
          <w:sz w:val="26"/>
          <w:szCs w:val="26"/>
          <w:rtl/>
        </w:rPr>
        <w:t>קכז</w:t>
      </w:r>
      <w:proofErr w:type="spellEnd"/>
      <w:r w:rsidRPr="00D85F80">
        <w:rPr>
          <w:rFonts w:ascii="BA Tachkemoni Light" w:hAnsi="BA Tachkemoni Light" w:cs="Sfarady"/>
          <w:sz w:val="26"/>
          <w:szCs w:val="26"/>
          <w:rtl/>
        </w:rPr>
        <w:t>) ובפסיקתא זוטרתא (</w:t>
      </w:r>
      <w:proofErr w:type="spellStart"/>
      <w:r w:rsidRPr="00D85F80">
        <w:rPr>
          <w:rFonts w:ascii="BA Tachkemoni Light" w:hAnsi="BA Tachkemoni Light" w:cs="Sfarady"/>
          <w:sz w:val="26"/>
          <w:szCs w:val="26"/>
          <w:rtl/>
        </w:rPr>
        <w:t>חקת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קכב</w:t>
      </w:r>
      <w:proofErr w:type="spellEnd"/>
      <w:r w:rsidRPr="00D85F80">
        <w:rPr>
          <w:rFonts w:ascii="BA Tachkemoni Light" w:hAnsi="BA Tachkemoni Light" w:cs="Sfarady"/>
          <w:sz w:val="26"/>
          <w:szCs w:val="26"/>
          <w:rtl/>
        </w:rPr>
        <w:t>). ופירש רש"י: "סתום, שאין בה חלל טפח בין המת והגולל שמטמא". וכן הוא בתוספות (שם ד"ה חרב). דהיינו שבקבר סתום אף אם לא האהיל כנגד המת עצמו אלא כנגד חלל הקבר, הוא טמא כאילו האהיל מעל המת עצמו.</w:t>
      </w:r>
    </w:p>
    <w:p w14:paraId="03FEFED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וכן איתא במשנה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ז, א): "נפש (מצבה) אטומה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אם היה מקום הטומאה טפח על טפח על רום טפח, הנוגע בה מכל מקום (אפילו מהצד) טמא, מפני שהוא כקבר הסתום". וכן הוא </w:t>
      </w:r>
      <w:proofErr w:type="spellStart"/>
      <w:r w:rsidRPr="00D85F80">
        <w:rPr>
          <w:rFonts w:ascii="BA Tachkemoni Light" w:hAnsi="BA Tachkemoni Light" w:cs="Sfarady"/>
          <w:sz w:val="26"/>
          <w:szCs w:val="26"/>
          <w:rtl/>
        </w:rPr>
        <w:t>בתוספתא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ה, ז) ועוד. וכן פסק הרמב"ם (טומאת מת ו, ח). וכתב עוד (שם ז, א): "בית סתום שהמת בתוכו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מטמא מכל </w:t>
      </w:r>
      <w:proofErr w:type="spellStart"/>
      <w:r w:rsidRPr="00D85F80">
        <w:rPr>
          <w:rFonts w:ascii="BA Tachkemoni Light" w:hAnsi="BA Tachkemoni Light" w:cs="Sfarady"/>
          <w:sz w:val="26"/>
          <w:szCs w:val="26"/>
          <w:rtl/>
        </w:rPr>
        <w:t>סביביו</w:t>
      </w:r>
      <w:proofErr w:type="spellEnd"/>
      <w:r w:rsidRPr="00D85F80">
        <w:rPr>
          <w:rFonts w:ascii="BA Tachkemoni Light" w:hAnsi="BA Tachkemoni Light" w:cs="Sfarady"/>
          <w:sz w:val="26"/>
          <w:szCs w:val="26"/>
          <w:rtl/>
        </w:rPr>
        <w:t xml:space="preserve">, והנוגע בו מאחוריו או מגגו טמא שבעה, מפני שהוא כקבר סתום". ע"כ. וכן הוא בחידושי הרמב"ן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ק: ושבועות </w:t>
      </w:r>
      <w:proofErr w:type="spellStart"/>
      <w:r w:rsidRPr="00D85F80">
        <w:rPr>
          <w:rFonts w:ascii="BA Tachkemoni Light" w:hAnsi="BA Tachkemoni Light" w:cs="Sfarady"/>
          <w:sz w:val="26"/>
          <w:szCs w:val="26"/>
          <w:rtl/>
        </w:rPr>
        <w:t>יז</w:t>
      </w:r>
      <w:proofErr w:type="spellEnd"/>
      <w:r w:rsidRPr="00D85F80">
        <w:rPr>
          <w:rFonts w:ascii="BA Tachkemoni Light" w:hAnsi="BA Tachkemoni Light" w:cs="Sfarady"/>
          <w:sz w:val="26"/>
          <w:szCs w:val="26"/>
          <w:rtl/>
        </w:rPr>
        <w:t xml:space="preserve">.), ובחידושי </w:t>
      </w:r>
      <w:proofErr w:type="spellStart"/>
      <w:r w:rsidRPr="00D85F80">
        <w:rPr>
          <w:rFonts w:ascii="BA Tachkemoni Light" w:hAnsi="BA Tachkemoni Light" w:cs="Sfarady"/>
          <w:sz w:val="26"/>
          <w:szCs w:val="26"/>
          <w:rtl/>
        </w:rPr>
        <w:t>הרשב"א</w:t>
      </w:r>
      <w:proofErr w:type="spellEnd"/>
      <w:r w:rsidRPr="00D85F80">
        <w:rPr>
          <w:rFonts w:ascii="BA Tachkemoni Light" w:hAnsi="BA Tachkemoni Light" w:cs="Sfarady"/>
          <w:sz w:val="26"/>
          <w:szCs w:val="26"/>
          <w:rtl/>
        </w:rPr>
        <w:t xml:space="preserve"> (שבועות שם), והמאירי בבית הבחירה (נזיר נד.).</w:t>
      </w:r>
    </w:p>
    <w:p w14:paraId="6882DEC9"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הרשב"א</w:t>
      </w:r>
      <w:proofErr w:type="spellEnd"/>
      <w:r w:rsidRPr="00D85F80">
        <w:rPr>
          <w:rFonts w:ascii="BA Tachkemoni Light" w:hAnsi="BA Tachkemoni Light" w:cs="Sfarady"/>
          <w:sz w:val="26"/>
          <w:szCs w:val="26"/>
          <w:rtl/>
        </w:rPr>
        <w:t xml:space="preserve"> (ח"א סימן שכד) כתב, וז"ל: "יש </w:t>
      </w:r>
      <w:proofErr w:type="spellStart"/>
      <w:r w:rsidRPr="00D85F80">
        <w:rPr>
          <w:rFonts w:ascii="BA Tachkemoni Light" w:hAnsi="BA Tachkemoni Light" w:cs="Sfarady"/>
          <w:sz w:val="26"/>
          <w:szCs w:val="26"/>
          <w:rtl/>
        </w:rPr>
        <w:t>מרבותי</w:t>
      </w:r>
      <w:proofErr w:type="spellEnd"/>
      <w:r w:rsidRPr="00D85F80">
        <w:rPr>
          <w:rFonts w:ascii="BA Tachkemoni Light" w:hAnsi="BA Tachkemoni Light" w:cs="Sfarady"/>
          <w:sz w:val="26"/>
          <w:szCs w:val="26"/>
          <w:rtl/>
        </w:rPr>
        <w:t xml:space="preserve"> שאסרו, לפי שבימי הראשונים היו </w:t>
      </w:r>
      <w:proofErr w:type="spellStart"/>
      <w:r w:rsidRPr="00D85F80">
        <w:rPr>
          <w:rFonts w:ascii="BA Tachkemoni Light" w:hAnsi="BA Tachkemoni Light" w:cs="Sfarady"/>
          <w:sz w:val="26"/>
          <w:szCs w:val="26"/>
          <w:rtl/>
        </w:rPr>
        <w:t>נוהגין</w:t>
      </w:r>
      <w:proofErr w:type="spellEnd"/>
      <w:r w:rsidRPr="00D85F80">
        <w:rPr>
          <w:rFonts w:ascii="BA Tachkemoni Light" w:hAnsi="BA Tachkemoni Light" w:cs="Sfarady"/>
          <w:sz w:val="26"/>
          <w:szCs w:val="26"/>
          <w:rtl/>
        </w:rPr>
        <w:t xml:space="preserve"> על הרוב בארונות שיש בהם פותח טפח ויש ביציאתם פותח טפח, שאין טומאה בוקעת מהם ועולה. אבל עכשיו שהקבר סתום מכל צד, הא קיימא לן </w:t>
      </w:r>
      <w:proofErr w:type="spellStart"/>
      <w:r w:rsidRPr="00D85F80">
        <w:rPr>
          <w:rFonts w:ascii="BA Tachkemoni Light" w:hAnsi="BA Tachkemoni Light" w:cs="Sfarady"/>
          <w:sz w:val="26"/>
          <w:szCs w:val="26"/>
          <w:rtl/>
        </w:rPr>
        <w:t>דקבר</w:t>
      </w:r>
      <w:proofErr w:type="spellEnd"/>
      <w:r w:rsidRPr="00D85F80">
        <w:rPr>
          <w:rFonts w:ascii="BA Tachkemoni Light" w:hAnsi="BA Tachkemoni Light" w:cs="Sfarady"/>
          <w:sz w:val="26"/>
          <w:szCs w:val="26"/>
          <w:rtl/>
        </w:rPr>
        <w:t xml:space="preserve"> סתום מטמא מכל </w:t>
      </w:r>
      <w:proofErr w:type="spellStart"/>
      <w:r w:rsidRPr="00D85F80">
        <w:rPr>
          <w:rFonts w:ascii="BA Tachkemoni Light" w:hAnsi="BA Tachkemoni Light" w:cs="Sfarady"/>
          <w:sz w:val="26"/>
          <w:szCs w:val="26"/>
          <w:rtl/>
        </w:rPr>
        <w:t>סביביו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ומדאורייתא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ובספרי תניא, "או בקבר" - זה קבר סתום, </w:t>
      </w:r>
      <w:proofErr w:type="spellStart"/>
      <w:r w:rsidRPr="00D85F80">
        <w:rPr>
          <w:rFonts w:ascii="BA Tachkemoni Light" w:hAnsi="BA Tachkemoni Light" w:cs="Sfarady"/>
          <w:sz w:val="26"/>
          <w:szCs w:val="26"/>
          <w:rtl/>
        </w:rPr>
        <w:t>אלמא</w:t>
      </w:r>
      <w:proofErr w:type="spellEnd"/>
      <w:r w:rsidRPr="00D85F80">
        <w:rPr>
          <w:rFonts w:ascii="BA Tachkemoni Light" w:hAnsi="BA Tachkemoni Light" w:cs="Sfarady"/>
          <w:sz w:val="26"/>
          <w:szCs w:val="26"/>
          <w:rtl/>
        </w:rPr>
        <w:t xml:space="preserve"> קבר סתום מטמא מכל </w:t>
      </w:r>
      <w:proofErr w:type="spellStart"/>
      <w:r w:rsidRPr="00D85F80">
        <w:rPr>
          <w:rFonts w:ascii="BA Tachkemoni Light" w:hAnsi="BA Tachkemoni Light" w:cs="Sfarady"/>
          <w:sz w:val="26"/>
          <w:szCs w:val="26"/>
          <w:rtl/>
        </w:rPr>
        <w:t>סביביו</w:t>
      </w:r>
      <w:proofErr w:type="spellEnd"/>
      <w:r w:rsidRPr="00D85F80">
        <w:rPr>
          <w:rFonts w:ascii="BA Tachkemoni Light" w:hAnsi="BA Tachkemoni Light" w:cs="Sfarady"/>
          <w:sz w:val="26"/>
          <w:szCs w:val="26"/>
          <w:rtl/>
        </w:rPr>
        <w:t xml:space="preserve"> ומטמא </w:t>
      </w:r>
      <w:proofErr w:type="spellStart"/>
      <w:r w:rsidRPr="00D85F80">
        <w:rPr>
          <w:rFonts w:ascii="BA Tachkemoni Light" w:hAnsi="BA Tachkemoni Light" w:cs="Sfarady"/>
          <w:sz w:val="26"/>
          <w:szCs w:val="26"/>
          <w:rtl/>
        </w:rPr>
        <w:t>באהלו</w:t>
      </w:r>
      <w:proofErr w:type="spellEnd"/>
      <w:r w:rsidRPr="00D85F80">
        <w:rPr>
          <w:rFonts w:ascii="BA Tachkemoni Light" w:hAnsi="BA Tachkemoni Light" w:cs="Sfarady"/>
          <w:sz w:val="26"/>
          <w:szCs w:val="26"/>
          <w:rtl/>
        </w:rPr>
        <w:t xml:space="preserve"> דבר תורה, ומכאן אסרו כאן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למתיהם בבית הקברות". והניף ידו שנית שם (סימן </w:t>
      </w:r>
      <w:proofErr w:type="spellStart"/>
      <w:r w:rsidRPr="00D85F80">
        <w:rPr>
          <w:rFonts w:ascii="BA Tachkemoni Light" w:hAnsi="BA Tachkemoni Light" w:cs="Sfarady"/>
          <w:sz w:val="26"/>
          <w:szCs w:val="26"/>
          <w:rtl/>
        </w:rPr>
        <w:t>תי</w:t>
      </w:r>
      <w:proofErr w:type="spellEnd"/>
      <w:r w:rsidRPr="00D85F80">
        <w:rPr>
          <w:rFonts w:ascii="BA Tachkemoni Light" w:hAnsi="BA Tachkemoni Light" w:cs="Sfarady"/>
          <w:sz w:val="26"/>
          <w:szCs w:val="26"/>
          <w:rtl/>
        </w:rPr>
        <w:t xml:space="preserve">, תקלו ועוד). וכן הוא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(כלל ל, סימן א),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התשב"ץ</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ח"ג</w:t>
      </w:r>
      <w:proofErr w:type="spellEnd"/>
      <w:r w:rsidRPr="00D85F80">
        <w:rPr>
          <w:rFonts w:ascii="BA Tachkemoni Light" w:hAnsi="BA Tachkemoni Light" w:cs="Sfarady"/>
          <w:sz w:val="26"/>
          <w:szCs w:val="26"/>
          <w:rtl/>
        </w:rPr>
        <w:t xml:space="preserve"> סימן ב), ועיין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הרמ"ז</w:t>
      </w:r>
      <w:proofErr w:type="spellEnd"/>
      <w:r w:rsidRPr="00D85F80">
        <w:rPr>
          <w:rFonts w:ascii="BA Tachkemoni Light" w:hAnsi="BA Tachkemoni Light" w:cs="Sfarady"/>
          <w:sz w:val="26"/>
          <w:szCs w:val="26"/>
          <w:rtl/>
        </w:rPr>
        <w:t xml:space="preserve"> (סימן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גם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פנים מאירות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סימן יד) כתב, עכשיו שקוברים בקבר סתום, אין שום היתר, </w:t>
      </w:r>
      <w:proofErr w:type="spellStart"/>
      <w:r w:rsidRPr="00D85F80">
        <w:rPr>
          <w:rFonts w:ascii="BA Tachkemoni Light" w:hAnsi="BA Tachkemoni Light" w:cs="Sfarady"/>
          <w:sz w:val="26"/>
          <w:szCs w:val="26"/>
          <w:rtl/>
        </w:rPr>
        <w:t>דמטמא</w:t>
      </w:r>
      <w:proofErr w:type="spellEnd"/>
      <w:r w:rsidRPr="00D85F80">
        <w:rPr>
          <w:rFonts w:ascii="BA Tachkemoni Light" w:hAnsi="BA Tachkemoni Light" w:cs="Sfarady"/>
          <w:sz w:val="26"/>
          <w:szCs w:val="26"/>
          <w:rtl/>
        </w:rPr>
        <w:t xml:space="preserve"> מן התורה מכל צד. ע"כ. וכן כתב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צדקה ומשפט (חלק יו"ד סימן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וזה ברור, שכל שיש חלל טפח מעל המת בתוך הבית או בקבר, ואין פתח פתוח לטומאה לצאת משם, הרי הוא קבר סתום ומטמא כל </w:t>
      </w:r>
      <w:proofErr w:type="spellStart"/>
      <w:r w:rsidRPr="00D85F80">
        <w:rPr>
          <w:rFonts w:ascii="BA Tachkemoni Light" w:hAnsi="BA Tachkemoni Light" w:cs="Sfarady"/>
          <w:sz w:val="26"/>
          <w:szCs w:val="26"/>
          <w:rtl/>
        </w:rPr>
        <w:t>סביביו</w:t>
      </w:r>
      <w:proofErr w:type="spellEnd"/>
      <w:r w:rsidRPr="00D85F80">
        <w:rPr>
          <w:rFonts w:ascii="BA Tachkemoni Light" w:hAnsi="BA Tachkemoni Light" w:cs="Sfarady"/>
          <w:sz w:val="26"/>
          <w:szCs w:val="26"/>
          <w:rtl/>
        </w:rPr>
        <w:t>.</w:t>
      </w:r>
    </w:p>
    <w:p w14:paraId="7FA9A1B4"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איסור טומאה מדרבנן בפותח טפח</w:t>
      </w:r>
    </w:p>
    <w:p w14:paraId="29AD6AA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והן אמת שבזמן חכמי המשנה היו מקפידים לקבור המתים בקברים </w:t>
      </w:r>
      <w:proofErr w:type="spellStart"/>
      <w:r w:rsidRPr="00D85F80">
        <w:rPr>
          <w:rFonts w:ascii="BA Tachkemoni Light" w:hAnsi="BA Tachkemoni Light" w:cs="Sfarady"/>
          <w:sz w:val="26"/>
          <w:szCs w:val="26"/>
          <w:rtl/>
        </w:rPr>
        <w:t>ובכוים</w:t>
      </w:r>
      <w:proofErr w:type="spellEnd"/>
      <w:r w:rsidRPr="00D85F80">
        <w:rPr>
          <w:rFonts w:ascii="BA Tachkemoni Light" w:hAnsi="BA Tachkemoni Light" w:cs="Sfarady"/>
          <w:sz w:val="26"/>
          <w:szCs w:val="26"/>
          <w:rtl/>
        </w:rPr>
        <w:t xml:space="preserve"> שבמערות באופן שיהיה פותח</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טפח, דהיינו שהיו מניחים לפחות אויר טפח בין הנפטר לבין הגולל שהוא </w:t>
      </w:r>
      <w:r w:rsidRPr="00D85F80">
        <w:rPr>
          <w:rFonts w:ascii="BA Tachkemoni Light" w:hAnsi="BA Tachkemoni Light" w:cs="Sfarady"/>
          <w:sz w:val="26"/>
          <w:szCs w:val="26"/>
          <w:rtl/>
        </w:rPr>
        <w:lastRenderedPageBreak/>
        <w:t>כיסוי הקבר, ובנוסף היו מניחים חלק מהאדמה או המערה פתוח, כדי שהטומאה תצא לחוץ, וכמו שעיננו רואות בהרבה ממערות הקבורה שנשארו שלימות בירושלים, וכן בחלק מהמקומות בגליל.</w:t>
      </w:r>
    </w:p>
    <w:p w14:paraId="7CE26B73" w14:textId="77777777" w:rsidR="00D85F80" w:rsidRPr="00D85F80" w:rsidRDefault="00D85F80" w:rsidP="00D85F80">
      <w:pPr>
        <w:spacing w:after="160"/>
        <w:jc w:val="both"/>
        <w:rPr>
          <w:rFonts w:ascii="BA Tachkemoni Light" w:hAnsi="BA Tachkemoni Light" w:cs="Sfarady"/>
          <w:sz w:val="26"/>
          <w:szCs w:val="26"/>
          <w:rtl/>
        </w:rPr>
      </w:pPr>
    </w:p>
    <w:p w14:paraId="15411D9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אבל נודע מה שאיתא בגמרא (ברכות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"אמר רבי אלעזר ברבי צדוק, </w:t>
      </w:r>
      <w:proofErr w:type="spellStart"/>
      <w:r w:rsidRPr="00D85F80">
        <w:rPr>
          <w:rFonts w:ascii="BA Tachkemoni Light" w:hAnsi="BA Tachkemoni Light" w:cs="Sfarady"/>
          <w:sz w:val="26"/>
          <w:szCs w:val="26"/>
          <w:rtl/>
        </w:rPr>
        <w:t>מדלגין</w:t>
      </w:r>
      <w:proofErr w:type="spellEnd"/>
      <w:r w:rsidRPr="00D85F80">
        <w:rPr>
          <w:rFonts w:ascii="BA Tachkemoni Light" w:hAnsi="BA Tachkemoni Light" w:cs="Sfarady"/>
          <w:sz w:val="26"/>
          <w:szCs w:val="26"/>
          <w:rtl/>
        </w:rPr>
        <w:t xml:space="preserve"> היינו על גבי ארונות של מתים לקראת מלכי ישראל. ולא לקראת מלכי ישראל. בלבד אמרו, אלא אפילו לקראת מלכי אומות העולם, שאם יזכה יבחין בין מלכי ישראל למלכי אומות העולם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דאמר</w:t>
      </w:r>
      <w:proofErr w:type="spellEnd"/>
      <w:r w:rsidRPr="00D85F80">
        <w:rPr>
          <w:rFonts w:ascii="BA Tachkemoni Light" w:hAnsi="BA Tachkemoni Light" w:cs="Sfarady"/>
          <w:sz w:val="26"/>
          <w:szCs w:val="26"/>
          <w:rtl/>
        </w:rPr>
        <w:t xml:space="preserve"> רבא, אהל כל שיש בו חלל טפח חוצץ בפני הטומאה, ושאין בו חלל טפח אינו חוצץ בפני הטומאה, ורוב ארונות יש בהם חלל טפח, וגזרו על שיש בהם משום שאין בהם, ומשום כבוד מלכים לא גזרו בהו רבנן". ע"כ.</w:t>
      </w:r>
    </w:p>
    <w:p w14:paraId="7E197C7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והיינו </w:t>
      </w:r>
      <w:proofErr w:type="spellStart"/>
      <w:r w:rsidRPr="00D85F80">
        <w:rPr>
          <w:rFonts w:ascii="BA Tachkemoni Light" w:hAnsi="BA Tachkemoni Light" w:cs="Sfarady"/>
          <w:sz w:val="26"/>
          <w:szCs w:val="26"/>
          <w:rtl/>
        </w:rPr>
        <w:t>שמדאורייתא</w:t>
      </w:r>
      <w:proofErr w:type="spellEnd"/>
      <w:r w:rsidRPr="00D85F80">
        <w:rPr>
          <w:rFonts w:ascii="BA Tachkemoni Light" w:hAnsi="BA Tachkemoni Light" w:cs="Sfarady"/>
          <w:sz w:val="26"/>
          <w:szCs w:val="26"/>
          <w:rtl/>
        </w:rPr>
        <w:t xml:space="preserve"> איסור טומאה הוא כשאין חלל טפח בין המת לגולל, ואם יש חלל טפח אין טומאה, אבל חכמים גזרו גם כשיש חלל </w:t>
      </w:r>
      <w:proofErr w:type="spellStart"/>
      <w:r w:rsidRPr="00D85F80">
        <w:rPr>
          <w:rFonts w:ascii="BA Tachkemoni Light" w:hAnsi="BA Tachkemoni Light" w:cs="Sfarady"/>
          <w:sz w:val="26"/>
          <w:szCs w:val="26"/>
          <w:rtl/>
        </w:rPr>
        <w:t>והוי</w:t>
      </w:r>
      <w:proofErr w:type="spellEnd"/>
      <w:r w:rsidRPr="00D85F80">
        <w:rPr>
          <w:rFonts w:ascii="BA Tachkemoni Light" w:hAnsi="BA Tachkemoni Light" w:cs="Sfarady"/>
          <w:sz w:val="26"/>
          <w:szCs w:val="26"/>
          <w:rtl/>
        </w:rPr>
        <w:t xml:space="preserve"> טומאה מדרבנן. ועיין בתוספות (שם ד"ה </w:t>
      </w:r>
      <w:proofErr w:type="spellStart"/>
      <w:r w:rsidRPr="00D85F80">
        <w:rPr>
          <w:rFonts w:ascii="BA Tachkemoni Light" w:hAnsi="BA Tachkemoni Light" w:cs="Sfarady"/>
          <w:sz w:val="26"/>
          <w:szCs w:val="26"/>
          <w:rtl/>
        </w:rPr>
        <w:t>מדלגין</w:t>
      </w:r>
      <w:proofErr w:type="spellEnd"/>
      <w:r w:rsidRPr="00D85F80">
        <w:rPr>
          <w:rFonts w:ascii="BA Tachkemoni Light" w:hAnsi="BA Tachkemoni Light" w:cs="Sfarady"/>
          <w:sz w:val="26"/>
          <w:szCs w:val="26"/>
          <w:rtl/>
        </w:rPr>
        <w:t xml:space="preserve">, ובבא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ק: ד"ה ורומן) שפירשו בשם </w:t>
      </w:r>
      <w:proofErr w:type="spellStart"/>
      <w:r w:rsidRPr="00D85F80">
        <w:rPr>
          <w:rFonts w:ascii="BA Tachkemoni Light" w:hAnsi="BA Tachkemoni Light" w:cs="Sfarady"/>
          <w:sz w:val="26"/>
          <w:szCs w:val="26"/>
          <w:rtl/>
        </w:rPr>
        <w:t>ריב"ם</w:t>
      </w:r>
      <w:proofErr w:type="spellEnd"/>
      <w:r w:rsidRPr="00D85F80">
        <w:rPr>
          <w:rFonts w:ascii="BA Tachkemoni Light" w:hAnsi="BA Tachkemoni Light" w:cs="Sfarady"/>
          <w:sz w:val="26"/>
          <w:szCs w:val="26"/>
          <w:rtl/>
        </w:rPr>
        <w:t>, שהכוכים שלהם היו</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פתוחים מן הצד, ומעתה אין טומאה בוקעת ועולה ולא תטמא את העובר מלמעלה, שאם היו סתומים </w:t>
      </w:r>
      <w:proofErr w:type="spellStart"/>
      <w:r w:rsidRPr="00D85F80">
        <w:rPr>
          <w:rFonts w:ascii="BA Tachkemoni Light" w:hAnsi="BA Tachkemoni Light" w:cs="Sfarady"/>
          <w:sz w:val="26"/>
          <w:szCs w:val="26"/>
          <w:rtl/>
        </w:rPr>
        <w:t>היתה</w:t>
      </w:r>
      <w:proofErr w:type="spellEnd"/>
      <w:r w:rsidRPr="00D85F80">
        <w:rPr>
          <w:rFonts w:ascii="BA Tachkemoni Light" w:hAnsi="BA Tachkemoni Light" w:cs="Sfarady"/>
          <w:sz w:val="26"/>
          <w:szCs w:val="26"/>
          <w:rtl/>
        </w:rPr>
        <w:t xml:space="preserve"> בוקעת ועולה, וכיון שיש אויר טפח מעל המת הרי הטומאה מתפשטת לכל חלל הקבר וכנגדו, וכשיש פתח פתוח הוי מדרבנן ולא מדאורייתא. ע"כ. וכן הוא בחידושי </w:t>
      </w:r>
      <w:proofErr w:type="spellStart"/>
      <w:r w:rsidRPr="00D85F80">
        <w:rPr>
          <w:rFonts w:ascii="BA Tachkemoni Light" w:hAnsi="BA Tachkemoni Light" w:cs="Sfarady"/>
          <w:sz w:val="26"/>
          <w:szCs w:val="26"/>
          <w:rtl/>
        </w:rPr>
        <w:t>הריטב"א</w:t>
      </w:r>
      <w:proofErr w:type="spellEnd"/>
      <w:r w:rsidRPr="00D85F80">
        <w:rPr>
          <w:rFonts w:ascii="BA Tachkemoni Light" w:hAnsi="BA Tachkemoni Light" w:cs="Sfarady"/>
          <w:sz w:val="26"/>
          <w:szCs w:val="26"/>
          <w:rtl/>
        </w:rPr>
        <w:t xml:space="preserve"> (סוכה ד.,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ק:) ועוד.</w:t>
      </w:r>
    </w:p>
    <w:p w14:paraId="32C944D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ומה שאמרו בגמרא (ברכות שם) שרוב ארונות יש בהם חלל טפח, היינו </w:t>
      </w:r>
      <w:proofErr w:type="spellStart"/>
      <w:r w:rsidRPr="00D85F80">
        <w:rPr>
          <w:rFonts w:ascii="BA Tachkemoni Light" w:hAnsi="BA Tachkemoni Light" w:cs="Sfarady"/>
          <w:sz w:val="26"/>
          <w:szCs w:val="26"/>
          <w:rtl/>
        </w:rPr>
        <w:t>שמדאורייתא</w:t>
      </w:r>
      <w:proofErr w:type="spellEnd"/>
      <w:r w:rsidRPr="00D85F80">
        <w:rPr>
          <w:rFonts w:ascii="BA Tachkemoni Light" w:hAnsi="BA Tachkemoni Light" w:cs="Sfarady"/>
          <w:sz w:val="26"/>
          <w:szCs w:val="26"/>
          <w:rtl/>
        </w:rPr>
        <w:t xml:space="preserve"> אין כאן טומאה אלא מדרבנן. וכן כתבו התוספות (יבמות </w:t>
      </w:r>
      <w:proofErr w:type="spellStart"/>
      <w:r w:rsidRPr="00D85F80">
        <w:rPr>
          <w:rFonts w:ascii="BA Tachkemoni Light" w:hAnsi="BA Tachkemoni Light" w:cs="Sfarady"/>
          <w:sz w:val="26"/>
          <w:szCs w:val="26"/>
          <w:rtl/>
        </w:rPr>
        <w:t>סא</w:t>
      </w:r>
      <w:proofErr w:type="spellEnd"/>
      <w:r w:rsidRPr="00D85F80">
        <w:rPr>
          <w:rFonts w:ascii="BA Tachkemoni Light" w:hAnsi="BA Tachkemoni Light" w:cs="Sfarady"/>
          <w:sz w:val="26"/>
          <w:szCs w:val="26"/>
          <w:rtl/>
        </w:rPr>
        <w:t xml:space="preserve">. ד"ה ממגע) על מעשה אליהו הנביא שהיה כהן ונכנס לבית הקברות (בבא מציעא קיד:), שטעמו העיקרי היה שסמך על רוב ארונות שיש בהם פותח טפח, ודחה את דברי רבה בר אבוה שהשיבו שקברי גויים אינם מטמאים, כשם שדחה את רבי יהושע הגרסי (מדרש משלי, פרשה ט) כשנהרג רבי עקיבא שאין טומאה בתלמידי חכמים, כי הטעם הוא שרבי עקיבא היה מת מצוה ולא נתנוהו לקבורה. ועיין בתוספות (נזיר </w:t>
      </w:r>
      <w:proofErr w:type="spellStart"/>
      <w:r w:rsidRPr="00D85F80">
        <w:rPr>
          <w:rFonts w:ascii="BA Tachkemoni Light" w:hAnsi="BA Tachkemoni Light" w:cs="Sfarady"/>
          <w:sz w:val="26"/>
          <w:szCs w:val="26"/>
          <w:rtl/>
        </w:rPr>
        <w:t>נג</w:t>
      </w:r>
      <w:proofErr w:type="spellEnd"/>
      <w:r w:rsidRPr="00D85F80">
        <w:rPr>
          <w:rFonts w:ascii="BA Tachkemoni Light" w:hAnsi="BA Tachkemoni Light" w:cs="Sfarady"/>
          <w:sz w:val="26"/>
          <w:szCs w:val="26"/>
          <w:rtl/>
        </w:rPr>
        <w:t xml:space="preserve">: ד"ה חרב, בבא מציעא קיד: ד"ה מהו,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ק: (ד"ה ורמו). וכן כתבו בחידושי הרמב"ן (יבמות </w:t>
      </w:r>
      <w:proofErr w:type="spellStart"/>
      <w:r w:rsidRPr="00D85F80">
        <w:rPr>
          <w:rFonts w:ascii="BA Tachkemoni Light" w:hAnsi="BA Tachkemoni Light" w:cs="Sfarady"/>
          <w:sz w:val="26"/>
          <w:szCs w:val="26"/>
          <w:rtl/>
        </w:rPr>
        <w:t>סא</w:t>
      </w:r>
      <w:proofErr w:type="spellEnd"/>
      <w:r w:rsidRPr="00D85F80">
        <w:rPr>
          <w:rFonts w:ascii="BA Tachkemoni Light" w:hAnsi="BA Tachkemoni Light" w:cs="Sfarady"/>
          <w:sz w:val="26"/>
          <w:szCs w:val="26"/>
          <w:rtl/>
        </w:rPr>
        <w:t xml:space="preserve">.), ובבית הבחירה להמאירי (שם), וחידושי </w:t>
      </w:r>
      <w:proofErr w:type="spellStart"/>
      <w:r w:rsidRPr="00D85F80">
        <w:rPr>
          <w:rFonts w:ascii="BA Tachkemoni Light" w:hAnsi="BA Tachkemoni Light" w:cs="Sfarady"/>
          <w:sz w:val="26"/>
          <w:szCs w:val="26"/>
          <w:rtl/>
        </w:rPr>
        <w:t>הריטב"א</w:t>
      </w:r>
      <w:proofErr w:type="spellEnd"/>
      <w:r w:rsidRPr="00D85F80">
        <w:rPr>
          <w:rFonts w:ascii="BA Tachkemoni Light" w:hAnsi="BA Tachkemoni Light" w:cs="Sfarady"/>
          <w:sz w:val="26"/>
          <w:szCs w:val="26"/>
          <w:rtl/>
        </w:rPr>
        <w:t xml:space="preserve"> (סוכה </w:t>
      </w:r>
      <w:proofErr w:type="spellStart"/>
      <w:r w:rsidRPr="00D85F80">
        <w:rPr>
          <w:rFonts w:ascii="BA Tachkemoni Light" w:hAnsi="BA Tachkemoni Light" w:cs="Sfarady"/>
          <w:sz w:val="26"/>
          <w:szCs w:val="26"/>
          <w:rtl/>
        </w:rPr>
        <w:t>כג</w:t>
      </w:r>
      <w:proofErr w:type="spellEnd"/>
      <w:r w:rsidRPr="00D85F80">
        <w:rPr>
          <w:rFonts w:ascii="BA Tachkemoni Light" w:hAnsi="BA Tachkemoni Light" w:cs="Sfarady"/>
          <w:sz w:val="26"/>
          <w:szCs w:val="26"/>
          <w:rtl/>
        </w:rPr>
        <w:t xml:space="preserve">.), וכן הוא בדברי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בפסקיו</w:t>
      </w:r>
      <w:proofErr w:type="spellEnd"/>
      <w:r w:rsidRPr="00D85F80">
        <w:rPr>
          <w:rFonts w:ascii="BA Tachkemoni Light" w:hAnsi="BA Tachkemoni Light" w:cs="Sfarady"/>
          <w:sz w:val="26"/>
          <w:szCs w:val="26"/>
          <w:rtl/>
        </w:rPr>
        <w:t xml:space="preserve"> (בבא מציעא ט, </w:t>
      </w:r>
      <w:proofErr w:type="spellStart"/>
      <w:r w:rsidRPr="00D85F80">
        <w:rPr>
          <w:rFonts w:ascii="BA Tachkemoni Light" w:hAnsi="BA Tachkemoni Light" w:cs="Sfarady"/>
          <w:sz w:val="26"/>
          <w:szCs w:val="26"/>
          <w:rtl/>
        </w:rPr>
        <w:t>מז</w:t>
      </w:r>
      <w:proofErr w:type="spellEnd"/>
      <w:r w:rsidRPr="00D85F80">
        <w:rPr>
          <w:rFonts w:ascii="BA Tachkemoni Light" w:hAnsi="BA Tachkemoni Light" w:cs="Sfarady"/>
          <w:sz w:val="26"/>
          <w:szCs w:val="26"/>
          <w:rtl/>
        </w:rPr>
        <w:t>) כי</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רבי עקיבא היה מת מצוה, וגם ידע אליהו שהיה שם פותח טפח. ועיין </w:t>
      </w:r>
      <w:proofErr w:type="spellStart"/>
      <w:r w:rsidRPr="00D85F80">
        <w:rPr>
          <w:rFonts w:ascii="BA Tachkemoni Light" w:hAnsi="BA Tachkemoni Light" w:cs="Sfarady"/>
          <w:sz w:val="26"/>
          <w:szCs w:val="26"/>
          <w:rtl/>
        </w:rPr>
        <w:t>סמ"ג</w:t>
      </w:r>
      <w:proofErr w:type="spellEnd"/>
      <w:r w:rsidRPr="00D85F80">
        <w:rPr>
          <w:rFonts w:ascii="BA Tachkemoni Light" w:hAnsi="BA Tachkemoni Light" w:cs="Sfarady"/>
          <w:sz w:val="26"/>
          <w:szCs w:val="26"/>
          <w:rtl/>
        </w:rPr>
        <w:t xml:space="preserve"> (עשין סימן </w:t>
      </w:r>
      <w:proofErr w:type="spellStart"/>
      <w:r w:rsidRPr="00D85F80">
        <w:rPr>
          <w:rFonts w:ascii="BA Tachkemoni Light" w:hAnsi="BA Tachkemoni Light" w:cs="Sfarady"/>
          <w:sz w:val="26"/>
          <w:szCs w:val="26"/>
          <w:rtl/>
        </w:rPr>
        <w:t>רלא</w:t>
      </w:r>
      <w:proofErr w:type="spellEnd"/>
      <w:r w:rsidRPr="00D85F80">
        <w:rPr>
          <w:rFonts w:ascii="BA Tachkemoni Light" w:hAnsi="BA Tachkemoni Light" w:cs="Sfarady"/>
          <w:sz w:val="26"/>
          <w:szCs w:val="26"/>
          <w:rtl/>
        </w:rPr>
        <w:t xml:space="preserve">) שו"ת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(כלל ל, סימן א), הגהות </w:t>
      </w:r>
      <w:proofErr w:type="spellStart"/>
      <w:r w:rsidRPr="00D85F80">
        <w:rPr>
          <w:rFonts w:ascii="BA Tachkemoni Light" w:hAnsi="BA Tachkemoni Light" w:cs="Sfarady"/>
          <w:sz w:val="26"/>
          <w:szCs w:val="26"/>
          <w:rtl/>
        </w:rPr>
        <w:t>מיימוניות</w:t>
      </w:r>
      <w:proofErr w:type="spellEnd"/>
      <w:r w:rsidRPr="00D85F80">
        <w:rPr>
          <w:rFonts w:ascii="BA Tachkemoni Light" w:hAnsi="BA Tachkemoni Light" w:cs="Sfarady"/>
          <w:sz w:val="26"/>
          <w:szCs w:val="26"/>
          <w:rtl/>
        </w:rPr>
        <w:t xml:space="preserve"> (אבל ג, ג) וכסף משנה (שם ג, יד).</w:t>
      </w:r>
    </w:p>
    <w:p w14:paraId="6E63A587"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 xml:space="preserve">יש אומרים שבפותח טפח יש לחוש לאיסור תורה </w:t>
      </w:r>
    </w:p>
    <w:p w14:paraId="7FD224A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עוד יש לדעת, שלשיטת רבים מהראשונים גם בקברים שיש להם מעיקרם פותח טפח, יש בהם איסור תורה של </w:t>
      </w:r>
      <w:r w:rsidRPr="00D85F80">
        <w:rPr>
          <w:rFonts w:ascii="BA Tachkemoni Light" w:hAnsi="BA Tachkemoni Light" w:cs="Sfarady"/>
          <w:sz w:val="26"/>
          <w:szCs w:val="26"/>
          <w:rtl/>
        </w:rPr>
        <w:t xml:space="preserve">טומאה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שכן מצינו בחידושי הרמב"ן (שבועות </w:t>
      </w:r>
      <w:proofErr w:type="spellStart"/>
      <w:r w:rsidRPr="00D85F80">
        <w:rPr>
          <w:rFonts w:ascii="BA Tachkemoni Light" w:hAnsi="BA Tachkemoni Light" w:cs="Sfarady"/>
          <w:sz w:val="26"/>
          <w:szCs w:val="26"/>
          <w:rtl/>
        </w:rPr>
        <w:t>יז</w:t>
      </w:r>
      <w:proofErr w:type="spellEnd"/>
      <w:r w:rsidRPr="00D85F80">
        <w:rPr>
          <w:rFonts w:ascii="BA Tachkemoni Light" w:hAnsi="BA Tachkemoni Light" w:cs="Sfarady"/>
          <w:sz w:val="26"/>
          <w:szCs w:val="26"/>
          <w:rtl/>
        </w:rPr>
        <w:t xml:space="preserve">.) שכתב, וז"ל: "ואם תאמר, רוב ארונות יש בהם פותח טפח, ומפני כבוד הבריות מותר, </w:t>
      </w:r>
      <w:proofErr w:type="spellStart"/>
      <w:r w:rsidRPr="00D85F80">
        <w:rPr>
          <w:rFonts w:ascii="BA Tachkemoni Light" w:hAnsi="BA Tachkemoni Light" w:cs="Sfarady"/>
          <w:sz w:val="26"/>
          <w:szCs w:val="26"/>
          <w:rtl/>
        </w:rPr>
        <w:t>כדאמרינן</w:t>
      </w:r>
      <w:proofErr w:type="spellEnd"/>
      <w:r w:rsidRPr="00D85F80">
        <w:rPr>
          <w:rFonts w:ascii="BA Tachkemoni Light" w:hAnsi="BA Tachkemoni Light" w:cs="Sfarady"/>
          <w:sz w:val="26"/>
          <w:szCs w:val="26"/>
          <w:rtl/>
        </w:rPr>
        <w:t xml:space="preserve"> במסכת ברכות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sz w:val="26"/>
          <w:szCs w:val="26"/>
          <w:rtl/>
        </w:rPr>
        <w:t>מדלגין</w:t>
      </w:r>
      <w:proofErr w:type="spellEnd"/>
      <w:r w:rsidRPr="00D85F80">
        <w:rPr>
          <w:rFonts w:ascii="BA Tachkemoni Light" w:hAnsi="BA Tachkemoni Light" w:cs="Sfarady"/>
          <w:sz w:val="26"/>
          <w:szCs w:val="26"/>
          <w:rtl/>
        </w:rPr>
        <w:t xml:space="preserve"> היינו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יש להשיב, בבית הקברות אי אפשר שלא יהא שם קבר </w:t>
      </w:r>
      <w:proofErr w:type="spellStart"/>
      <w:r w:rsidRPr="00D85F80">
        <w:rPr>
          <w:rFonts w:ascii="BA Tachkemoni Light" w:hAnsi="BA Tachkemoni Light" w:cs="Sfarady"/>
          <w:sz w:val="26"/>
          <w:szCs w:val="26"/>
          <w:rtl/>
        </w:rPr>
        <w:t>שנדש</w:t>
      </w:r>
      <w:proofErr w:type="spellEnd"/>
      <w:r w:rsidRPr="00D85F80">
        <w:rPr>
          <w:rFonts w:ascii="BA Tachkemoni Light" w:hAnsi="BA Tachkemoni Light" w:cs="Sfarady"/>
          <w:sz w:val="26"/>
          <w:szCs w:val="26"/>
          <w:rtl/>
        </w:rPr>
        <w:t xml:space="preserve">, ואי אפשר שלא יהא שם עצם כשעורה, ונמצאת טומאה דאורייתא, ובחזרה אסור. ועוד, </w:t>
      </w:r>
      <w:proofErr w:type="spellStart"/>
      <w:r w:rsidRPr="00D85F80">
        <w:rPr>
          <w:rFonts w:ascii="BA Tachkemoni Light" w:hAnsi="BA Tachkemoni Light" w:cs="Sfarady"/>
          <w:sz w:val="26"/>
          <w:szCs w:val="26"/>
          <w:rtl/>
        </w:rPr>
        <w:t>דכי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אמרינן</w:t>
      </w:r>
      <w:proofErr w:type="spellEnd"/>
      <w:r w:rsidRPr="00D85F80">
        <w:rPr>
          <w:rFonts w:ascii="BA Tachkemoni Light" w:hAnsi="BA Tachkemoni Light" w:cs="Sfarady"/>
          <w:sz w:val="26"/>
          <w:szCs w:val="26"/>
          <w:rtl/>
        </w:rPr>
        <w:t xml:space="preserve"> רוב ארונות יש בהם פותח טפח ואינה טומאה רצוצה, הני מילי בקבר פתוח, אבל לא בקבר סתום, וכן עיקר". עכ"ל. ועיין עוד בחידושיו </w:t>
      </w:r>
      <w:proofErr w:type="spellStart"/>
      <w:r w:rsidRPr="00D85F80">
        <w:rPr>
          <w:rFonts w:ascii="BA Tachkemoni Light" w:hAnsi="BA Tachkemoni Light" w:cs="Sfarady"/>
          <w:sz w:val="26"/>
          <w:szCs w:val="26"/>
          <w:rtl/>
        </w:rPr>
        <w:t>לבבא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(ק:). וכדברים האלה כתב בחידושי </w:t>
      </w:r>
      <w:proofErr w:type="spellStart"/>
      <w:r w:rsidRPr="00D85F80">
        <w:rPr>
          <w:rFonts w:ascii="BA Tachkemoni Light" w:hAnsi="BA Tachkemoni Light" w:cs="Sfarady"/>
          <w:sz w:val="26"/>
          <w:szCs w:val="26"/>
          <w:rtl/>
        </w:rPr>
        <w:t>הרשב"א</w:t>
      </w:r>
      <w:proofErr w:type="spellEnd"/>
      <w:r w:rsidRPr="00D85F80">
        <w:rPr>
          <w:rFonts w:ascii="BA Tachkemoni Light" w:hAnsi="BA Tachkemoni Light" w:cs="Sfarady"/>
          <w:sz w:val="26"/>
          <w:szCs w:val="26"/>
          <w:rtl/>
        </w:rPr>
        <w:t xml:space="preserve"> (שבועות </w:t>
      </w:r>
      <w:proofErr w:type="spellStart"/>
      <w:r w:rsidRPr="00D85F80">
        <w:rPr>
          <w:rFonts w:ascii="BA Tachkemoni Light" w:hAnsi="BA Tachkemoni Light" w:cs="Sfarady"/>
          <w:sz w:val="26"/>
          <w:szCs w:val="26"/>
          <w:rtl/>
        </w:rPr>
        <w:t>יז</w:t>
      </w:r>
      <w:proofErr w:type="spellEnd"/>
      <w:r w:rsidRPr="00D85F80">
        <w:rPr>
          <w:rFonts w:ascii="BA Tachkemoni Light" w:hAnsi="BA Tachkemoni Light" w:cs="Sfarady"/>
          <w:sz w:val="26"/>
          <w:szCs w:val="26"/>
          <w:rtl/>
        </w:rPr>
        <w:t>.) שאי אפשר שלא יהיה שם קבר אחד שלא היה בו פותח טפח או עצם כשעורה. ועוד, שבקבר סתום לא אמרו אלא בקבר פתוח. ע"כ.</w:t>
      </w:r>
    </w:p>
    <w:p w14:paraId="3BD5EBC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וגדולה מזו, מצינו מפורש בחידושי </w:t>
      </w:r>
      <w:proofErr w:type="spellStart"/>
      <w:r w:rsidRPr="00D85F80">
        <w:rPr>
          <w:rFonts w:ascii="BA Tachkemoni Light" w:hAnsi="BA Tachkemoni Light" w:cs="Sfarady"/>
          <w:sz w:val="26"/>
          <w:szCs w:val="26"/>
          <w:rtl/>
        </w:rPr>
        <w:t>הריטב"א</w:t>
      </w:r>
      <w:proofErr w:type="spellEnd"/>
      <w:r w:rsidRPr="00D85F80">
        <w:rPr>
          <w:rFonts w:ascii="BA Tachkemoni Light" w:hAnsi="BA Tachkemoni Light" w:cs="Sfarady"/>
          <w:sz w:val="26"/>
          <w:szCs w:val="26"/>
          <w:rtl/>
        </w:rPr>
        <w:t xml:space="preserve">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קא</w:t>
      </w:r>
      <w:proofErr w:type="spellEnd"/>
      <w:r w:rsidRPr="00D85F80">
        <w:rPr>
          <w:rFonts w:ascii="BA Tachkemoni Light" w:hAnsi="BA Tachkemoni Light" w:cs="Sfarady"/>
          <w:sz w:val="26"/>
          <w:szCs w:val="26"/>
          <w:rtl/>
        </w:rPr>
        <w:t xml:space="preserve">.) שכתב וז"ל: "ואם תאמר, והיאך טומאה בוקעת ועולה, כיון </w:t>
      </w:r>
      <w:proofErr w:type="spellStart"/>
      <w:r w:rsidRPr="00D85F80">
        <w:rPr>
          <w:rFonts w:ascii="BA Tachkemoni Light" w:hAnsi="BA Tachkemoni Light" w:cs="Sfarady"/>
          <w:sz w:val="26"/>
          <w:szCs w:val="26"/>
          <w:rtl/>
        </w:rPr>
        <w:t>דאיכא</w:t>
      </w:r>
      <w:proofErr w:type="spellEnd"/>
      <w:r w:rsidRPr="00D85F80">
        <w:rPr>
          <w:rFonts w:ascii="BA Tachkemoni Light" w:hAnsi="BA Tachkemoni Light" w:cs="Sfarady"/>
          <w:sz w:val="26"/>
          <w:szCs w:val="26"/>
          <w:rtl/>
        </w:rPr>
        <w:t xml:space="preserve"> חלל טפח </w:t>
      </w:r>
      <w:proofErr w:type="spellStart"/>
      <w:r w:rsidRPr="00D85F80">
        <w:rPr>
          <w:rFonts w:ascii="BA Tachkemoni Light" w:hAnsi="BA Tachkemoni Light" w:cs="Sfarady"/>
          <w:sz w:val="26"/>
          <w:szCs w:val="26"/>
          <w:rtl/>
        </w:rPr>
        <w:t>לרשב"ם</w:t>
      </w:r>
      <w:proofErr w:type="spellEnd"/>
      <w:r w:rsidRPr="00D85F80">
        <w:rPr>
          <w:rFonts w:ascii="BA Tachkemoni Light" w:hAnsi="BA Tachkemoni Light" w:cs="Sfarady"/>
          <w:sz w:val="26"/>
          <w:szCs w:val="26"/>
          <w:rtl/>
        </w:rPr>
        <w:t xml:space="preserve">, ולדידן נמי לפי הנחתנו שם החלל טפח כדי לעשות שם גם כן ביציאה פותח טפח, וכיון </w:t>
      </w:r>
      <w:proofErr w:type="spellStart"/>
      <w:r w:rsidRPr="00D85F80">
        <w:rPr>
          <w:rFonts w:ascii="BA Tachkemoni Light" w:hAnsi="BA Tachkemoni Light" w:cs="Sfarady"/>
          <w:sz w:val="26"/>
          <w:szCs w:val="26"/>
          <w:rtl/>
        </w:rPr>
        <w:t>דאיכא</w:t>
      </w:r>
      <w:proofErr w:type="spellEnd"/>
      <w:r w:rsidRPr="00D85F80">
        <w:rPr>
          <w:rFonts w:ascii="BA Tachkemoni Light" w:hAnsi="BA Tachkemoni Light" w:cs="Sfarady"/>
          <w:sz w:val="26"/>
          <w:szCs w:val="26"/>
          <w:rtl/>
        </w:rPr>
        <w:t xml:space="preserve"> חלל ויציאה טפח, טהור הוא לגמרי ואפילו מדרבנן. ויש לומר שאף על פי שאנו מניחים שם חלל טפח בכל אחד ואחד, יש מהם מקצת שאינם נזהרים ועושים הארון באופן שאין בו חלל טפח, וגזרו על רובו משום מיעוטו. ועוד, </w:t>
      </w:r>
      <w:proofErr w:type="spellStart"/>
      <w:r w:rsidRPr="00D85F80">
        <w:rPr>
          <w:rFonts w:ascii="BA Tachkemoni Light" w:hAnsi="BA Tachkemoni Light" w:cs="Sfarady"/>
          <w:sz w:val="26"/>
          <w:szCs w:val="26"/>
          <w:rtl/>
        </w:rPr>
        <w:t>דלדידן</w:t>
      </w:r>
      <w:proofErr w:type="spellEnd"/>
      <w:r w:rsidRPr="00D85F80">
        <w:rPr>
          <w:rFonts w:ascii="BA Tachkemoni Light" w:hAnsi="BA Tachkemoni Light" w:cs="Sfarady"/>
          <w:sz w:val="26"/>
          <w:szCs w:val="26"/>
          <w:rtl/>
        </w:rPr>
        <w:t xml:space="preserve"> רוב כוכים אלו באורך הזמן מתמעט החלל או הפותח טפח ואיכא טומאה דאורייתא". עכ"ל. גם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זית רענן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סימן </w:t>
      </w:r>
      <w:proofErr w:type="spellStart"/>
      <w:r w:rsidRPr="00D85F80">
        <w:rPr>
          <w:rFonts w:ascii="BA Tachkemoni Light" w:hAnsi="BA Tachkemoni Light" w:cs="Sfarady"/>
          <w:sz w:val="26"/>
          <w:szCs w:val="26"/>
          <w:rtl/>
        </w:rPr>
        <w:t>כו</w:t>
      </w:r>
      <w:proofErr w:type="spellEnd"/>
      <w:r w:rsidRPr="00D85F80">
        <w:rPr>
          <w:rFonts w:ascii="BA Tachkemoni Light" w:hAnsi="BA Tachkemoni Light" w:cs="Sfarady"/>
          <w:sz w:val="26"/>
          <w:szCs w:val="26"/>
          <w:rtl/>
        </w:rPr>
        <w:t xml:space="preserve">) פסק בשם הרב בתי כהונה, דודאי ברוב השנים הללו כבר נרקב הארון וכלה נפל העפר על גבי המת, ותו </w:t>
      </w:r>
      <w:proofErr w:type="spellStart"/>
      <w:r w:rsidRPr="00D85F80">
        <w:rPr>
          <w:rFonts w:ascii="BA Tachkemoni Light" w:hAnsi="BA Tachkemoni Light" w:cs="Sfarady"/>
          <w:sz w:val="26"/>
          <w:szCs w:val="26"/>
          <w:rtl/>
        </w:rPr>
        <w:t>ליכא</w:t>
      </w:r>
      <w:proofErr w:type="spellEnd"/>
      <w:r w:rsidRPr="00D85F80">
        <w:rPr>
          <w:rFonts w:ascii="BA Tachkemoni Light" w:hAnsi="BA Tachkemoni Light" w:cs="Sfarady"/>
          <w:sz w:val="26"/>
          <w:szCs w:val="26"/>
          <w:rtl/>
        </w:rPr>
        <w:t xml:space="preserve"> פותח טפח. ע"כ.</w:t>
      </w:r>
    </w:p>
    <w:p w14:paraId="18C2C63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הרי לך שלשה נביאים מגדולי הפוסקים, הרמב"ן, </w:t>
      </w:r>
      <w:proofErr w:type="spellStart"/>
      <w:r w:rsidRPr="00D85F80">
        <w:rPr>
          <w:rFonts w:ascii="BA Tachkemoni Light" w:hAnsi="BA Tachkemoni Light" w:cs="Sfarady"/>
          <w:sz w:val="26"/>
          <w:szCs w:val="26"/>
          <w:rtl/>
        </w:rPr>
        <w:t>הרשב"א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והריטב"א</w:t>
      </w:r>
      <w:proofErr w:type="spellEnd"/>
      <w:r w:rsidRPr="00D85F80">
        <w:rPr>
          <w:rFonts w:ascii="BA Tachkemoni Light" w:hAnsi="BA Tachkemoni Light" w:cs="Sfarady"/>
          <w:sz w:val="26"/>
          <w:szCs w:val="26"/>
          <w:rtl/>
        </w:rPr>
        <w:t xml:space="preserve">, מתנבאים בסגנון אחד, שיש יסוד לחשש המצוי, שיש כאן איסור טומאה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מהתורה, ואין לסמוך על פותח טפח, והרי זה קבר סתום שמטמא מהתורה. ובאמת עיננו הרואות בכמה קברים שנפתחו שאין בהם פותח טפח, והעפר נוגע ומתערב במת ובעצמותיו. וכן ברוב המערות, על ידי</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העבודות שנעשו בשטח, נפתחו מלמעלה או מצד הפתח, ונתמלאו עפר, וכן </w:t>
      </w:r>
      <w:proofErr w:type="spellStart"/>
      <w:r w:rsidRPr="00D85F80">
        <w:rPr>
          <w:rFonts w:ascii="BA Tachkemoni Light" w:hAnsi="BA Tachkemoni Light" w:cs="Sfarady"/>
          <w:sz w:val="26"/>
          <w:szCs w:val="26"/>
          <w:rtl/>
        </w:rPr>
        <w:t>שטפונות</w:t>
      </w:r>
      <w:proofErr w:type="spellEnd"/>
      <w:r w:rsidRPr="00D85F80">
        <w:rPr>
          <w:rFonts w:ascii="BA Tachkemoni Light" w:hAnsi="BA Tachkemoni Light" w:cs="Sfarady"/>
          <w:sz w:val="26"/>
          <w:szCs w:val="26"/>
          <w:rtl/>
        </w:rPr>
        <w:t xml:space="preserve"> מי הגשמים חדרו אל המערה פנימה וסחפו לתוכן עפר, עד שכולן נסתמו לחלוטין, כפי שעיננו ראו בעשרות מערות ברחבי הגליל, שהיו צריכים לעמול חודש וימים רבים לפנות העפר מתוכן כי נסתמו ברוב השנים, וזה ברור ומפורסם. והרמב"ן בספר תורת האדם (שער הסוף, כהנים) כתב, כיון שבמשך הזמן לא נשאר יציאה טפח, 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לבוא שם. ע"כ. ואם כן הרי זו טומאה מדאורייתא וכיצד יש המקילים בזה, ועל מה הם סומכים?!</w:t>
      </w:r>
    </w:p>
    <w:p w14:paraId="033A6002"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 xml:space="preserve">השתטחות על קבר צדיק אינה דוחה איסור דרבנן </w:t>
      </w:r>
    </w:p>
    <w:p w14:paraId="7181D92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והנה גם אם ימצא מי שידחה כל הטעמים והאיסורים שראינו לעיל שעיקרם מהתורה כמבואר בראשונים הנ"ל, </w:t>
      </w:r>
      <w:r w:rsidRPr="00D85F80">
        <w:rPr>
          <w:rFonts w:ascii="BA Tachkemoni Light" w:hAnsi="BA Tachkemoni Light" w:cs="Sfarady"/>
          <w:sz w:val="26"/>
          <w:szCs w:val="26"/>
          <w:rtl/>
        </w:rPr>
        <w:lastRenderedPageBreak/>
        <w:t xml:space="preserve">ויאמר שבאמת הקברים לא נסתמו, והמערות לא נתמלאו עפר, וכל האיסור הוא גזירה דרבנן על שיש בהם טפח אטו שאין בהם, ובמקום מצות השתטחות על קברי הצדיקים לא גזרו ויהיה מותר ללכת לשם, מנין לנו שהשתטחות על קבר צדיק היא מצוה המבטלת איסור דרבנן, והרי הרמב"ם (אבל ג, יד) כתב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טומאות דרבנן, וז"ל: "מותר לכהן להיטמא בבית הפרס, או בחוצה לארץ לדבר מצוה בזמן שאין שם דרך אלא היא, כגון שהלך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אשה</w:t>
      </w:r>
      <w:proofErr w:type="spellEnd"/>
      <w:r w:rsidRPr="00D85F80">
        <w:rPr>
          <w:rFonts w:ascii="BA Tachkemoni Light" w:hAnsi="BA Tachkemoni Light" w:cs="Sfarady"/>
          <w:sz w:val="26"/>
          <w:szCs w:val="26"/>
          <w:rtl/>
        </w:rPr>
        <w:t xml:space="preserve"> או ללמוד תורה, אף על פי שיש שם מי שילמדנו בארץ ישראל, לא מן </w:t>
      </w:r>
      <w:proofErr w:type="spellStart"/>
      <w:r w:rsidRPr="00D85F80">
        <w:rPr>
          <w:rFonts w:ascii="BA Tachkemoni Light" w:hAnsi="BA Tachkemoni Light" w:cs="Sfarady"/>
          <w:sz w:val="26"/>
          <w:szCs w:val="26"/>
          <w:rtl/>
        </w:rPr>
        <w:t>הכל</w:t>
      </w:r>
      <w:proofErr w:type="spellEnd"/>
      <w:r w:rsidRPr="00D85F80">
        <w:rPr>
          <w:rFonts w:ascii="BA Tachkemoni Light" w:hAnsi="BA Tachkemoni Light" w:cs="Sfarady"/>
          <w:sz w:val="26"/>
          <w:szCs w:val="26"/>
          <w:rtl/>
        </w:rPr>
        <w:t xml:space="preserve"> אדם זוכה ללמוד. וכן מיטמא בטומאה מדבריהם לכבוד הבריות, כיצד? אבל שהלך בבית הפרס, </w:t>
      </w:r>
      <w:proofErr w:type="spellStart"/>
      <w:r w:rsidRPr="00D85F80">
        <w:rPr>
          <w:rFonts w:ascii="BA Tachkemoni Light" w:hAnsi="BA Tachkemoni Light" w:cs="Sfarady"/>
          <w:sz w:val="26"/>
          <w:szCs w:val="26"/>
          <w:rtl/>
        </w:rPr>
        <w:t>הכל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הולכין</w:t>
      </w:r>
      <w:proofErr w:type="spellEnd"/>
      <w:r w:rsidRPr="00D85F80">
        <w:rPr>
          <w:rFonts w:ascii="BA Tachkemoni Light" w:hAnsi="BA Tachkemoni Light" w:cs="Sfarady"/>
          <w:sz w:val="26"/>
          <w:szCs w:val="26"/>
          <w:rtl/>
        </w:rPr>
        <w:t xml:space="preserve"> אחריו שם לנחמו, וכן </w:t>
      </w:r>
      <w:proofErr w:type="spellStart"/>
      <w:r w:rsidRPr="00D85F80">
        <w:rPr>
          <w:rFonts w:ascii="BA Tachkemoni Light" w:hAnsi="BA Tachkemoni Light" w:cs="Sfarady"/>
          <w:sz w:val="26"/>
          <w:szCs w:val="26"/>
          <w:rtl/>
        </w:rPr>
        <w:t>מדלגין</w:t>
      </w:r>
      <w:proofErr w:type="spellEnd"/>
      <w:r w:rsidRPr="00D85F80">
        <w:rPr>
          <w:rFonts w:ascii="BA Tachkemoni Light" w:hAnsi="BA Tachkemoni Light" w:cs="Sfarady"/>
          <w:sz w:val="26"/>
          <w:szCs w:val="26"/>
          <w:rtl/>
        </w:rPr>
        <w:t xml:space="preserve"> על גבי ארונות של מתים לקראת מלכי ישראל, ואפילו מלכי גויים, כדי להבחין בינם לבין מלכי ישראל כשיחזור כבודם למקומם, וכן כל כיוצא בזה. וכן מיטמא בטומאה של דבריהם לדון עם הגויים ולערער עמהם, מפני שהוא מציל מידם, וכן כל כיוצא</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בזה". עכ"ל. הרי שהתיר רק במצוות </w:t>
      </w:r>
      <w:proofErr w:type="spellStart"/>
      <w:r w:rsidRPr="00D85F80">
        <w:rPr>
          <w:rFonts w:ascii="BA Tachkemoni Light" w:hAnsi="BA Tachkemoni Light" w:cs="Sfarady"/>
          <w:sz w:val="26"/>
          <w:szCs w:val="26"/>
          <w:rtl/>
        </w:rPr>
        <w:t>מסויימות</w:t>
      </w:r>
      <w:proofErr w:type="spellEnd"/>
      <w:r w:rsidRPr="00D85F80">
        <w:rPr>
          <w:rFonts w:ascii="BA Tachkemoni Light" w:hAnsi="BA Tachkemoni Light" w:cs="Sfarady"/>
          <w:sz w:val="26"/>
          <w:szCs w:val="26"/>
          <w:rtl/>
        </w:rPr>
        <w:t xml:space="preserve"> ומוגדרות: לצורך נישואין, לימוד תורה, ניחום אבלים, ראיית מלכים והצלת ממונו. אך לצורך עליה לקברי צדיקים לא הוזכר, ואולי אין בו מצוה כלל. ואפילו שיש בכך מעלה, אך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גרימת טומאה מדרבנן לכהן, מי יאמר שמותר לעבור על איסור דרבנן עבור מעלה זו.</w:t>
      </w:r>
    </w:p>
    <w:p w14:paraId="1D74C8B9"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 xml:space="preserve">איסור כניסת כהנים לקברי צדיקים </w:t>
      </w:r>
    </w:p>
    <w:p w14:paraId="24452F0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ורבנו יצחק הכהן מאיזמיר זצ"ל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בתי כהונה (ח"א סימן </w:t>
      </w:r>
      <w:proofErr w:type="spellStart"/>
      <w:r w:rsidRPr="00D85F80">
        <w:rPr>
          <w:rFonts w:ascii="BA Tachkemoni Light" w:hAnsi="BA Tachkemoni Light" w:cs="Sfarady"/>
          <w:sz w:val="26"/>
          <w:szCs w:val="26"/>
          <w:rtl/>
        </w:rPr>
        <w:t>כג</w:t>
      </w:r>
      <w:proofErr w:type="spellEnd"/>
      <w:r w:rsidRPr="00D85F80">
        <w:rPr>
          <w:rFonts w:ascii="BA Tachkemoni Light" w:hAnsi="BA Tachkemoni Light" w:cs="Sfarady"/>
          <w:sz w:val="26"/>
          <w:szCs w:val="26"/>
          <w:rtl/>
        </w:rPr>
        <w:t xml:space="preserve">) נשאל על מה סמכו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ההולכים</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להשתטח על קברות צדיקים. והשיב, שאין להם על מה </w:t>
      </w:r>
      <w:proofErr w:type="spellStart"/>
      <w:r w:rsidRPr="00D85F80">
        <w:rPr>
          <w:rFonts w:ascii="BA Tachkemoni Light" w:hAnsi="BA Tachkemoni Light" w:cs="Sfarady"/>
          <w:sz w:val="26"/>
          <w:szCs w:val="26"/>
          <w:rtl/>
        </w:rPr>
        <w:t>שיסמוכו</w:t>
      </w:r>
      <w:proofErr w:type="spellEnd"/>
      <w:r w:rsidRPr="00D85F80">
        <w:rPr>
          <w:rFonts w:ascii="BA Tachkemoni Light" w:hAnsi="BA Tachkemoni Light" w:cs="Sfarady"/>
          <w:sz w:val="26"/>
          <w:szCs w:val="26"/>
          <w:rtl/>
        </w:rPr>
        <w:t xml:space="preserve"> שאם משום </w:t>
      </w:r>
      <w:proofErr w:type="spellStart"/>
      <w:r w:rsidRPr="00D85F80">
        <w:rPr>
          <w:rFonts w:ascii="BA Tachkemoni Light" w:hAnsi="BA Tachkemoni Light" w:cs="Sfarady"/>
          <w:sz w:val="26"/>
          <w:szCs w:val="26"/>
          <w:rtl/>
        </w:rPr>
        <w:t>דאיתא</w:t>
      </w:r>
      <w:proofErr w:type="spellEnd"/>
      <w:r w:rsidRPr="00D85F80">
        <w:rPr>
          <w:rFonts w:ascii="BA Tachkemoni Light" w:hAnsi="BA Tachkemoni Light" w:cs="Sfarady"/>
          <w:sz w:val="26"/>
          <w:szCs w:val="26"/>
          <w:rtl/>
        </w:rPr>
        <w:t xml:space="preserve"> במדרש (ילקוט משלי סימן ט) שאליהו זכור לטוב הלך לקבור את רבי עקיבא, וכששאלו רבי יהושע הגרסי והלא כהן אתה, וענה כי אין טומאה בתלמידי חכמים, הרי כבר כתבו התוספות (בבא מציעא קיד: ד"ה מהו) שדחה אותו משום כבודו דרבי עקיבא, ועיקר הטעם משום שרבי עקיבא היה מת מצוה ולא הניחו הרומאים לקוברו. וכן כתב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בפסקיו</w:t>
      </w:r>
      <w:proofErr w:type="spellEnd"/>
      <w:r w:rsidRPr="00D85F80">
        <w:rPr>
          <w:rFonts w:ascii="BA Tachkemoni Light" w:hAnsi="BA Tachkemoni Light" w:cs="Sfarady"/>
          <w:sz w:val="26"/>
          <w:szCs w:val="26"/>
          <w:rtl/>
        </w:rPr>
        <w:t xml:space="preserve"> (בבא מציעא פ"ט, </w:t>
      </w:r>
      <w:proofErr w:type="spellStart"/>
      <w:r w:rsidRPr="00D85F80">
        <w:rPr>
          <w:rFonts w:ascii="BA Tachkemoni Light" w:hAnsi="BA Tachkemoni Light" w:cs="Sfarady"/>
          <w:sz w:val="26"/>
          <w:szCs w:val="26"/>
          <w:rtl/>
        </w:rPr>
        <w:t>מז</w:t>
      </w:r>
      <w:proofErr w:type="spellEnd"/>
      <w:r w:rsidRPr="00D85F80">
        <w:rPr>
          <w:rFonts w:ascii="BA Tachkemoni Light" w:hAnsi="BA Tachkemoni Light" w:cs="Sfarady"/>
          <w:sz w:val="26"/>
          <w:szCs w:val="26"/>
          <w:rtl/>
        </w:rPr>
        <w:t xml:space="preserve">) ובתשובה (כלל ל, סימן א). והטעם שכתבו כך, משום </w:t>
      </w:r>
      <w:proofErr w:type="spellStart"/>
      <w:r w:rsidRPr="00D85F80">
        <w:rPr>
          <w:rFonts w:ascii="BA Tachkemoni Light" w:hAnsi="BA Tachkemoni Light" w:cs="Sfarady"/>
          <w:sz w:val="26"/>
          <w:szCs w:val="26"/>
          <w:rtl/>
        </w:rPr>
        <w:t>דאיתא</w:t>
      </w:r>
      <w:proofErr w:type="spellEnd"/>
      <w:r w:rsidRPr="00D85F80">
        <w:rPr>
          <w:rFonts w:ascii="BA Tachkemoni Light" w:hAnsi="BA Tachkemoni Light" w:cs="Sfarady"/>
          <w:sz w:val="26"/>
          <w:szCs w:val="26"/>
          <w:rtl/>
        </w:rPr>
        <w:t xml:space="preserve"> בסוכה (כה.) גבי "ויהי אנשים אשר היו טמאים לנפש אדם" (במדבר ט, ו), לדברי רבי יוסי הגלילי היו נושאי ארונו של יוסף, ולדברי רבי עקיבא היו </w:t>
      </w:r>
      <w:proofErr w:type="spellStart"/>
      <w:r w:rsidRPr="00D85F80">
        <w:rPr>
          <w:rFonts w:ascii="BA Tachkemoni Light" w:hAnsi="BA Tachkemoni Light" w:cs="Sfarady"/>
          <w:sz w:val="26"/>
          <w:szCs w:val="26"/>
          <w:rtl/>
        </w:rPr>
        <w:t>מישאל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ואלצפן</w:t>
      </w:r>
      <w:proofErr w:type="spellEnd"/>
      <w:r w:rsidRPr="00D85F80">
        <w:rPr>
          <w:rFonts w:ascii="BA Tachkemoni Light" w:hAnsi="BA Tachkemoni Light" w:cs="Sfarady"/>
          <w:sz w:val="26"/>
          <w:szCs w:val="26"/>
          <w:rtl/>
        </w:rPr>
        <w:t xml:space="preserve"> שעסקו בקבורת נדב ואביהוא. הרי שלשני התנאים צדיקים מטמאים.</w:t>
      </w:r>
    </w:p>
    <w:p w14:paraId="0D2B21B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וכן מה </w:t>
      </w:r>
      <w:proofErr w:type="spellStart"/>
      <w:r w:rsidRPr="00D85F80">
        <w:rPr>
          <w:rFonts w:ascii="BA Tachkemoni Light" w:hAnsi="BA Tachkemoni Light" w:cs="Sfarady"/>
          <w:sz w:val="26"/>
          <w:szCs w:val="26"/>
          <w:rtl/>
        </w:rPr>
        <w:t>דאיתא</w:t>
      </w:r>
      <w:proofErr w:type="spellEnd"/>
      <w:r w:rsidRPr="00D85F80">
        <w:rPr>
          <w:rFonts w:ascii="BA Tachkemoni Light" w:hAnsi="BA Tachkemoni Light" w:cs="Sfarady"/>
          <w:sz w:val="26"/>
          <w:szCs w:val="26"/>
          <w:rtl/>
        </w:rPr>
        <w:t xml:space="preserve"> בסנהדרין (טל.) שאותו מין שאל לרבי אבהו, </w:t>
      </w:r>
      <w:proofErr w:type="spellStart"/>
      <w:r w:rsidRPr="00D85F80">
        <w:rPr>
          <w:rFonts w:ascii="BA Tachkemoni Light" w:hAnsi="BA Tachkemoni Light" w:cs="Sfarady"/>
          <w:sz w:val="26"/>
          <w:szCs w:val="26"/>
          <w:rtl/>
        </w:rPr>
        <w:t>אלהיכם</w:t>
      </w:r>
      <w:proofErr w:type="spellEnd"/>
      <w:r w:rsidRPr="00D85F80">
        <w:rPr>
          <w:rFonts w:ascii="BA Tachkemoni Light" w:hAnsi="BA Tachkemoni Light" w:cs="Sfarady"/>
          <w:sz w:val="26"/>
          <w:szCs w:val="26"/>
          <w:rtl/>
        </w:rPr>
        <w:t xml:space="preserve"> כהן הוא, כשקבר את משה במה טבל. והשיבו, שטבל באש. ואם איתא שאין טומאה, היה לו להשיבו "כן". וכן מצינו גבי קבר חולדה וקברי בית דוד, שמחילה </w:t>
      </w:r>
      <w:proofErr w:type="spellStart"/>
      <w:r w:rsidRPr="00D85F80">
        <w:rPr>
          <w:rFonts w:ascii="BA Tachkemoni Light" w:hAnsi="BA Tachkemoni Light" w:cs="Sfarady"/>
          <w:sz w:val="26"/>
          <w:szCs w:val="26"/>
          <w:rtl/>
        </w:rPr>
        <w:t>היתה</w:t>
      </w:r>
      <w:proofErr w:type="spellEnd"/>
      <w:r w:rsidRPr="00D85F80">
        <w:rPr>
          <w:rFonts w:ascii="BA Tachkemoni Light" w:hAnsi="BA Tachkemoni Light" w:cs="Sfarady"/>
          <w:sz w:val="26"/>
          <w:szCs w:val="26"/>
          <w:rtl/>
        </w:rPr>
        <w:t xml:space="preserve"> שם ומוציאה טומאה לנחל קדרון (</w:t>
      </w:r>
      <w:proofErr w:type="spellStart"/>
      <w:r w:rsidRPr="00D85F80">
        <w:rPr>
          <w:rFonts w:ascii="BA Tachkemoni Light" w:hAnsi="BA Tachkemoni Light" w:cs="Sfarady"/>
          <w:sz w:val="26"/>
          <w:szCs w:val="26"/>
          <w:rtl/>
        </w:rPr>
        <w:t>תוספתא</w:t>
      </w:r>
      <w:proofErr w:type="spellEnd"/>
      <w:r w:rsidRPr="00D85F80">
        <w:rPr>
          <w:rFonts w:ascii="BA Tachkemoni Light" w:hAnsi="BA Tachkemoni Light" w:cs="Sfarady"/>
          <w:sz w:val="26"/>
          <w:szCs w:val="26"/>
          <w:rtl/>
        </w:rPr>
        <w:t xml:space="preserve">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א, יא וירושלמי נזיר ט, ג). נמצא, שקברי צדיקים מטמאים, ואליהו דחיה בעלמא</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דחה לרבי יהושע הגרסי. וכן ראיה </w:t>
      </w:r>
      <w:proofErr w:type="spellStart"/>
      <w:r w:rsidRPr="00D85F80">
        <w:rPr>
          <w:rFonts w:ascii="BA Tachkemoni Light" w:hAnsi="BA Tachkemoni Light" w:cs="Sfarady"/>
          <w:sz w:val="26"/>
          <w:szCs w:val="26"/>
          <w:rtl/>
        </w:rPr>
        <w:t>מבבא</w:t>
      </w:r>
      <w:proofErr w:type="spellEnd"/>
      <w:r w:rsidRPr="00D85F80">
        <w:rPr>
          <w:rFonts w:ascii="BA Tachkemoni Light" w:hAnsi="BA Tachkemoni Light" w:cs="Sfarady"/>
          <w:sz w:val="26"/>
          <w:szCs w:val="26"/>
          <w:rtl/>
        </w:rPr>
        <w:t xml:space="preserve"> מציעא (פה:) </w:t>
      </w:r>
      <w:proofErr w:type="spellStart"/>
      <w:r w:rsidRPr="00D85F80">
        <w:rPr>
          <w:rFonts w:ascii="BA Tachkemoni Light" w:hAnsi="BA Tachkemoni Light" w:cs="Sfarady"/>
          <w:sz w:val="26"/>
          <w:szCs w:val="26"/>
          <w:rtl/>
        </w:rPr>
        <w:t>דריש</w:t>
      </w:r>
      <w:proofErr w:type="spellEnd"/>
      <w:r w:rsidRPr="00D85F80">
        <w:rPr>
          <w:rFonts w:ascii="BA Tachkemoni Light" w:hAnsi="BA Tachkemoni Light" w:cs="Sfarady"/>
          <w:sz w:val="26"/>
          <w:szCs w:val="26"/>
          <w:rtl/>
        </w:rPr>
        <w:t xml:space="preserve"> לקיש </w:t>
      </w:r>
      <w:proofErr w:type="spellStart"/>
      <w:r w:rsidRPr="00D85F80">
        <w:rPr>
          <w:rFonts w:ascii="BA Tachkemoni Light" w:hAnsi="BA Tachkemoni Light" w:cs="Sfarady"/>
          <w:sz w:val="26"/>
          <w:szCs w:val="26"/>
          <w:rtl/>
        </w:rPr>
        <w:t>הוה</w:t>
      </w:r>
      <w:proofErr w:type="spellEnd"/>
      <w:r w:rsidRPr="00D85F80">
        <w:rPr>
          <w:rFonts w:ascii="BA Tachkemoni Light" w:hAnsi="BA Tachkemoni Light" w:cs="Sfarady"/>
          <w:sz w:val="26"/>
          <w:szCs w:val="26"/>
          <w:rtl/>
        </w:rPr>
        <w:t xml:space="preserve"> מציין </w:t>
      </w:r>
      <w:proofErr w:type="spellStart"/>
      <w:r w:rsidRPr="00D85F80">
        <w:rPr>
          <w:rFonts w:ascii="BA Tachkemoni Light" w:hAnsi="BA Tachkemoni Light" w:cs="Sfarady"/>
          <w:sz w:val="26"/>
          <w:szCs w:val="26"/>
          <w:rtl/>
        </w:rPr>
        <w:t>מערתא</w:t>
      </w:r>
      <w:proofErr w:type="spellEnd"/>
      <w:r w:rsidRPr="00D85F80">
        <w:rPr>
          <w:rFonts w:ascii="BA Tachkemoni Light" w:hAnsi="BA Tachkemoni Light" w:cs="Sfarady"/>
          <w:sz w:val="26"/>
          <w:szCs w:val="26"/>
          <w:rtl/>
        </w:rPr>
        <w:t xml:space="preserve"> דרבנן, </w:t>
      </w:r>
      <w:r w:rsidRPr="00D85F80">
        <w:rPr>
          <w:rFonts w:ascii="BA Tachkemoni Light" w:hAnsi="BA Tachkemoni Light" w:cs="Sfarady"/>
          <w:sz w:val="26"/>
          <w:szCs w:val="26"/>
          <w:rtl/>
        </w:rPr>
        <w:t xml:space="preserve">ופירש רש"י, שלא יכשלו כהנים לעבור עליהם ולהאהיל, שלא תארע תקלה על ידי צדיקים. וכתב עוד בסיום דבריו, שמה שהתירו טומאה דרבנן, הוא </w:t>
      </w:r>
      <w:proofErr w:type="spellStart"/>
      <w:r w:rsidRPr="00D85F80">
        <w:rPr>
          <w:rFonts w:ascii="BA Tachkemoni Light" w:hAnsi="BA Tachkemoni Light" w:cs="Sfarady"/>
          <w:sz w:val="26"/>
          <w:szCs w:val="26"/>
          <w:rtl/>
        </w:rPr>
        <w:t>דוקא</w:t>
      </w:r>
      <w:proofErr w:type="spellEnd"/>
      <w:r w:rsidRPr="00D85F80">
        <w:rPr>
          <w:rFonts w:ascii="BA Tachkemoni Light" w:hAnsi="BA Tachkemoni Light" w:cs="Sfarady"/>
          <w:sz w:val="26"/>
          <w:szCs w:val="26"/>
          <w:rtl/>
        </w:rPr>
        <w:t xml:space="preserve"> משום מצוה, "אבל להשתטח על קברי צדיקים, לא מצינו בזה מצוה ידועה כדי שנקל בטומאה של דבריהם. ואפילו </w:t>
      </w:r>
      <w:proofErr w:type="spellStart"/>
      <w:r w:rsidRPr="00D85F80">
        <w:rPr>
          <w:rFonts w:ascii="BA Tachkemoni Light" w:hAnsi="BA Tachkemoni Light" w:cs="Sfarady"/>
          <w:sz w:val="26"/>
          <w:szCs w:val="26"/>
          <w:rtl/>
        </w:rPr>
        <w:t>נימא</w:t>
      </w:r>
      <w:proofErr w:type="spellEnd"/>
      <w:r w:rsidRPr="00D85F80">
        <w:rPr>
          <w:rFonts w:ascii="BA Tachkemoni Light" w:hAnsi="BA Tachkemoni Light" w:cs="Sfarady"/>
          <w:sz w:val="26"/>
          <w:szCs w:val="26"/>
          <w:rtl/>
        </w:rPr>
        <w:t xml:space="preserve"> דודאי נקברו בארונות, מכל מקום עליה אני דן, כיון </w:t>
      </w:r>
      <w:proofErr w:type="spellStart"/>
      <w:r w:rsidRPr="00D85F80">
        <w:rPr>
          <w:rFonts w:ascii="BA Tachkemoni Light" w:hAnsi="BA Tachkemoni Light" w:cs="Sfarady"/>
          <w:sz w:val="26"/>
          <w:szCs w:val="26"/>
          <w:rtl/>
        </w:rPr>
        <w:t>דצדיקים</w:t>
      </w:r>
      <w:proofErr w:type="spellEnd"/>
      <w:r w:rsidRPr="00D85F80">
        <w:rPr>
          <w:rFonts w:ascii="BA Tachkemoni Light" w:hAnsi="BA Tachkemoni Light" w:cs="Sfarady"/>
          <w:sz w:val="26"/>
          <w:szCs w:val="26"/>
          <w:rtl/>
        </w:rPr>
        <w:t xml:space="preserve"> הללו רבות בשנים ישני אדמת עפר, אין ספק שרקבו הלוחות ונעשו עפר לגמרי ואין חלל טפח חוצץ, דודאי כשנעשו עפר אמעיט </w:t>
      </w:r>
      <w:proofErr w:type="spellStart"/>
      <w:r w:rsidRPr="00D85F80">
        <w:rPr>
          <w:rFonts w:ascii="BA Tachkemoni Light" w:hAnsi="BA Tachkemoni Light" w:cs="Sfarady"/>
          <w:sz w:val="26"/>
          <w:szCs w:val="26"/>
          <w:rtl/>
        </w:rPr>
        <w:t>חללא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והוי</w:t>
      </w:r>
      <w:proofErr w:type="spellEnd"/>
      <w:r w:rsidRPr="00D85F80">
        <w:rPr>
          <w:rFonts w:ascii="BA Tachkemoni Light" w:hAnsi="BA Tachkemoni Light" w:cs="Sfarady"/>
          <w:sz w:val="26"/>
          <w:szCs w:val="26"/>
          <w:rtl/>
        </w:rPr>
        <w:t xml:space="preserve"> כקבר סתום". עכ"ד </w:t>
      </w:r>
      <w:proofErr w:type="spellStart"/>
      <w:r w:rsidRPr="00D85F80">
        <w:rPr>
          <w:rFonts w:ascii="BA Tachkemoni Light" w:hAnsi="BA Tachkemoni Light" w:cs="Sfarady"/>
          <w:sz w:val="26"/>
          <w:szCs w:val="26"/>
          <w:rtl/>
        </w:rPr>
        <w:t>הבתי</w:t>
      </w:r>
      <w:proofErr w:type="spellEnd"/>
      <w:r w:rsidRPr="00D85F80">
        <w:rPr>
          <w:rFonts w:ascii="BA Tachkemoni Light" w:hAnsi="BA Tachkemoni Light" w:cs="Sfarady"/>
          <w:sz w:val="26"/>
          <w:szCs w:val="26"/>
          <w:rtl/>
        </w:rPr>
        <w:t xml:space="preserve"> כהונה. והביאוהו להלכה הרב פתחי תשובה (יו"ד שעב, ב),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מנחת יצחק (ח"ד סימן לא)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דברי יציב (יו"ד סימן </w:t>
      </w:r>
      <w:proofErr w:type="spellStart"/>
      <w:r w:rsidRPr="00D85F80">
        <w:rPr>
          <w:rFonts w:ascii="BA Tachkemoni Light" w:hAnsi="BA Tachkemoni Light" w:cs="Sfarady"/>
          <w:sz w:val="26"/>
          <w:szCs w:val="26"/>
          <w:rtl/>
        </w:rPr>
        <w:t>רלא</w:t>
      </w:r>
      <w:proofErr w:type="spellEnd"/>
      <w:r w:rsidRPr="00D85F80">
        <w:rPr>
          <w:rFonts w:ascii="BA Tachkemoni Light" w:hAnsi="BA Tachkemoni Light" w:cs="Sfarady"/>
          <w:sz w:val="26"/>
          <w:szCs w:val="26"/>
          <w:rtl/>
        </w:rPr>
        <w:t>).</w:t>
      </w:r>
    </w:p>
    <w:p w14:paraId="4AB996CA"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הרי"ף</w:t>
      </w:r>
      <w:proofErr w:type="spellEnd"/>
      <w:r w:rsidRPr="00D85F80">
        <w:rPr>
          <w:rFonts w:ascii="BA Tachkemoni Light" w:hAnsi="BA Tachkemoni Light" w:cs="Sfarady"/>
          <w:sz w:val="26"/>
          <w:szCs w:val="26"/>
          <w:rtl/>
        </w:rPr>
        <w:t xml:space="preserve"> (סימן </w:t>
      </w:r>
      <w:proofErr w:type="spellStart"/>
      <w:r w:rsidRPr="00D85F80">
        <w:rPr>
          <w:rFonts w:ascii="BA Tachkemoni Light" w:hAnsi="BA Tachkemoni Light" w:cs="Sfarady"/>
          <w:sz w:val="26"/>
          <w:szCs w:val="26"/>
          <w:rtl/>
        </w:rPr>
        <w:t>שיג</w:t>
      </w:r>
      <w:proofErr w:type="spellEnd"/>
      <w:r w:rsidRPr="00D85F80">
        <w:rPr>
          <w:rFonts w:ascii="BA Tachkemoni Light" w:hAnsi="BA Tachkemoni Light" w:cs="Sfarady"/>
          <w:sz w:val="26"/>
          <w:szCs w:val="26"/>
          <w:rtl/>
        </w:rPr>
        <w:t xml:space="preserve">) כתב, שרבי בנאה </w:t>
      </w:r>
      <w:proofErr w:type="spellStart"/>
      <w:r w:rsidRPr="00D85F80">
        <w:rPr>
          <w:rFonts w:ascii="BA Tachkemoni Light" w:hAnsi="BA Tachkemoni Light" w:cs="Sfarady"/>
          <w:sz w:val="26"/>
          <w:szCs w:val="26"/>
          <w:rtl/>
        </w:rPr>
        <w:t>הוה</w:t>
      </w:r>
      <w:proofErr w:type="spellEnd"/>
      <w:r w:rsidRPr="00D85F80">
        <w:rPr>
          <w:rFonts w:ascii="BA Tachkemoni Light" w:hAnsi="BA Tachkemoni Light" w:cs="Sfarady"/>
          <w:sz w:val="26"/>
          <w:szCs w:val="26"/>
          <w:rtl/>
        </w:rPr>
        <w:t xml:space="preserve"> מציין </w:t>
      </w:r>
      <w:proofErr w:type="spellStart"/>
      <w:r w:rsidRPr="00D85F80">
        <w:rPr>
          <w:rFonts w:ascii="BA Tachkemoni Light" w:hAnsi="BA Tachkemoni Light" w:cs="Sfarady"/>
          <w:sz w:val="26"/>
          <w:szCs w:val="26"/>
          <w:rtl/>
        </w:rPr>
        <w:t>מערתא</w:t>
      </w:r>
      <w:proofErr w:type="spellEnd"/>
      <w:r w:rsidRPr="00D85F80">
        <w:rPr>
          <w:rFonts w:ascii="BA Tachkemoni Light" w:hAnsi="BA Tachkemoni Light" w:cs="Sfarady"/>
          <w:sz w:val="26"/>
          <w:szCs w:val="26"/>
          <w:rtl/>
        </w:rPr>
        <w:t xml:space="preserve"> (בבא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נח.) כדי שלא יכשלו כהנים שלא יאהילו על הקברות. ע"כ. ובספר האשכול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עמוד </w:t>
      </w:r>
      <w:proofErr w:type="spellStart"/>
      <w:r w:rsidRPr="00D85F80">
        <w:rPr>
          <w:rFonts w:ascii="BA Tachkemoni Light" w:hAnsi="BA Tachkemoni Light" w:cs="Sfarady"/>
          <w:sz w:val="26"/>
          <w:szCs w:val="26"/>
          <w:rtl/>
        </w:rPr>
        <w:t>קעד</w:t>
      </w:r>
      <w:proofErr w:type="spellEnd"/>
      <w:r w:rsidRPr="00D85F80">
        <w:rPr>
          <w:rFonts w:ascii="BA Tachkemoni Light" w:hAnsi="BA Tachkemoni Light" w:cs="Sfarady"/>
          <w:sz w:val="26"/>
          <w:szCs w:val="26"/>
          <w:rtl/>
        </w:rPr>
        <w:t xml:space="preserve">) כתב על מה שאמרו יום שמת רבי בטלה כהונה (כתובות </w:t>
      </w:r>
      <w:proofErr w:type="spellStart"/>
      <w:r w:rsidRPr="00D85F80">
        <w:rPr>
          <w:rFonts w:ascii="BA Tachkemoni Light" w:hAnsi="BA Tachkemoni Light" w:cs="Sfarady"/>
          <w:sz w:val="26"/>
          <w:szCs w:val="26"/>
          <w:rtl/>
        </w:rPr>
        <w:t>קג</w:t>
      </w:r>
      <w:proofErr w:type="spellEnd"/>
      <w:r w:rsidRPr="00D85F80">
        <w:rPr>
          <w:rFonts w:ascii="BA Tachkemoni Light" w:hAnsi="BA Tachkemoni Light" w:cs="Sfarady"/>
          <w:sz w:val="26"/>
          <w:szCs w:val="26"/>
          <w:rtl/>
        </w:rPr>
        <w:t xml:space="preserve">:), דהיינו משום שהיה נשיא ישראל, אבל לרבו אפילו מובהק או לצדיק בעלמא, אינו מיטמא, שאם לא כן מאי רבותיה דרבי, הרי לכל הצדיקים הדין כן. ע"כ. וכן כתב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מהרי"ל</w:t>
      </w:r>
      <w:proofErr w:type="spellEnd"/>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(סימן </w:t>
      </w:r>
      <w:proofErr w:type="spellStart"/>
      <w:r w:rsidRPr="00D85F80">
        <w:rPr>
          <w:rFonts w:ascii="BA Tachkemoni Light" w:hAnsi="BA Tachkemoni Light" w:cs="Sfarady"/>
          <w:sz w:val="26"/>
          <w:szCs w:val="26"/>
          <w:rtl/>
        </w:rPr>
        <w:t>קז</w:t>
      </w:r>
      <w:proofErr w:type="spellEnd"/>
      <w:r w:rsidRPr="00D85F80">
        <w:rPr>
          <w:rFonts w:ascii="BA Tachkemoni Light" w:hAnsi="BA Tachkemoni Light" w:cs="Sfarady"/>
          <w:sz w:val="26"/>
          <w:szCs w:val="26"/>
          <w:rtl/>
        </w:rPr>
        <w:t xml:space="preserve"> אות ו) וכן הוא בדברי בעל </w:t>
      </w:r>
      <w:proofErr w:type="spellStart"/>
      <w:r w:rsidRPr="00D85F80">
        <w:rPr>
          <w:rFonts w:ascii="BA Tachkemoni Light" w:hAnsi="BA Tachkemoni Light" w:cs="Sfarady"/>
          <w:sz w:val="26"/>
          <w:szCs w:val="26"/>
          <w:rtl/>
        </w:rPr>
        <w:t>ההפלאה</w:t>
      </w:r>
      <w:proofErr w:type="spellEnd"/>
      <w:r w:rsidRPr="00D85F80">
        <w:rPr>
          <w:rFonts w:ascii="BA Tachkemoni Light" w:hAnsi="BA Tachkemoni Light" w:cs="Sfarady"/>
          <w:sz w:val="26"/>
          <w:szCs w:val="26"/>
          <w:rtl/>
        </w:rPr>
        <w:t xml:space="preserve"> בספר פנים יפות (במדבר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יד), והגאון רבנו שמואל </w:t>
      </w:r>
      <w:proofErr w:type="spellStart"/>
      <w:r w:rsidRPr="00D85F80">
        <w:rPr>
          <w:rFonts w:ascii="BA Tachkemoni Light" w:hAnsi="BA Tachkemoni Light" w:cs="Sfarady"/>
          <w:sz w:val="26"/>
          <w:szCs w:val="26"/>
          <w:rtl/>
        </w:rPr>
        <w:t>גרמיזאן</w:t>
      </w:r>
      <w:proofErr w:type="spellEnd"/>
      <w:r w:rsidRPr="00D85F80">
        <w:rPr>
          <w:rFonts w:ascii="BA Tachkemoni Light" w:hAnsi="BA Tachkemoni Light" w:cs="Sfarady"/>
          <w:sz w:val="26"/>
          <w:szCs w:val="26"/>
          <w:rtl/>
        </w:rPr>
        <w:t xml:space="preserve"> ז"ל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משפטי צדק (סימן </w:t>
      </w:r>
      <w:proofErr w:type="spellStart"/>
      <w:r w:rsidRPr="00D85F80">
        <w:rPr>
          <w:rFonts w:ascii="BA Tachkemoni Light" w:hAnsi="BA Tachkemoni Light" w:cs="Sfarady"/>
          <w:sz w:val="26"/>
          <w:szCs w:val="26"/>
          <w:rtl/>
        </w:rPr>
        <w:t>עו</w:t>
      </w:r>
      <w:proofErr w:type="spellEnd"/>
      <w:r w:rsidRPr="00D85F80">
        <w:rPr>
          <w:rFonts w:ascii="BA Tachkemoni Light" w:hAnsi="BA Tachkemoni Light" w:cs="Sfarady"/>
          <w:sz w:val="26"/>
          <w:szCs w:val="26"/>
          <w:rtl/>
        </w:rPr>
        <w:t xml:space="preserve">). וכן הגאון רבנו יעקב </w:t>
      </w:r>
      <w:proofErr w:type="spellStart"/>
      <w:r w:rsidRPr="00D85F80">
        <w:rPr>
          <w:rFonts w:ascii="BA Tachkemoni Light" w:hAnsi="BA Tachkemoni Light" w:cs="Sfarady"/>
          <w:sz w:val="26"/>
          <w:szCs w:val="26"/>
          <w:rtl/>
        </w:rPr>
        <w:t>חגיז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הלכות קטנות (ח"א סימן </w:t>
      </w:r>
      <w:proofErr w:type="spellStart"/>
      <w:r w:rsidRPr="00D85F80">
        <w:rPr>
          <w:rFonts w:ascii="BA Tachkemoni Light" w:hAnsi="BA Tachkemoni Light" w:cs="Sfarady"/>
          <w:sz w:val="26"/>
          <w:szCs w:val="26"/>
          <w:rtl/>
        </w:rPr>
        <w:t>קעז</w:t>
      </w:r>
      <w:proofErr w:type="spellEnd"/>
      <w:r w:rsidRPr="00D85F80">
        <w:rPr>
          <w:rFonts w:ascii="BA Tachkemoni Light" w:hAnsi="BA Tachkemoni Light" w:cs="Sfarady"/>
          <w:sz w:val="26"/>
          <w:szCs w:val="26"/>
          <w:rtl/>
        </w:rPr>
        <w:t>) כתב, שחלילה לזרע קודש של אהרן הכהן להשתטח על קברות הצדיקים. ע"כ. ובקיצור שלחן ערוך (</w:t>
      </w:r>
      <w:proofErr w:type="spellStart"/>
      <w:r w:rsidRPr="00D85F80">
        <w:rPr>
          <w:rFonts w:ascii="BA Tachkemoni Light" w:hAnsi="BA Tachkemoni Light" w:cs="Sfarady"/>
          <w:sz w:val="26"/>
          <w:szCs w:val="26"/>
          <w:rtl/>
        </w:rPr>
        <w:t>כב</w:t>
      </w:r>
      <w:proofErr w:type="spellEnd"/>
      <w:r w:rsidRPr="00D85F80">
        <w:rPr>
          <w:rFonts w:ascii="BA Tachkemoni Light" w:hAnsi="BA Tachkemoni Light" w:cs="Sfarady"/>
          <w:sz w:val="26"/>
          <w:szCs w:val="26"/>
          <w:rtl/>
        </w:rPr>
        <w:t xml:space="preserve">, יד) כתב שטעות היא ביד כהנים הדיוטות שנוהגים ללכת על קברי הצדיקים, וצריך למחות בידם". ע"כ. ובדגול מרבבה </w:t>
      </w:r>
      <w:proofErr w:type="spellStart"/>
      <w:r w:rsidRPr="00D85F80">
        <w:rPr>
          <w:rFonts w:ascii="BA Tachkemoni Light" w:hAnsi="BA Tachkemoni Light" w:cs="Sfarady"/>
          <w:sz w:val="26"/>
          <w:szCs w:val="26"/>
          <w:rtl/>
        </w:rPr>
        <w:t>להגאון</w:t>
      </w:r>
      <w:proofErr w:type="spellEnd"/>
      <w:r w:rsidRPr="00D85F80">
        <w:rPr>
          <w:rFonts w:ascii="BA Tachkemoni Light" w:hAnsi="BA Tachkemoni Light" w:cs="Sfarady"/>
          <w:sz w:val="26"/>
          <w:szCs w:val="26"/>
          <w:rtl/>
        </w:rPr>
        <w:t xml:space="preserve"> בעל הנודע ביהודה (יו"ד סימן שעב) כתב, שגם לדעת </w:t>
      </w:r>
      <w:proofErr w:type="spellStart"/>
      <w:r w:rsidRPr="00D85F80">
        <w:rPr>
          <w:rFonts w:ascii="BA Tachkemoni Light" w:hAnsi="BA Tachkemoni Light" w:cs="Sfarady"/>
          <w:sz w:val="26"/>
          <w:szCs w:val="26"/>
          <w:rtl/>
        </w:rPr>
        <w:t>הראב"ד</w:t>
      </w:r>
      <w:proofErr w:type="spellEnd"/>
      <w:r w:rsidRPr="00D85F80">
        <w:rPr>
          <w:rFonts w:ascii="BA Tachkemoni Light" w:hAnsi="BA Tachkemoni Light" w:cs="Sfarady"/>
          <w:sz w:val="26"/>
          <w:szCs w:val="26"/>
          <w:rtl/>
        </w:rPr>
        <w:t xml:space="preserve"> יש בזה איסור תורה. ע"כ. וכן הגאון רבנו יעקב חי זריהן ז"ל, </w:t>
      </w:r>
      <w:proofErr w:type="spellStart"/>
      <w:r w:rsidRPr="00D85F80">
        <w:rPr>
          <w:rFonts w:ascii="BA Tachkemoni Light" w:hAnsi="BA Tachkemoni Light" w:cs="Sfarady"/>
          <w:sz w:val="26"/>
          <w:szCs w:val="26"/>
          <w:rtl/>
        </w:rPr>
        <w:t>ראב"ד</w:t>
      </w:r>
      <w:proofErr w:type="spellEnd"/>
      <w:r w:rsidRPr="00D85F80">
        <w:rPr>
          <w:rFonts w:ascii="BA Tachkemoni Light" w:hAnsi="BA Tachkemoni Light" w:cs="Sfarady"/>
          <w:sz w:val="26"/>
          <w:szCs w:val="26"/>
          <w:rtl/>
        </w:rPr>
        <w:t xml:space="preserve"> טבריה,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ביכורי יעקב (סימן כ) כתב </w:t>
      </w:r>
      <w:proofErr w:type="spellStart"/>
      <w:r w:rsidRPr="00D85F80">
        <w:rPr>
          <w:rFonts w:ascii="BA Tachkemoni Light" w:hAnsi="BA Tachkemoni Light" w:cs="Sfarady"/>
          <w:sz w:val="26"/>
          <w:szCs w:val="26"/>
          <w:rtl/>
        </w:rPr>
        <w:t>שהכהנים</w:t>
      </w:r>
      <w:proofErr w:type="spellEnd"/>
      <w:r w:rsidRPr="00D85F80">
        <w:rPr>
          <w:rFonts w:ascii="BA Tachkemoni Light" w:hAnsi="BA Tachkemoni Light" w:cs="Sfarady"/>
          <w:sz w:val="26"/>
          <w:szCs w:val="26"/>
          <w:rtl/>
        </w:rPr>
        <w:t xml:space="preserve"> המקילים בזה, אין להם שום צד היתר כלל. ע"כ.</w:t>
      </w:r>
    </w:p>
    <w:p w14:paraId="4CDAA264"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חומרת העובר על איסור דרבנן</w:t>
      </w:r>
    </w:p>
    <w:p w14:paraId="7A94BC7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וחלילה וחס אסור להקל ראש באיסור דרבנן, </w:t>
      </w:r>
      <w:proofErr w:type="spellStart"/>
      <w:r w:rsidRPr="00D85F80">
        <w:rPr>
          <w:rFonts w:ascii="BA Tachkemoni Light" w:hAnsi="BA Tachkemoni Light" w:cs="Sfarady"/>
          <w:sz w:val="26"/>
          <w:szCs w:val="26"/>
          <w:rtl/>
        </w:rPr>
        <w:t>כדאיתא</w:t>
      </w:r>
      <w:proofErr w:type="spellEnd"/>
      <w:r w:rsidRPr="00D85F80">
        <w:rPr>
          <w:rFonts w:ascii="BA Tachkemoni Light" w:hAnsi="BA Tachkemoni Light" w:cs="Sfarady"/>
          <w:sz w:val="26"/>
          <w:szCs w:val="26"/>
          <w:rtl/>
        </w:rPr>
        <w:t xml:space="preserve"> בתלמוד (עירובין </w:t>
      </w:r>
      <w:proofErr w:type="spellStart"/>
      <w:r w:rsidRPr="00D85F80">
        <w:rPr>
          <w:rFonts w:ascii="BA Tachkemoni Light" w:hAnsi="BA Tachkemoni Light" w:cs="Sfarady"/>
          <w:sz w:val="26"/>
          <w:szCs w:val="26"/>
          <w:rtl/>
        </w:rPr>
        <w:t>כא</w:t>
      </w:r>
      <w:proofErr w:type="spellEnd"/>
      <w:r w:rsidRPr="00D85F80">
        <w:rPr>
          <w:rFonts w:ascii="BA Tachkemoni Light" w:hAnsi="BA Tachkemoni Light" w:cs="Sfarady"/>
          <w:sz w:val="26"/>
          <w:szCs w:val="26"/>
          <w:rtl/>
        </w:rPr>
        <w:t xml:space="preserve">:): "יותר </w:t>
      </w:r>
      <w:proofErr w:type="spellStart"/>
      <w:r w:rsidRPr="00D85F80">
        <w:rPr>
          <w:rFonts w:ascii="BA Tachkemoni Light" w:hAnsi="BA Tachkemoni Light" w:cs="Sfarady"/>
          <w:sz w:val="26"/>
          <w:szCs w:val="26"/>
          <w:rtl/>
        </w:rPr>
        <w:t>מהמה</w:t>
      </w:r>
      <w:proofErr w:type="spellEnd"/>
      <w:r w:rsidRPr="00D85F80">
        <w:rPr>
          <w:rFonts w:ascii="BA Tachkemoni Light" w:hAnsi="BA Tachkemoni Light" w:cs="Sfarady"/>
          <w:sz w:val="26"/>
          <w:szCs w:val="26"/>
          <w:rtl/>
        </w:rPr>
        <w:t xml:space="preserve"> בני הזהר עשות ספרים (קהלת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 בני, הזהר בדברי סופרים יותר מדברי תורה, שדברי תורה יש בהם עשה ולא תעשה, ודברי סופרים חייב מיתה". ופירש רש"י, שבשל תורה יש מהם שאין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עליהם חיוב מיתה, אבל בדברי סופרים חייבים מיתה על כולם, </w:t>
      </w:r>
      <w:proofErr w:type="spellStart"/>
      <w:r w:rsidRPr="00D85F80">
        <w:rPr>
          <w:rFonts w:ascii="BA Tachkemoni Light" w:hAnsi="BA Tachkemoni Light" w:cs="Sfarady"/>
          <w:sz w:val="26"/>
          <w:szCs w:val="26"/>
          <w:rtl/>
        </w:rPr>
        <w:t>כדכתיב</w:t>
      </w:r>
      <w:proofErr w:type="spellEnd"/>
      <w:r w:rsidRPr="00D85F80">
        <w:rPr>
          <w:rFonts w:ascii="BA Tachkemoni Light" w:hAnsi="BA Tachkemoni Light" w:cs="Sfarady"/>
          <w:sz w:val="26"/>
          <w:szCs w:val="26"/>
          <w:rtl/>
        </w:rPr>
        <w:t xml:space="preserve"> (שם י, ח): "ופורץ גדר ישכנו נחש". ע"כ.</w:t>
      </w:r>
    </w:p>
    <w:p w14:paraId="370E9E16"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ורבנו המהר"ל מפראג בספרו באר הגולה (הבאר הראשון) ביאר בזה דבר נפלא, כי העובר על דברי תורה, עובר על דברים </w:t>
      </w:r>
      <w:proofErr w:type="spellStart"/>
      <w:r w:rsidRPr="00D85F80">
        <w:rPr>
          <w:rFonts w:ascii="BA Tachkemoni Light" w:hAnsi="BA Tachkemoni Light" w:cs="Sfarady"/>
          <w:sz w:val="26"/>
          <w:szCs w:val="26"/>
          <w:rtl/>
        </w:rPr>
        <w:t>אלקיים</w:t>
      </w:r>
      <w:proofErr w:type="spellEnd"/>
      <w:r w:rsidRPr="00D85F80">
        <w:rPr>
          <w:rFonts w:ascii="BA Tachkemoni Light" w:hAnsi="BA Tachkemoni Light" w:cs="Sfarady"/>
          <w:sz w:val="26"/>
          <w:szCs w:val="26"/>
          <w:rtl/>
        </w:rPr>
        <w:t xml:space="preserve">, ולכן עונשו בעולם הבא שהוא </w:t>
      </w:r>
      <w:proofErr w:type="spellStart"/>
      <w:r w:rsidRPr="00D85F80">
        <w:rPr>
          <w:rFonts w:ascii="BA Tachkemoni Light" w:hAnsi="BA Tachkemoni Light" w:cs="Sfarady"/>
          <w:sz w:val="26"/>
          <w:szCs w:val="26"/>
          <w:rtl/>
        </w:rPr>
        <w:t>אלקי</w:t>
      </w:r>
      <w:proofErr w:type="spellEnd"/>
      <w:r w:rsidRPr="00D85F80">
        <w:rPr>
          <w:rFonts w:ascii="BA Tachkemoni Light" w:hAnsi="BA Tachkemoni Light" w:cs="Sfarady"/>
          <w:sz w:val="26"/>
          <w:szCs w:val="26"/>
          <w:rtl/>
        </w:rPr>
        <w:t xml:space="preserve">. אבל החוטא בדברי חכמים שהם דברים שבשכל האנושי, יבוא עליו העונש מיד בעולם הזה </w:t>
      </w:r>
      <w:proofErr w:type="spellStart"/>
      <w:r w:rsidRPr="00D85F80">
        <w:rPr>
          <w:rFonts w:ascii="BA Tachkemoni Light" w:hAnsi="BA Tachkemoni Light" w:cs="Sfarady"/>
          <w:sz w:val="26"/>
          <w:szCs w:val="26"/>
          <w:rtl/>
        </w:rPr>
        <w:t>מכח</w:t>
      </w:r>
      <w:proofErr w:type="spellEnd"/>
      <w:r w:rsidRPr="00D85F80">
        <w:rPr>
          <w:rFonts w:ascii="BA Tachkemoni Light" w:hAnsi="BA Tachkemoni Light" w:cs="Sfarady"/>
          <w:sz w:val="26"/>
          <w:szCs w:val="26"/>
          <w:rtl/>
        </w:rPr>
        <w:t xml:space="preserve"> גזירת חכמים, לכך מקבל מיתה ומסתלק מהעולם הזה. כי מצוות התורה בעבור שהן </w:t>
      </w:r>
      <w:r w:rsidRPr="00D85F80">
        <w:rPr>
          <w:rFonts w:ascii="BA Tachkemoni Light" w:hAnsi="BA Tachkemoni Light" w:cs="Sfarady"/>
          <w:sz w:val="26"/>
          <w:szCs w:val="26"/>
          <w:rtl/>
        </w:rPr>
        <w:lastRenderedPageBreak/>
        <w:t xml:space="preserve">ממדרגה עליונה מאוד, אף כי העונש עליהן חמור וקשה מאוד, מכל מקום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זה שהעונש ממהר לבוא, בדבר זה מצוות דרבנן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חמורות יותר, שמפני שהן מדרבנן ממהרת המיתה לבוא ונכוה האדם בגזירתם ובגחלתם. ועוד, כי דבריהם גדר לתורה, ומפרישים את האדם מן החטא, ואם לא היו, היה בא לידי חטא יותר.</w:t>
      </w:r>
    </w:p>
    <w:p w14:paraId="46D373D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וכתב עוד לבאר בזה דברי הגמרא (יומא פג:): "מים ראשונים - האכילו בשר חזיר, מים אחרונים - הרגו את הנפש", הרי שמים ראשונים שעיקרם מהתורה ליזהר לאכול חולין בטהרה (על פי ברכות </w:t>
      </w:r>
      <w:proofErr w:type="spellStart"/>
      <w:r w:rsidRPr="00D85F80">
        <w:rPr>
          <w:rFonts w:ascii="BA Tachkemoni Light" w:hAnsi="BA Tachkemoni Light" w:cs="Sfarady"/>
          <w:sz w:val="26"/>
          <w:szCs w:val="26"/>
          <w:rtl/>
        </w:rPr>
        <w:t>נג</w:t>
      </w:r>
      <w:proofErr w:type="spellEnd"/>
      <w:r w:rsidRPr="00D85F80">
        <w:rPr>
          <w:rFonts w:ascii="BA Tachkemoni Light" w:hAnsi="BA Tachkemoni Light" w:cs="Sfarady"/>
          <w:sz w:val="26"/>
          <w:szCs w:val="26"/>
          <w:rtl/>
        </w:rPr>
        <w:t xml:space="preserve">: ועיין רמב"ן ויקרא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ב), העונש עליהם היה שנכשל באכילת איסור שהוא לא תעשה. ואילו מים</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אחרונים שכל עיקרם ותקנתם מדרבנן (חולין </w:t>
      </w:r>
      <w:proofErr w:type="spellStart"/>
      <w:r w:rsidRPr="00D85F80">
        <w:rPr>
          <w:rFonts w:ascii="BA Tachkemoni Light" w:hAnsi="BA Tachkemoni Light" w:cs="Sfarady"/>
          <w:sz w:val="26"/>
          <w:szCs w:val="26"/>
          <w:rtl/>
        </w:rPr>
        <w:t>קה</w:t>
      </w:r>
      <w:proofErr w:type="spellEnd"/>
      <w:r w:rsidRPr="00D85F80">
        <w:rPr>
          <w:rFonts w:ascii="BA Tachkemoni Light" w:hAnsi="BA Tachkemoni Light" w:cs="Sfarady"/>
          <w:sz w:val="26"/>
          <w:szCs w:val="26"/>
          <w:rtl/>
        </w:rPr>
        <w:t>.), העונש היה שנגרמה בשבילם מיתה, כי בשמים מחמירים בדבר שהוא מדרבנן יותר מעבירה בדבר שהוא מהתורה, כי כבוד החכמים שגזרו אותה גזירה, יקר מאוד בעיני השם יתברך. ע"כ.</w:t>
      </w:r>
    </w:p>
    <w:p w14:paraId="39106570"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ודי בדברים אלו לאותם הטוענים שהאיסור הוא "רק" מדרבנן, ומשום השתטחות על קברי צדיקים מותר לעבור על איסור טומאה. ומכל שכן שרחוק מאוד מהמציאות </w:t>
      </w:r>
      <w:proofErr w:type="spellStart"/>
      <w:r w:rsidRPr="00D85F80">
        <w:rPr>
          <w:rFonts w:ascii="BA Tachkemoni Light" w:hAnsi="BA Tachkemoni Light" w:cs="Sfarady"/>
          <w:sz w:val="26"/>
          <w:szCs w:val="26"/>
          <w:rtl/>
        </w:rPr>
        <w:t>ומהסברא</w:t>
      </w:r>
      <w:proofErr w:type="spellEnd"/>
      <w:r w:rsidRPr="00D85F80">
        <w:rPr>
          <w:rFonts w:ascii="BA Tachkemoni Light" w:hAnsi="BA Tachkemoni Light" w:cs="Sfarady"/>
          <w:sz w:val="26"/>
          <w:szCs w:val="26"/>
          <w:rtl/>
        </w:rPr>
        <w:t xml:space="preserve"> לומר כן, והראנו בעליל שרבים מהפוסקים סוברים שאין שום צד היתר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ללכת לקברי צדיקים </w:t>
      </w:r>
      <w:proofErr w:type="spellStart"/>
      <w:r w:rsidRPr="00D85F80">
        <w:rPr>
          <w:rFonts w:ascii="BA Tachkemoni Light" w:hAnsi="BA Tachkemoni Light" w:cs="Sfarady"/>
          <w:sz w:val="26"/>
          <w:szCs w:val="26"/>
          <w:rtl/>
        </w:rPr>
        <w:t>ולהכנס</w:t>
      </w:r>
      <w:proofErr w:type="spellEnd"/>
      <w:r w:rsidRPr="00D85F80">
        <w:rPr>
          <w:rFonts w:ascii="BA Tachkemoni Light" w:hAnsi="BA Tachkemoni Light" w:cs="Sfarady"/>
          <w:sz w:val="26"/>
          <w:szCs w:val="26"/>
          <w:rtl/>
        </w:rPr>
        <w:t xml:space="preserve"> לחשש איסור טומאת מת שהוא</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מהתורה, שגם אם נאמר שקברום בקבר שיש בו פותח טפח, יש יסוד גדול לומר שברבות השנים נפחת ונרקב המקום ונסתם, והרי זו טומאה מדאורייתא, ומי הוא שיכניס עצמו בחששות חמורים אלו.</w:t>
      </w:r>
    </w:p>
    <w:p w14:paraId="45103B1A"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 xml:space="preserve">דחיות לראיה ממעשה רבי יצחק הכהן ז"ל </w:t>
      </w:r>
    </w:p>
    <w:p w14:paraId="1AB81DE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ומה שמביאים ראיה מרבנו האר"י ז"ל שהלך לקבר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יחד עם תלמידיו, וביניהם היה רבי יצחק הכהן ז"ל, ושלחו לעשות ייחודים על קברו של רבי יהודה בר </w:t>
      </w:r>
      <w:proofErr w:type="spellStart"/>
      <w:r w:rsidRPr="00D85F80">
        <w:rPr>
          <w:rFonts w:ascii="BA Tachkemoni Light" w:hAnsi="BA Tachkemoni Light" w:cs="Sfarady"/>
          <w:sz w:val="26"/>
          <w:szCs w:val="26"/>
          <w:rtl/>
        </w:rPr>
        <w:t>אילעאי</w:t>
      </w:r>
      <w:proofErr w:type="spellEnd"/>
      <w:r w:rsidRPr="00D85F80">
        <w:rPr>
          <w:rFonts w:ascii="BA Tachkemoni Light" w:hAnsi="BA Tachkemoni Light" w:cs="Sfarady"/>
          <w:sz w:val="26"/>
          <w:szCs w:val="26"/>
          <w:rtl/>
        </w:rPr>
        <w:t>, כמובא</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בספר שבחי האר"י (פרק ח). אמר לי מור אבי ז"ל (חכם סלמן מצפי זצ"ל) כמה תשובות בדבר: אחת, שהכניסה למירון </w:t>
      </w:r>
      <w:proofErr w:type="spellStart"/>
      <w:r w:rsidRPr="00D85F80">
        <w:rPr>
          <w:rFonts w:ascii="BA Tachkemoni Light" w:hAnsi="BA Tachkemoni Light" w:cs="Sfarady"/>
          <w:sz w:val="26"/>
          <w:szCs w:val="26"/>
          <w:rtl/>
        </w:rPr>
        <w:t>היתה</w:t>
      </w:r>
      <w:proofErr w:type="spellEnd"/>
      <w:r w:rsidRPr="00D85F80">
        <w:rPr>
          <w:rFonts w:ascii="BA Tachkemoni Light" w:hAnsi="BA Tachkemoni Light" w:cs="Sfarady"/>
          <w:sz w:val="26"/>
          <w:szCs w:val="26"/>
          <w:rtl/>
        </w:rPr>
        <w:t xml:space="preserve"> מצד הדרומי של הקבר, מכיוון הנקרא "ואדי עמוד", ובדרך זו לא היו קברים. שנית, מי לנו גדול </w:t>
      </w:r>
      <w:proofErr w:type="spellStart"/>
      <w:r w:rsidRPr="00D85F80">
        <w:rPr>
          <w:rFonts w:ascii="BA Tachkemoni Light" w:hAnsi="BA Tachkemoni Light" w:cs="Sfarady"/>
          <w:sz w:val="26"/>
          <w:szCs w:val="26"/>
          <w:rtl/>
        </w:rPr>
        <w:t>כהאר"י</w:t>
      </w:r>
      <w:proofErr w:type="spellEnd"/>
      <w:r w:rsidRPr="00D85F80">
        <w:rPr>
          <w:rFonts w:ascii="BA Tachkemoni Light" w:hAnsi="BA Tachkemoni Light" w:cs="Sfarady"/>
          <w:sz w:val="26"/>
          <w:szCs w:val="26"/>
          <w:rtl/>
        </w:rPr>
        <w:t xml:space="preserve"> ז"ל שהיה בעל רוח הקודש וצופה ומביט היכן יש קברים, וכנזכר בספריו הקדושים. שלישית, בכתבי האר"י ז"ל חלו ידים מהחברים, ואין לסמוך אלא על ספרי עץ חיים, מבוא שערים ושמונה שערים, וכנזכר בדברי </w:t>
      </w:r>
      <w:proofErr w:type="spellStart"/>
      <w:r w:rsidRPr="00D85F80">
        <w:rPr>
          <w:rFonts w:ascii="BA Tachkemoni Light" w:hAnsi="BA Tachkemoni Light" w:cs="Sfarady"/>
          <w:sz w:val="26"/>
          <w:szCs w:val="26"/>
          <w:rtl/>
        </w:rPr>
        <w:t>מהרח"ו</w:t>
      </w:r>
      <w:proofErr w:type="spellEnd"/>
      <w:r w:rsidRPr="00D85F80">
        <w:rPr>
          <w:rFonts w:ascii="BA Tachkemoni Light" w:hAnsi="BA Tachkemoni Light" w:cs="Sfarady"/>
          <w:sz w:val="26"/>
          <w:szCs w:val="26"/>
          <w:rtl/>
        </w:rPr>
        <w:t xml:space="preserve"> ז"ל (הקדמת עץ חיים </w:t>
      </w:r>
      <w:proofErr w:type="spellStart"/>
      <w:r w:rsidRPr="00D85F80">
        <w:rPr>
          <w:rFonts w:ascii="BA Tachkemoni Light" w:hAnsi="BA Tachkemoni Light" w:cs="Sfarady"/>
          <w:sz w:val="26"/>
          <w:szCs w:val="26"/>
          <w:rtl/>
        </w:rPr>
        <w:t>ד"ד</w:t>
      </w:r>
      <w:proofErr w:type="spellEnd"/>
      <w:r w:rsidRPr="00D85F80">
        <w:rPr>
          <w:rFonts w:ascii="BA Tachkemoni Light" w:hAnsi="BA Tachkemoni Light" w:cs="Sfarady"/>
          <w:sz w:val="26"/>
          <w:szCs w:val="26"/>
          <w:rtl/>
        </w:rPr>
        <w:t xml:space="preserve"> ע"ד) וכן העיד </w:t>
      </w:r>
      <w:proofErr w:type="spellStart"/>
      <w:r w:rsidRPr="00D85F80">
        <w:rPr>
          <w:rFonts w:ascii="BA Tachkemoni Light" w:hAnsi="BA Tachkemoni Light" w:cs="Sfarady"/>
          <w:sz w:val="26"/>
          <w:szCs w:val="26"/>
          <w:rtl/>
        </w:rPr>
        <w:t>הרש"ש</w:t>
      </w:r>
      <w:proofErr w:type="spellEnd"/>
      <w:r w:rsidRPr="00D85F80">
        <w:rPr>
          <w:rFonts w:ascii="BA Tachkemoni Light" w:hAnsi="BA Tachkemoni Light" w:cs="Sfarady"/>
          <w:sz w:val="26"/>
          <w:szCs w:val="26"/>
          <w:rtl/>
        </w:rPr>
        <w:t xml:space="preserve"> זיע"א בספרו נהר שלום (</w:t>
      </w:r>
      <w:proofErr w:type="spellStart"/>
      <w:r w:rsidRPr="00D85F80">
        <w:rPr>
          <w:rFonts w:ascii="BA Tachkemoni Light" w:hAnsi="BA Tachkemoni Light" w:cs="Sfarady"/>
          <w:sz w:val="26"/>
          <w:szCs w:val="26"/>
          <w:rtl/>
        </w:rPr>
        <w:t>דל"ב</w:t>
      </w:r>
      <w:proofErr w:type="spellEnd"/>
      <w:r w:rsidRPr="00D85F80">
        <w:rPr>
          <w:rFonts w:ascii="BA Tachkemoni Light" w:hAnsi="BA Tachkemoni Light" w:cs="Sfarady"/>
          <w:sz w:val="26"/>
          <w:szCs w:val="26"/>
          <w:rtl/>
        </w:rPr>
        <w:t xml:space="preserve"> ע"א </w:t>
      </w:r>
      <w:proofErr w:type="spellStart"/>
      <w:r w:rsidRPr="00D85F80">
        <w:rPr>
          <w:rFonts w:ascii="BA Tachkemoni Light" w:hAnsi="BA Tachkemoni Light" w:cs="Sfarady"/>
          <w:sz w:val="26"/>
          <w:szCs w:val="26"/>
          <w:rtl/>
        </w:rPr>
        <w:t>ודל"ג</w:t>
      </w:r>
      <w:proofErr w:type="spellEnd"/>
      <w:r w:rsidRPr="00D85F80">
        <w:rPr>
          <w:rFonts w:ascii="BA Tachkemoni Light" w:hAnsi="BA Tachkemoni Light" w:cs="Sfarady"/>
          <w:sz w:val="26"/>
          <w:szCs w:val="26"/>
          <w:rtl/>
        </w:rPr>
        <w:t xml:space="preserve"> ע"ג)</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ומצינו בשער הגלגולים (הקדמה לט), שבעת פטירת האר"י ז"ל היה הרב יצחק הכהן אצלו, ואמר לו רבנו האר"י ז"ל: "קום צא מהר, כי אתה כהן והגיע זמני, כי אין פנאי להאריך בשום דבר. ויצא מהר, וטרם שיצא ממפתן הבית פתח פיו, ויצאה נשמתו בנשיקה, </w:t>
      </w:r>
      <w:proofErr w:type="spellStart"/>
      <w:r w:rsidRPr="00D85F80">
        <w:rPr>
          <w:rFonts w:ascii="BA Tachkemoni Light" w:hAnsi="BA Tachkemoni Light" w:cs="Sfarady"/>
          <w:sz w:val="26"/>
          <w:szCs w:val="26"/>
          <w:rtl/>
        </w:rPr>
        <w:t>זלה"ה</w:t>
      </w:r>
      <w:proofErr w:type="spellEnd"/>
      <w:r w:rsidRPr="00D85F80">
        <w:rPr>
          <w:rFonts w:ascii="BA Tachkemoni Light" w:hAnsi="BA Tachkemoni Light" w:cs="Sfarady"/>
          <w:sz w:val="26"/>
          <w:szCs w:val="26"/>
          <w:rtl/>
        </w:rPr>
        <w:t xml:space="preserve">". ע"כ. ומכל אלה תדע שאין לסמוך </w:t>
      </w:r>
      <w:r w:rsidRPr="00D85F80">
        <w:rPr>
          <w:rFonts w:ascii="BA Tachkemoni Light" w:hAnsi="BA Tachkemoni Light" w:cs="Sfarady"/>
          <w:sz w:val="26"/>
          <w:szCs w:val="26"/>
          <w:rtl/>
        </w:rPr>
        <w:t xml:space="preserve">על המתירים עכ"ד </w:t>
      </w:r>
      <w:proofErr w:type="spellStart"/>
      <w:r w:rsidRPr="00D85F80">
        <w:rPr>
          <w:rFonts w:ascii="BA Tachkemoni Light" w:hAnsi="BA Tachkemoni Light" w:cs="Sfarady"/>
          <w:sz w:val="26"/>
          <w:szCs w:val="26"/>
          <w:rtl/>
        </w:rPr>
        <w:t>מו"א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זלה"ה</w:t>
      </w:r>
      <w:proofErr w:type="spellEnd"/>
      <w:r w:rsidRPr="00D85F80">
        <w:rPr>
          <w:rFonts w:ascii="BA Tachkemoni Light" w:hAnsi="BA Tachkemoni Light" w:cs="Sfarady"/>
          <w:sz w:val="26"/>
          <w:szCs w:val="26"/>
          <w:rtl/>
        </w:rPr>
        <w:t xml:space="preserve"> (חכם סלמן מצפי זצ"ל). המורם מן האמור: א. הכניסה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בכל מעלה ההר לקבר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וסביבותיו</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אסורה, מפני שהמקום מלא קברים ומערות קבורה רבים של יהודים, כפי פסק בית דין </w:t>
      </w:r>
      <w:proofErr w:type="spellStart"/>
      <w:r w:rsidRPr="00D85F80">
        <w:rPr>
          <w:rFonts w:ascii="BA Tachkemoni Light" w:hAnsi="BA Tachkemoni Light" w:cs="Sfarady"/>
          <w:sz w:val="26"/>
          <w:szCs w:val="26"/>
          <w:rtl/>
        </w:rPr>
        <w:t>דצפת</w:t>
      </w:r>
      <w:proofErr w:type="spellEnd"/>
      <w:r w:rsidRPr="00D85F80">
        <w:rPr>
          <w:rFonts w:ascii="BA Tachkemoni Light" w:hAnsi="BA Tachkemoni Light" w:cs="Sfarady"/>
          <w:sz w:val="26"/>
          <w:szCs w:val="26"/>
          <w:rtl/>
        </w:rPr>
        <w:t xml:space="preserve"> לפני פ"ה שנים, ורבים מחכמי ישראל שהיו שם באלף שנים האחרונות, מעידים שהיה שם בית קברות יהודי. ב. כל שיש שלשה קברים </w:t>
      </w:r>
      <w:proofErr w:type="spellStart"/>
      <w:r w:rsidRPr="00D85F80">
        <w:rPr>
          <w:rFonts w:ascii="BA Tachkemoni Light" w:hAnsi="BA Tachkemoni Light" w:cs="Sfarady"/>
          <w:sz w:val="26"/>
          <w:szCs w:val="26"/>
          <w:rtl/>
        </w:rPr>
        <w:t>באיזור</w:t>
      </w:r>
      <w:proofErr w:type="spellEnd"/>
      <w:r w:rsidRPr="00D85F80">
        <w:rPr>
          <w:rFonts w:ascii="BA Tachkemoni Light" w:hAnsi="BA Tachkemoni Light" w:cs="Sfarady"/>
          <w:sz w:val="26"/>
          <w:szCs w:val="26"/>
          <w:rtl/>
        </w:rPr>
        <w:t xml:space="preserve"> הרי זו "שכונת קברים" והמקום יש לו חזקת טומאה, ובפרט שכיום מצויים קרוב לשישים מקומות קבורה. ג. גם כשהקברים נעשו בפותח טפח, יש לחשוש </w:t>
      </w:r>
      <w:proofErr w:type="spellStart"/>
      <w:r w:rsidRPr="00D85F80">
        <w:rPr>
          <w:rFonts w:ascii="BA Tachkemoni Light" w:hAnsi="BA Tachkemoni Light" w:cs="Sfarady"/>
          <w:sz w:val="26"/>
          <w:szCs w:val="26"/>
          <w:rtl/>
        </w:rPr>
        <w:t>שנפחתו</w:t>
      </w:r>
      <w:proofErr w:type="spellEnd"/>
      <w:r w:rsidRPr="00D85F80">
        <w:rPr>
          <w:rFonts w:ascii="BA Tachkemoni Light" w:hAnsi="BA Tachkemoni Light" w:cs="Sfarady"/>
          <w:sz w:val="26"/>
          <w:szCs w:val="26"/>
          <w:rtl/>
        </w:rPr>
        <w:t xml:space="preserve"> ונסתמו במשך</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השנים, אם על ידי בנין וחפירות, ואם על ידי מי גשמים ועפר שנכנסו שם וסתמום, וכמו שפסקו הרמב"ן </w:t>
      </w:r>
      <w:proofErr w:type="spellStart"/>
      <w:r w:rsidRPr="00D85F80">
        <w:rPr>
          <w:rFonts w:ascii="BA Tachkemoni Light" w:hAnsi="BA Tachkemoni Light" w:cs="Sfarady"/>
          <w:sz w:val="26"/>
          <w:szCs w:val="26"/>
          <w:rtl/>
        </w:rPr>
        <w:t>הרשב"א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והריטב"א</w:t>
      </w:r>
      <w:proofErr w:type="spellEnd"/>
      <w:r w:rsidRPr="00D85F80">
        <w:rPr>
          <w:rFonts w:ascii="BA Tachkemoni Light" w:hAnsi="BA Tachkemoni Light" w:cs="Sfarady"/>
          <w:sz w:val="26"/>
          <w:szCs w:val="26"/>
          <w:rtl/>
        </w:rPr>
        <w:t xml:space="preserve">, ורבים מהאחרונים. ד. גם לסברת הטוענים שיש פותח טפח ואיסורו מדרבנן, אין שום היתר לעבור איסור דרבנן כדי להשתטח על קברי צדיקים, וכמו שפסקו </w:t>
      </w:r>
      <w:proofErr w:type="spellStart"/>
      <w:r w:rsidRPr="00D85F80">
        <w:rPr>
          <w:rFonts w:ascii="BA Tachkemoni Light" w:hAnsi="BA Tachkemoni Light" w:cs="Sfarady"/>
          <w:sz w:val="26"/>
          <w:szCs w:val="26"/>
          <w:rtl/>
        </w:rPr>
        <w:t>הרי"ף</w:t>
      </w:r>
      <w:proofErr w:type="spellEnd"/>
      <w:r w:rsidRPr="00D85F80">
        <w:rPr>
          <w:rFonts w:ascii="BA Tachkemoni Light" w:hAnsi="BA Tachkemoni Light" w:cs="Sfarady"/>
          <w:sz w:val="26"/>
          <w:szCs w:val="26"/>
          <w:rtl/>
        </w:rPr>
        <w:t xml:space="preserve">, רש"י, </w:t>
      </w:r>
      <w:proofErr w:type="spellStart"/>
      <w:r w:rsidRPr="00D85F80">
        <w:rPr>
          <w:rFonts w:ascii="BA Tachkemoni Light" w:hAnsi="BA Tachkemoni Light" w:cs="Sfarady"/>
          <w:sz w:val="26"/>
          <w:szCs w:val="26"/>
          <w:rtl/>
        </w:rPr>
        <w:t>הראב"ד</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מהרי"ל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ההפלאה</w:t>
      </w:r>
      <w:proofErr w:type="spellEnd"/>
      <w:r w:rsidRPr="00D85F80">
        <w:rPr>
          <w:rFonts w:ascii="BA Tachkemoni Light" w:hAnsi="BA Tachkemoni Light" w:cs="Sfarady"/>
          <w:sz w:val="26"/>
          <w:szCs w:val="26"/>
          <w:rtl/>
        </w:rPr>
        <w:t>, הנודע ביהודה, ועוד רבים מהפוסקים. וצור יצילנו משגיאות ומתורתו יראנו נפלאות כן יהי רצון". עכ"ל שו"ת מבשרת ציון והבאתי כל דבריו במלואם.</w:t>
      </w:r>
    </w:p>
    <w:p w14:paraId="245EF48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ואחר זמן מצאתי בספרו תורה בציון (פרק ה' עמ' </w:t>
      </w:r>
      <w:proofErr w:type="spellStart"/>
      <w:r w:rsidRPr="00D85F80">
        <w:rPr>
          <w:rFonts w:ascii="BA Tachkemoni Light" w:hAnsi="BA Tachkemoni Light" w:cs="Sfarady" w:hint="cs"/>
          <w:sz w:val="26"/>
          <w:szCs w:val="26"/>
          <w:rtl/>
        </w:rPr>
        <w:t>רכ</w:t>
      </w:r>
      <w:proofErr w:type="spellEnd"/>
      <w:r w:rsidRPr="00D85F80">
        <w:rPr>
          <w:rFonts w:ascii="BA Tachkemoni Light" w:hAnsi="BA Tachkemoni Light" w:cs="Sfarady" w:hint="cs"/>
          <w:sz w:val="26"/>
          <w:szCs w:val="26"/>
          <w:rtl/>
        </w:rPr>
        <w:t xml:space="preserve">) וז"ל: ודע ידידי, קורא נעים ונלבב, כי עד לפני שנת </w:t>
      </w:r>
      <w:proofErr w:type="spellStart"/>
      <w:r w:rsidRPr="00D85F80">
        <w:rPr>
          <w:rFonts w:ascii="BA Tachkemoni Light" w:hAnsi="BA Tachkemoni Light" w:cs="Sfarady" w:hint="cs"/>
          <w:sz w:val="26"/>
          <w:szCs w:val="26"/>
          <w:rtl/>
        </w:rPr>
        <w:t>התר"ע</w:t>
      </w:r>
      <w:proofErr w:type="spellEnd"/>
      <w:r w:rsidRPr="00D85F80">
        <w:rPr>
          <w:rFonts w:ascii="BA Tachkemoni Light" w:hAnsi="BA Tachkemoni Light" w:cs="Sfarady" w:hint="cs"/>
          <w:sz w:val="26"/>
          <w:szCs w:val="26"/>
          <w:rtl/>
        </w:rPr>
        <w:t xml:space="preserve">, הם הימים שלפני מלחמת עולם הראשונה, בזמן שהתורכים שלטו בארץ ישראל, הכניסה לקבר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היתה</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מכיון</w:t>
      </w:r>
      <w:proofErr w:type="spellEnd"/>
      <w:r w:rsidRPr="00D85F80">
        <w:rPr>
          <w:rFonts w:ascii="BA Tachkemoni Light" w:hAnsi="BA Tachkemoni Light" w:cs="Sfarady" w:hint="cs"/>
          <w:sz w:val="26"/>
          <w:szCs w:val="26"/>
          <w:rtl/>
        </w:rPr>
        <w:t xml:space="preserve"> הכביש העולה מחיפה אל מירון בסיבוב הכביש החד נקרא "נחל עמוד", ומשם היו באים אל המערה </w:t>
      </w:r>
      <w:proofErr w:type="spellStart"/>
      <w:r w:rsidRPr="00D85F80">
        <w:rPr>
          <w:rFonts w:ascii="BA Tachkemoni Light" w:hAnsi="BA Tachkemoni Light" w:cs="Sfarady" w:hint="cs"/>
          <w:sz w:val="26"/>
          <w:szCs w:val="26"/>
          <w:rtl/>
        </w:rPr>
        <w:t>מכיון</w:t>
      </w:r>
      <w:proofErr w:type="spellEnd"/>
      <w:r w:rsidRPr="00D85F80">
        <w:rPr>
          <w:rFonts w:ascii="BA Tachkemoni Light" w:hAnsi="BA Tachkemoni Light" w:cs="Sfarady" w:hint="cs"/>
          <w:sz w:val="26"/>
          <w:szCs w:val="26"/>
          <w:rtl/>
        </w:rPr>
        <w:t xml:space="preserve"> מזרח, וכידוע בספרי מסעות מזמן מרן הבית יוסף ורבנו האר"י זיע"א. ורק כאשר הגיעו הבריטים וכבשו את ארץ ישראל, סללו את הכביש הנוכחי העולה להר אל מירון, והחריבו את בית העלמין שהיה בחזית הכניסה כיום לקבר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ע"ה וסללו שם כביש, וזה הכביש לא היה מעולם, והוא נסלל על בית העלמין כיודע וכמפורסם, וחרשו כל הקברים כולם, והחריבו בית העלמין ליהודים כנודע, ולכבוד הגנרל אלנבי סללו כביש על גבי קברי יהודים, וכנזכר בכמה ספרים.</w:t>
      </w:r>
    </w:p>
    <w:p w14:paraId="69D7332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וכזאת מיצנו בספרי המסעות של כמה מחכמי ישראל באלף שנים האחרונות, שמתארים מערות קבורה וכוכים סביב המערה. וכן כתב בפירוש תלמידו האלמוני של רבנו חיים בן עטר זצ"ל ביומן המסעות שלו, כשביום א' מנחם אב שנת תק"א היה שם הרב עם שלשים תלמידיו.</w:t>
      </w:r>
    </w:p>
    <w:p w14:paraId="7FD18E9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גם הרב שמואל </w:t>
      </w:r>
      <w:proofErr w:type="spellStart"/>
      <w:r w:rsidRPr="00D85F80">
        <w:rPr>
          <w:rFonts w:ascii="BA Tachkemoni Light" w:hAnsi="BA Tachkemoni Light" w:cs="Sfarady" w:hint="cs"/>
          <w:sz w:val="26"/>
          <w:szCs w:val="26"/>
          <w:rtl/>
        </w:rPr>
        <w:t>צ'צ'יק</w:t>
      </w:r>
      <w:proofErr w:type="spellEnd"/>
      <w:r w:rsidRPr="00D85F80">
        <w:rPr>
          <w:rFonts w:ascii="BA Tachkemoni Light" w:hAnsi="BA Tachkemoni Light" w:cs="Sfarady" w:hint="cs"/>
          <w:sz w:val="26"/>
          <w:szCs w:val="26"/>
          <w:rtl/>
        </w:rPr>
        <w:t xml:space="preserve"> ז"ל, שרוב ימיו היה במירון, העיד בפני הרב שלמה </w:t>
      </w:r>
      <w:proofErr w:type="spellStart"/>
      <w:r w:rsidRPr="00D85F80">
        <w:rPr>
          <w:rFonts w:ascii="BA Tachkemoni Light" w:hAnsi="BA Tachkemoni Light" w:cs="Sfarady" w:hint="cs"/>
          <w:sz w:val="26"/>
          <w:szCs w:val="26"/>
          <w:rtl/>
        </w:rPr>
        <w:t>ציפר</w:t>
      </w:r>
      <w:proofErr w:type="spellEnd"/>
      <w:r w:rsidRPr="00D85F80">
        <w:rPr>
          <w:rFonts w:ascii="BA Tachkemoni Light" w:hAnsi="BA Tachkemoni Light" w:cs="Sfarady" w:hint="cs"/>
          <w:sz w:val="26"/>
          <w:szCs w:val="26"/>
          <w:rtl/>
        </w:rPr>
        <w:t xml:space="preserve"> ז"ל, כי לפני שמונים וחמש שנה כביש הכניסה למירון היה מצד דרום הציון, והבריטים סללו את כביש הכניסה הנוכחי, ופרסו את הרחבה שלפני הכניסה לציון, ומצאו שם בית הקברות יהודי והרסוהו, ועליו בנו את הכביש ורחבת הכניסה.</w:t>
      </w:r>
    </w:p>
    <w:p w14:paraId="2559397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lastRenderedPageBreak/>
        <w:t xml:space="preserve">וכן בפסק בית הדין בצפת, אשר פורסם ברבים לפני קרוב למאה שנה מימינו אנו, על ידי הגאונים המפורסמים: הרב נחום אתרוג, והרב דוד חי </w:t>
      </w:r>
      <w:proofErr w:type="spellStart"/>
      <w:r w:rsidRPr="00D85F80">
        <w:rPr>
          <w:rFonts w:ascii="BA Tachkemoni Light" w:hAnsi="BA Tachkemoni Light" w:cs="Sfarady" w:hint="cs"/>
          <w:sz w:val="26"/>
          <w:szCs w:val="26"/>
          <w:rtl/>
        </w:rPr>
        <w:t>אדרעי</w:t>
      </w:r>
      <w:proofErr w:type="spellEnd"/>
      <w:r w:rsidRPr="00D85F80">
        <w:rPr>
          <w:rFonts w:ascii="BA Tachkemoni Light" w:hAnsi="BA Tachkemoni Light" w:cs="Sfarady" w:hint="cs"/>
          <w:sz w:val="26"/>
          <w:szCs w:val="26"/>
          <w:rtl/>
        </w:rPr>
        <w:t>, והרב רפאל מנשה ענתבי זצ"ל, נכתב כדלהלן:</w:t>
      </w:r>
    </w:p>
    <w:p w14:paraId="6AFF2E1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אזהרה שמענו, היות וידוע שמ</w:t>
      </w:r>
      <w:r w:rsidRPr="00D85F80">
        <w:rPr>
          <w:rFonts w:ascii="BA Tachkemoni Light" w:hAnsi="BA Tachkemoni Light" w:cs="Sfarady"/>
          <w:sz w:val="26"/>
          <w:szCs w:val="26"/>
          <w:rtl/>
        </w:rPr>
        <w:t xml:space="preserve">סביב לחצר בית </w:t>
      </w:r>
      <w:proofErr w:type="spellStart"/>
      <w:r w:rsidRPr="00D85F80">
        <w:rPr>
          <w:rFonts w:ascii="BA Tachkemoni Light" w:hAnsi="BA Tachkemoni Light" w:cs="Sfarady"/>
          <w:sz w:val="26"/>
          <w:szCs w:val="26"/>
          <w:rtl/>
        </w:rPr>
        <w:t>הז</w:t>
      </w:r>
      <w:r w:rsidRPr="00D85F80">
        <w:rPr>
          <w:rFonts w:ascii="BA Tachkemoni Light" w:hAnsi="BA Tachkemoni Light" w:cs="Sfarady" w:hint="cs"/>
          <w:sz w:val="26"/>
          <w:szCs w:val="26"/>
          <w:rtl/>
        </w:rPr>
        <w:t>'</w:t>
      </w:r>
      <w:r w:rsidRPr="00D85F80">
        <w:rPr>
          <w:rFonts w:ascii="BA Tachkemoni Light" w:hAnsi="BA Tachkemoni Light" w:cs="Sfarady"/>
          <w:sz w:val="26"/>
          <w:szCs w:val="26"/>
          <w:rtl/>
        </w:rPr>
        <w:t>והר</w:t>
      </w:r>
      <w:proofErr w:type="spellEnd"/>
      <w:r w:rsidRPr="00D85F80">
        <w:rPr>
          <w:rFonts w:ascii="BA Tachkemoni Light" w:hAnsi="BA Tachkemoni Light" w:cs="Sfarady"/>
          <w:sz w:val="26"/>
          <w:szCs w:val="26"/>
          <w:rtl/>
        </w:rPr>
        <w:t xml:space="preserve">, התנא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היו איזה קברים ידועים מבני ישראל מסומנים שלא ידרכו שמה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ובזמן האחרון נאבדו. ובפרט עכשיו שעשו מגרש גדול סביב החצר הנזכרת ומצאו שם עצמות, ומהצד השני שהיו גם כן קברים אחדים מבני ישראל, מילאו עפר על גבם בכדי להשוות את ככר המגרש, ולא ניכר עוד מקומם</w:t>
      </w:r>
      <w:r w:rsidRPr="00D85F80">
        <w:rPr>
          <w:rFonts w:ascii="BA Tachkemoni Light" w:hAnsi="BA Tachkemoni Light" w:cs="Sfarady" w:hint="cs"/>
          <w:sz w:val="26"/>
          <w:szCs w:val="26"/>
          <w:rtl/>
        </w:rPr>
        <w:t>.</w:t>
      </w:r>
    </w:p>
    <w:p w14:paraId="5A977B8C"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הנה יש לזה דין שדה שאבד בה קבר, שמבואר בדברי </w:t>
      </w:r>
      <w:proofErr w:type="spellStart"/>
      <w:r w:rsidRPr="00D85F80">
        <w:rPr>
          <w:rFonts w:ascii="BA Tachkemoni Light" w:hAnsi="BA Tachkemoni Light" w:cs="Sfarady" w:hint="cs"/>
          <w:sz w:val="26"/>
          <w:szCs w:val="26"/>
          <w:rtl/>
        </w:rPr>
        <w:t>הר"ם</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והר"ש</w:t>
      </w:r>
      <w:proofErr w:type="spellEnd"/>
      <w:r w:rsidRPr="00D85F80">
        <w:rPr>
          <w:rFonts w:ascii="BA Tachkemoni Light" w:hAnsi="BA Tachkemoni Light" w:cs="Sfarady" w:hint="cs"/>
          <w:sz w:val="26"/>
          <w:szCs w:val="26"/>
          <w:rtl/>
        </w:rPr>
        <w:t xml:space="preserve"> דגם ברשות הרבים טמא מדרבנן, ומטמא באוהל </w:t>
      </w:r>
      <w:proofErr w:type="spellStart"/>
      <w:r w:rsidRPr="00D85F80">
        <w:rPr>
          <w:rFonts w:ascii="BA Tachkemoni Light" w:hAnsi="BA Tachkemoni Light" w:cs="Sfarady" w:hint="cs"/>
          <w:sz w:val="26"/>
          <w:szCs w:val="26"/>
          <w:rtl/>
        </w:rPr>
        <w:t>לכהנים</w:t>
      </w:r>
      <w:proofErr w:type="spellEnd"/>
      <w:r w:rsidRPr="00D85F80">
        <w:rPr>
          <w:rFonts w:ascii="BA Tachkemoni Light" w:hAnsi="BA Tachkemoni Light" w:cs="Sfarady" w:hint="cs"/>
          <w:sz w:val="26"/>
          <w:szCs w:val="26"/>
          <w:rtl/>
        </w:rPr>
        <w:t xml:space="preserve">, ואסורים גם כן לילך בתוך ארבע אמות של הקבר. ומה שנמצא קבר אחד לומר בזה, זה קבר שאבד הוא שנמצא, שנוי בפלוגתא דרבי ורבן שמעון בן גמליאל (פסחים י. בכורות כה:), ולדברי רש"י והתוספות נראה </w:t>
      </w:r>
      <w:proofErr w:type="spellStart"/>
      <w:r w:rsidRPr="00D85F80">
        <w:rPr>
          <w:rFonts w:ascii="BA Tachkemoni Light" w:hAnsi="BA Tachkemoni Light" w:cs="Sfarady" w:hint="cs"/>
          <w:sz w:val="26"/>
          <w:szCs w:val="26"/>
          <w:rtl/>
        </w:rPr>
        <w:t>דהלכה</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כרשב"ג</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דאמר</w:t>
      </w:r>
      <w:proofErr w:type="spellEnd"/>
      <w:r w:rsidRPr="00D85F80">
        <w:rPr>
          <w:rFonts w:ascii="BA Tachkemoni Light" w:hAnsi="BA Tachkemoni Light" w:cs="Sfarady" w:hint="cs"/>
          <w:sz w:val="26"/>
          <w:szCs w:val="26"/>
          <w:rtl/>
        </w:rPr>
        <w:t xml:space="preserve"> תיבדק כל השדה כולה, כי </w:t>
      </w:r>
      <w:proofErr w:type="spellStart"/>
      <w:r w:rsidRPr="00D85F80">
        <w:rPr>
          <w:rFonts w:ascii="BA Tachkemoni Light" w:hAnsi="BA Tachkemoni Light" w:cs="Sfarady" w:hint="cs"/>
          <w:sz w:val="26"/>
          <w:szCs w:val="26"/>
          <w:rtl/>
        </w:rPr>
        <w:t>היכא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דקבר</w:t>
      </w:r>
      <w:proofErr w:type="spellEnd"/>
      <w:r w:rsidRPr="00D85F80">
        <w:rPr>
          <w:rFonts w:ascii="BA Tachkemoni Light" w:hAnsi="BA Tachkemoni Light" w:cs="Sfarady" w:hint="cs"/>
          <w:sz w:val="26"/>
          <w:szCs w:val="26"/>
          <w:rtl/>
        </w:rPr>
        <w:t xml:space="preserve"> בה האי, קבר בה </w:t>
      </w:r>
      <w:proofErr w:type="spellStart"/>
      <w:r w:rsidRPr="00D85F80">
        <w:rPr>
          <w:rFonts w:ascii="BA Tachkemoni Light" w:hAnsi="BA Tachkemoni Light" w:cs="Sfarady" w:hint="cs"/>
          <w:sz w:val="26"/>
          <w:szCs w:val="26"/>
          <w:rtl/>
        </w:rPr>
        <w:t>איניש</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אחרינא</w:t>
      </w:r>
      <w:proofErr w:type="spellEnd"/>
      <w:r w:rsidRPr="00D85F80">
        <w:rPr>
          <w:rFonts w:ascii="BA Tachkemoni Light" w:hAnsi="BA Tachkemoni Light" w:cs="Sfarady" w:hint="cs"/>
          <w:sz w:val="26"/>
          <w:szCs w:val="26"/>
          <w:rtl/>
        </w:rPr>
        <w:t xml:space="preserve">. ויש בזה שיטות הפוסקים </w:t>
      </w:r>
      <w:proofErr w:type="spellStart"/>
      <w:r w:rsidRPr="00D85F80">
        <w:rPr>
          <w:rFonts w:ascii="BA Tachkemoni Light" w:hAnsi="BA Tachkemoni Light" w:cs="Sfarady" w:hint="cs"/>
          <w:sz w:val="26"/>
          <w:szCs w:val="26"/>
          <w:rtl/>
        </w:rPr>
        <w:t>דקיימא</w:t>
      </w:r>
      <w:proofErr w:type="spellEnd"/>
      <w:r w:rsidRPr="00D85F80">
        <w:rPr>
          <w:rFonts w:ascii="BA Tachkemoni Light" w:hAnsi="BA Tachkemoni Light" w:cs="Sfarady" w:hint="cs"/>
          <w:sz w:val="26"/>
          <w:szCs w:val="26"/>
          <w:rtl/>
        </w:rPr>
        <w:t xml:space="preserve"> לן כמאן </w:t>
      </w:r>
      <w:proofErr w:type="spellStart"/>
      <w:r w:rsidRPr="00D85F80">
        <w:rPr>
          <w:rFonts w:ascii="BA Tachkemoni Light" w:hAnsi="BA Tachkemoni Light" w:cs="Sfarady" w:hint="cs"/>
          <w:sz w:val="26"/>
          <w:szCs w:val="26"/>
          <w:rtl/>
        </w:rPr>
        <w:t>דאמר</w:t>
      </w:r>
      <w:proofErr w:type="spellEnd"/>
      <w:r w:rsidRPr="00D85F80">
        <w:rPr>
          <w:rFonts w:ascii="BA Tachkemoni Light" w:hAnsi="BA Tachkemoni Light" w:cs="Sfarady" w:hint="cs"/>
          <w:sz w:val="26"/>
          <w:szCs w:val="26"/>
          <w:rtl/>
        </w:rPr>
        <w:t xml:space="preserve"> זה שאבד הוא שנמצא, והרמב"ם ז"ל השמיט דין זה ולא הכריע. ומי יכול להכניס את עצמו בזה. וחוץ מזה, יש את אלו הקברים </w:t>
      </w:r>
      <w:proofErr w:type="spellStart"/>
      <w:r w:rsidRPr="00D85F80">
        <w:rPr>
          <w:rFonts w:ascii="BA Tachkemoni Light" w:hAnsi="BA Tachkemoni Light" w:cs="Sfarady" w:hint="cs"/>
          <w:sz w:val="26"/>
          <w:szCs w:val="26"/>
          <w:rtl/>
        </w:rPr>
        <w:t>שנתכסו</w:t>
      </w:r>
      <w:proofErr w:type="spellEnd"/>
      <w:r w:rsidRPr="00D85F80">
        <w:rPr>
          <w:rFonts w:ascii="BA Tachkemoni Light" w:hAnsi="BA Tachkemoni Light" w:cs="Sfarady" w:hint="cs"/>
          <w:sz w:val="26"/>
          <w:szCs w:val="26"/>
          <w:rtl/>
        </w:rPr>
        <w:t xml:space="preserve"> בעפר על גבם כנזכר. ועוד, זאת הקבר שנמצא אסור לפנותו, ואם פינהו מקומו טמא.</w:t>
      </w:r>
    </w:p>
    <w:p w14:paraId="006B926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ולא די לנו זה הצער של הראשונים עד אחרון </w:t>
      </w:r>
      <w:proofErr w:type="spellStart"/>
      <w:r w:rsidRPr="00D85F80">
        <w:rPr>
          <w:rFonts w:ascii="BA Tachkemoni Light" w:hAnsi="BA Tachkemoni Light" w:cs="Sfarady" w:hint="cs"/>
          <w:sz w:val="26"/>
          <w:szCs w:val="26"/>
          <w:rtl/>
        </w:rPr>
        <w:t>הגגאונים</w:t>
      </w:r>
      <w:proofErr w:type="spellEnd"/>
      <w:r w:rsidRPr="00D85F80">
        <w:rPr>
          <w:rFonts w:ascii="BA Tachkemoni Light" w:hAnsi="BA Tachkemoni Light" w:cs="Sfarady" w:hint="cs"/>
          <w:sz w:val="26"/>
          <w:szCs w:val="26"/>
          <w:rtl/>
        </w:rPr>
        <w:t xml:space="preserve"> הגאון הקדוש </w:t>
      </w:r>
      <w:proofErr w:type="spellStart"/>
      <w:r w:rsidRPr="00D85F80">
        <w:rPr>
          <w:rFonts w:ascii="BA Tachkemoni Light" w:hAnsi="BA Tachkemoni Light" w:cs="Sfarady" w:hint="cs"/>
          <w:sz w:val="26"/>
          <w:szCs w:val="26"/>
          <w:rtl/>
        </w:rPr>
        <w:t>משינווא</w:t>
      </w:r>
      <w:proofErr w:type="spellEnd"/>
      <w:r w:rsidRPr="00D85F80">
        <w:rPr>
          <w:rFonts w:ascii="BA Tachkemoni Light" w:hAnsi="BA Tachkemoni Light" w:cs="Sfarady" w:hint="cs"/>
          <w:sz w:val="26"/>
          <w:szCs w:val="26"/>
          <w:rtl/>
        </w:rPr>
        <w:t xml:space="preserve"> זצ"ל שצווחו </w:t>
      </w:r>
      <w:proofErr w:type="spellStart"/>
      <w:r w:rsidRPr="00D85F80">
        <w:rPr>
          <w:rFonts w:ascii="BA Tachkemoni Light" w:hAnsi="BA Tachkemoni Light" w:cs="Sfarady" w:hint="cs"/>
          <w:sz w:val="26"/>
          <w:szCs w:val="26"/>
          <w:rtl/>
        </w:rPr>
        <w:t>ככרוכיא</w:t>
      </w:r>
      <w:proofErr w:type="spellEnd"/>
      <w:r w:rsidRPr="00D85F80">
        <w:rPr>
          <w:rFonts w:ascii="BA Tachkemoni Light" w:hAnsi="BA Tachkemoni Light" w:cs="Sfarady" w:hint="cs"/>
          <w:sz w:val="26"/>
          <w:szCs w:val="26"/>
          <w:rtl/>
        </w:rPr>
        <w:t xml:space="preserve"> על הליכת כהנים על קברי צדיקים שאין להם לסמוך ולהקל באיסור דאורייתא, אלא שנוסיף עוד לעבור דרך </w:t>
      </w:r>
      <w:proofErr w:type="spellStart"/>
      <w:r w:rsidRPr="00D85F80">
        <w:rPr>
          <w:rFonts w:ascii="BA Tachkemoni Light" w:hAnsi="BA Tachkemoni Light" w:cs="Sfarady" w:hint="cs"/>
          <w:sz w:val="26"/>
          <w:szCs w:val="26"/>
          <w:rtl/>
        </w:rPr>
        <w:t>המגרס</w:t>
      </w:r>
      <w:proofErr w:type="spellEnd"/>
      <w:r w:rsidRPr="00D85F80">
        <w:rPr>
          <w:rFonts w:ascii="BA Tachkemoni Light" w:hAnsi="BA Tachkemoni Light" w:cs="Sfarady" w:hint="cs"/>
          <w:sz w:val="26"/>
          <w:szCs w:val="26"/>
          <w:rtl/>
        </w:rPr>
        <w:t xml:space="preserve"> הזה שהוחזק בטומאה.</w:t>
      </w:r>
    </w:p>
    <w:p w14:paraId="39DBA25A"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hint="cs"/>
          <w:sz w:val="26"/>
          <w:szCs w:val="26"/>
          <w:rtl/>
        </w:rPr>
        <w:t>ובאשתקד</w:t>
      </w:r>
      <w:proofErr w:type="spellEnd"/>
      <w:r w:rsidRPr="00D85F80">
        <w:rPr>
          <w:rFonts w:ascii="BA Tachkemoni Light" w:hAnsi="BA Tachkemoni Light" w:cs="Sfarady" w:hint="cs"/>
          <w:sz w:val="26"/>
          <w:szCs w:val="26"/>
          <w:rtl/>
        </w:rPr>
        <w:t xml:space="preserve"> חשו להחמיר בנסיעת </w:t>
      </w:r>
      <w:proofErr w:type="spellStart"/>
      <w:r w:rsidRPr="00D85F80">
        <w:rPr>
          <w:rFonts w:ascii="BA Tachkemoni Light" w:hAnsi="BA Tachkemoni Light" w:cs="Sfarady" w:hint="cs"/>
          <w:sz w:val="26"/>
          <w:szCs w:val="26"/>
          <w:rtl/>
        </w:rPr>
        <w:t>הכהנים</w:t>
      </w:r>
      <w:proofErr w:type="spellEnd"/>
      <w:r w:rsidRPr="00D85F80">
        <w:rPr>
          <w:rFonts w:ascii="BA Tachkemoni Light" w:hAnsi="BA Tachkemoni Light" w:cs="Sfarady" w:hint="cs"/>
          <w:sz w:val="26"/>
          <w:szCs w:val="26"/>
          <w:rtl/>
        </w:rPr>
        <w:t xml:space="preserve"> על דרך הכביש באוטומוביל (רכב) בשביל שנתגלו קברים </w:t>
      </w:r>
      <w:proofErr w:type="spellStart"/>
      <w:r w:rsidRPr="00D85F80">
        <w:rPr>
          <w:rFonts w:ascii="BA Tachkemoni Light" w:hAnsi="BA Tachkemoni Light" w:cs="Sfarady" w:hint="cs"/>
          <w:sz w:val="26"/>
          <w:szCs w:val="26"/>
          <w:rtl/>
        </w:rPr>
        <w:t>אחרדים</w:t>
      </w:r>
      <w:proofErr w:type="spellEnd"/>
      <w:r w:rsidRPr="00D85F80">
        <w:rPr>
          <w:rFonts w:ascii="BA Tachkemoni Light" w:hAnsi="BA Tachkemoni Light" w:cs="Sfarady" w:hint="cs"/>
          <w:sz w:val="26"/>
          <w:szCs w:val="26"/>
          <w:rtl/>
        </w:rPr>
        <w:t xml:space="preserve"> סמוך לכפר, שיש בזה ספיקות להקל, </w:t>
      </w:r>
      <w:proofErr w:type="spellStart"/>
      <w:r w:rsidRPr="00D85F80">
        <w:rPr>
          <w:rFonts w:ascii="BA Tachkemoni Light" w:hAnsi="BA Tachkemoni Light" w:cs="Sfarady" w:hint="cs"/>
          <w:sz w:val="26"/>
          <w:szCs w:val="26"/>
          <w:rtl/>
        </w:rPr>
        <w:t>כמובאר</w:t>
      </w:r>
      <w:proofErr w:type="spellEnd"/>
      <w:r w:rsidRPr="00D85F80">
        <w:rPr>
          <w:rFonts w:ascii="BA Tachkemoni Light" w:hAnsi="BA Tachkemoni Light" w:cs="Sfarady" w:hint="cs"/>
          <w:sz w:val="26"/>
          <w:szCs w:val="26"/>
          <w:rtl/>
        </w:rPr>
        <w:t xml:space="preserve"> אצלנו בכתובים. ובפרט </w:t>
      </w:r>
      <w:proofErr w:type="spellStart"/>
      <w:r w:rsidRPr="00D85F80">
        <w:rPr>
          <w:rFonts w:ascii="BA Tachkemoni Light" w:hAnsi="BA Tachkemoni Light" w:cs="Sfarady" w:hint="cs"/>
          <w:sz w:val="26"/>
          <w:szCs w:val="26"/>
          <w:rtl/>
        </w:rPr>
        <w:t>דאיתרע</w:t>
      </w:r>
      <w:proofErr w:type="spellEnd"/>
      <w:r w:rsidRPr="00D85F80">
        <w:rPr>
          <w:rFonts w:ascii="BA Tachkemoni Light" w:hAnsi="BA Tachkemoni Light" w:cs="Sfarady" w:hint="cs"/>
          <w:sz w:val="26"/>
          <w:szCs w:val="26"/>
          <w:rtl/>
        </w:rPr>
        <w:t xml:space="preserve"> חזקת קברות על ידי מעשה הפינוי שעשו הנכרים, אלא שיש לחוש שנשארו או </w:t>
      </w:r>
      <w:proofErr w:type="spellStart"/>
      <w:r w:rsidRPr="00D85F80">
        <w:rPr>
          <w:rFonts w:ascii="BA Tachkemoni Light" w:hAnsi="BA Tachkemoni Light" w:cs="Sfarady" w:hint="cs"/>
          <w:sz w:val="26"/>
          <w:szCs w:val="26"/>
          <w:rtl/>
        </w:rPr>
        <w:t>שנתפזרו</w:t>
      </w:r>
      <w:proofErr w:type="spellEnd"/>
      <w:r w:rsidRPr="00D85F80">
        <w:rPr>
          <w:rFonts w:ascii="BA Tachkemoni Light" w:hAnsi="BA Tachkemoni Light" w:cs="Sfarady" w:hint="cs"/>
          <w:sz w:val="26"/>
          <w:szCs w:val="26"/>
          <w:rtl/>
        </w:rPr>
        <w:t xml:space="preserve"> העצמות, ויש לומר דלא עדיף משדה שנחרש בה קבר נדון כבית הפרס דרבנן, ולזה יש לומר </w:t>
      </w:r>
      <w:proofErr w:type="spellStart"/>
      <w:r w:rsidRPr="00D85F80">
        <w:rPr>
          <w:rFonts w:ascii="BA Tachkemoni Light" w:hAnsi="BA Tachkemoni Light" w:cs="Sfarady" w:hint="cs"/>
          <w:sz w:val="26"/>
          <w:szCs w:val="26"/>
          <w:rtl/>
        </w:rPr>
        <w:t>דבאוהל</w:t>
      </w:r>
      <w:proofErr w:type="spellEnd"/>
      <w:r w:rsidRPr="00D85F80">
        <w:rPr>
          <w:rFonts w:ascii="BA Tachkemoni Light" w:hAnsi="BA Tachkemoni Light" w:cs="Sfarady" w:hint="cs"/>
          <w:sz w:val="26"/>
          <w:szCs w:val="26"/>
          <w:rtl/>
        </w:rPr>
        <w:t xml:space="preserve"> זרוק לא החמירו ביה רבנן. ולפי דברי המשנה למלך (הלכות טומאת מת פרק י"א, הלכה ג) בשידה ההולכת על גבי קרקע דינו כאוהל וחוצץ בפני הטומאה. בפרט אם מניחים מדף פשוטי כלי עץ במקום המושב, מותר לכולי עלמא, על פי דברי </w:t>
      </w:r>
      <w:proofErr w:type="spellStart"/>
      <w:r w:rsidRPr="00D85F80">
        <w:rPr>
          <w:rFonts w:ascii="BA Tachkemoni Light" w:hAnsi="BA Tachkemoni Light" w:cs="Sfarady" w:hint="cs"/>
          <w:sz w:val="26"/>
          <w:szCs w:val="26"/>
          <w:rtl/>
        </w:rPr>
        <w:t>הריטב"א</w:t>
      </w:r>
      <w:proofErr w:type="spellEnd"/>
      <w:r w:rsidRPr="00D85F80">
        <w:rPr>
          <w:rFonts w:ascii="BA Tachkemoni Light" w:hAnsi="BA Tachkemoni Light" w:cs="Sfarady" w:hint="cs"/>
          <w:sz w:val="26"/>
          <w:szCs w:val="26"/>
          <w:rtl/>
        </w:rPr>
        <w:t xml:space="preserve"> ז"ל (עירובין ל:) </w:t>
      </w:r>
      <w:proofErr w:type="spellStart"/>
      <w:r w:rsidRPr="00D85F80">
        <w:rPr>
          <w:rFonts w:ascii="BA Tachkemoni Light" w:hAnsi="BA Tachkemoni Light" w:cs="Sfarady" w:hint="cs"/>
          <w:sz w:val="26"/>
          <w:szCs w:val="26"/>
          <w:rtl/>
        </w:rPr>
        <w:t>ודו"ק</w:t>
      </w:r>
      <w:proofErr w:type="spellEnd"/>
      <w:r w:rsidRPr="00D85F80">
        <w:rPr>
          <w:rFonts w:ascii="BA Tachkemoni Light" w:hAnsi="BA Tachkemoni Light" w:cs="Sfarady" w:hint="cs"/>
          <w:sz w:val="26"/>
          <w:szCs w:val="26"/>
          <w:rtl/>
        </w:rPr>
        <w:t xml:space="preserve">. שבאמת על זה אמרו בירושלמי (עבודה זרה פרק ב, </w:t>
      </w:r>
      <w:proofErr w:type="spellStart"/>
      <w:r w:rsidRPr="00D85F80">
        <w:rPr>
          <w:rFonts w:ascii="BA Tachkemoni Light" w:hAnsi="BA Tachkemoni Light" w:cs="Sfarady" w:hint="cs"/>
          <w:sz w:val="26"/>
          <w:szCs w:val="26"/>
          <w:rtl/>
        </w:rPr>
        <w:t>הלכהט</w:t>
      </w:r>
      <w:proofErr w:type="spellEnd"/>
      <w:r w:rsidRPr="00D85F80">
        <w:rPr>
          <w:rFonts w:ascii="BA Tachkemoni Light" w:hAnsi="BA Tachkemoni Light" w:cs="Sfarady" w:hint="cs"/>
          <w:sz w:val="26"/>
          <w:szCs w:val="26"/>
          <w:rtl/>
        </w:rPr>
        <w:t xml:space="preserve">) לא ביש לו </w:t>
      </w:r>
      <w:proofErr w:type="spellStart"/>
      <w:r w:rsidRPr="00D85F80">
        <w:rPr>
          <w:rFonts w:ascii="BA Tachkemoni Light" w:hAnsi="BA Tachkemoni Light" w:cs="Sfarady" w:hint="cs"/>
          <w:sz w:val="26"/>
          <w:szCs w:val="26"/>
          <w:rtl/>
        </w:rPr>
        <w:t>דאמרת</w:t>
      </w:r>
      <w:proofErr w:type="spellEnd"/>
      <w:r w:rsidRPr="00D85F80">
        <w:rPr>
          <w:rFonts w:ascii="BA Tachkemoni Light" w:hAnsi="BA Tachkemoni Light" w:cs="Sfarady" w:hint="cs"/>
          <w:sz w:val="26"/>
          <w:szCs w:val="26"/>
          <w:rtl/>
        </w:rPr>
        <w:t xml:space="preserve"> על טהור טמא, אלא סופך </w:t>
      </w:r>
      <w:proofErr w:type="spellStart"/>
      <w:r w:rsidRPr="00D85F80">
        <w:rPr>
          <w:rFonts w:ascii="BA Tachkemoni Light" w:hAnsi="BA Tachkemoni Light" w:cs="Sfarady" w:hint="cs"/>
          <w:sz w:val="26"/>
          <w:szCs w:val="26"/>
          <w:rtl/>
        </w:rPr>
        <w:t>דאמרת</w:t>
      </w:r>
      <w:proofErr w:type="spellEnd"/>
      <w:r w:rsidRPr="00D85F80">
        <w:rPr>
          <w:rFonts w:ascii="BA Tachkemoni Light" w:hAnsi="BA Tachkemoni Light" w:cs="Sfarady" w:hint="cs"/>
          <w:sz w:val="26"/>
          <w:szCs w:val="26"/>
          <w:rtl/>
        </w:rPr>
        <w:t xml:space="preserve"> על טמא טהור. וכל מי שיודה על האמת יראה שהדברים כנים ונכונים, ויזהירו </w:t>
      </w:r>
      <w:proofErr w:type="spellStart"/>
      <w:r w:rsidRPr="00D85F80">
        <w:rPr>
          <w:rFonts w:ascii="BA Tachkemoni Light" w:hAnsi="BA Tachkemoni Light" w:cs="Sfarady" w:hint="cs"/>
          <w:sz w:val="26"/>
          <w:szCs w:val="26"/>
          <w:rtl/>
        </w:rPr>
        <w:t>הכהנים</w:t>
      </w:r>
      <w:proofErr w:type="spellEnd"/>
      <w:r w:rsidRPr="00D85F80">
        <w:rPr>
          <w:rFonts w:ascii="BA Tachkemoni Light" w:hAnsi="BA Tachkemoni Light" w:cs="Sfarady" w:hint="cs"/>
          <w:sz w:val="26"/>
          <w:szCs w:val="26"/>
          <w:rtl/>
        </w:rPr>
        <w:t xml:space="preserve"> שלא </w:t>
      </w:r>
      <w:r w:rsidRPr="00D85F80">
        <w:rPr>
          <w:rFonts w:ascii="BA Tachkemoni Light" w:hAnsi="BA Tachkemoni Light" w:cs="Sfarady" w:hint="cs"/>
          <w:sz w:val="26"/>
          <w:szCs w:val="26"/>
          <w:rtl/>
        </w:rPr>
        <w:t xml:space="preserve">יטמאו. והאל הטוב יערה עלינו רוח טהרה ותרבה הדעת והחכמה, והארץ </w:t>
      </w:r>
      <w:proofErr w:type="spellStart"/>
      <w:r w:rsidRPr="00D85F80">
        <w:rPr>
          <w:rFonts w:ascii="BA Tachkemoni Light" w:hAnsi="BA Tachkemoni Light" w:cs="Sfarady" w:hint="cs"/>
          <w:sz w:val="26"/>
          <w:szCs w:val="26"/>
          <w:rtl/>
        </w:rPr>
        <w:t>תתרוממה</w:t>
      </w:r>
      <w:proofErr w:type="spellEnd"/>
      <w:r w:rsidRPr="00D85F80">
        <w:rPr>
          <w:rFonts w:ascii="BA Tachkemoni Light" w:hAnsi="BA Tachkemoni Light" w:cs="Sfarady" w:hint="cs"/>
          <w:sz w:val="26"/>
          <w:szCs w:val="26"/>
          <w:rtl/>
        </w:rPr>
        <w:t>.</w:t>
      </w:r>
    </w:p>
    <w:p w14:paraId="39F02DF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חותמים: נחום אתרוג הרב ראש אב </w:t>
      </w:r>
      <w:proofErr w:type="spellStart"/>
      <w:r w:rsidRPr="00D85F80">
        <w:rPr>
          <w:rFonts w:ascii="BA Tachkemoni Light" w:hAnsi="BA Tachkemoni Light" w:cs="Sfarady" w:hint="cs"/>
          <w:sz w:val="26"/>
          <w:szCs w:val="26"/>
          <w:rtl/>
        </w:rPr>
        <w:t>ית</w:t>
      </w:r>
      <w:proofErr w:type="spellEnd"/>
      <w:r w:rsidRPr="00D85F80">
        <w:rPr>
          <w:rFonts w:ascii="BA Tachkemoni Light" w:hAnsi="BA Tachkemoni Light" w:cs="Sfarady" w:hint="cs"/>
          <w:sz w:val="26"/>
          <w:szCs w:val="26"/>
          <w:rtl/>
        </w:rPr>
        <w:t xml:space="preserve"> דין </w:t>
      </w:r>
      <w:proofErr w:type="spellStart"/>
      <w:r w:rsidRPr="00D85F80">
        <w:rPr>
          <w:rFonts w:ascii="BA Tachkemoni Light" w:hAnsi="BA Tachkemoni Light" w:cs="Sfarady" w:hint="cs"/>
          <w:sz w:val="26"/>
          <w:szCs w:val="26"/>
          <w:rtl/>
        </w:rPr>
        <w:t>דעיר</w:t>
      </w:r>
      <w:proofErr w:type="spellEnd"/>
      <w:r w:rsidRPr="00D85F80">
        <w:rPr>
          <w:rFonts w:ascii="BA Tachkemoni Light" w:hAnsi="BA Tachkemoni Light" w:cs="Sfarady" w:hint="cs"/>
          <w:sz w:val="26"/>
          <w:szCs w:val="26"/>
          <w:rtl/>
        </w:rPr>
        <w:t xml:space="preserve"> הקודש צפת, דוד חי </w:t>
      </w:r>
      <w:proofErr w:type="spellStart"/>
      <w:r w:rsidRPr="00D85F80">
        <w:rPr>
          <w:rFonts w:ascii="BA Tachkemoni Light" w:hAnsi="BA Tachkemoni Light" w:cs="Sfarady" w:hint="cs"/>
          <w:sz w:val="26"/>
          <w:szCs w:val="26"/>
          <w:rtl/>
        </w:rPr>
        <w:t>אדרעי</w:t>
      </w:r>
      <w:proofErr w:type="spellEnd"/>
      <w:r w:rsidRPr="00D85F80">
        <w:rPr>
          <w:rFonts w:ascii="BA Tachkemoni Light" w:hAnsi="BA Tachkemoni Light" w:cs="Sfarady" w:hint="cs"/>
          <w:sz w:val="26"/>
          <w:szCs w:val="26"/>
          <w:rtl/>
        </w:rPr>
        <w:t>, הצעיר רפאל מנשה ענתבי ס"ט". עכ"ל התורה בציון (בהמשך דבריו הביא את דבריו בספרו מבשרת ציון, אולם אכמ"ל כיון שהבאתי התשובה המלאה למעלה).</w:t>
      </w:r>
    </w:p>
    <w:p w14:paraId="4E21194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וכן מצאתי בספר תשובות והנהגות לרבי משה </w:t>
      </w:r>
      <w:proofErr w:type="spellStart"/>
      <w:r w:rsidRPr="00D85F80">
        <w:rPr>
          <w:rFonts w:ascii="BA Tachkemoni Light" w:hAnsi="BA Tachkemoni Light" w:cs="Sfarady"/>
          <w:sz w:val="26"/>
          <w:szCs w:val="26"/>
          <w:rtl/>
        </w:rPr>
        <w:t>שטנברוך</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ח"ז</w:t>
      </w:r>
      <w:proofErr w:type="spellEnd"/>
      <w:r w:rsidRPr="00D85F80">
        <w:rPr>
          <w:rFonts w:ascii="BA Tachkemoni Light" w:hAnsi="BA Tachkemoni Light" w:cs="Sfarady"/>
          <w:sz w:val="26"/>
          <w:szCs w:val="26"/>
          <w:rtl/>
        </w:rPr>
        <w:t xml:space="preserve"> סימן </w:t>
      </w:r>
      <w:proofErr w:type="spellStart"/>
      <w:r w:rsidRPr="00D85F80">
        <w:rPr>
          <w:rFonts w:ascii="BA Tachkemoni Light" w:hAnsi="BA Tachkemoni Light" w:cs="Sfarady"/>
          <w:sz w:val="26"/>
          <w:szCs w:val="26"/>
          <w:rtl/>
        </w:rPr>
        <w:t>יז</w:t>
      </w:r>
      <w:proofErr w:type="spellEnd"/>
      <w:r w:rsidRPr="00D85F80">
        <w:rPr>
          <w:rFonts w:ascii="BA Tachkemoni Light" w:hAnsi="BA Tachkemoni Light" w:cs="Sfarady"/>
          <w:sz w:val="26"/>
          <w:szCs w:val="26"/>
          <w:rtl/>
        </w:rPr>
        <w:t xml:space="preserve">) שכתב לאסור וז"ל: "דע שאיסור גמור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שמה שיש סומכים להקל להיכנס משום שקברי צדיקים אינם מטמאים, הנה דעת </w:t>
      </w:r>
      <w:proofErr w:type="spellStart"/>
      <w:r w:rsidRPr="00D85F80">
        <w:rPr>
          <w:rFonts w:ascii="BA Tachkemoni Light" w:hAnsi="BA Tachkemoni Light" w:cs="Sfarady"/>
          <w:sz w:val="26"/>
          <w:szCs w:val="26"/>
          <w:rtl/>
        </w:rPr>
        <w:t>רובא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דרובא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דהפוסקים</w:t>
      </w:r>
      <w:proofErr w:type="spellEnd"/>
      <w:r w:rsidRPr="00D85F80">
        <w:rPr>
          <w:rFonts w:ascii="BA Tachkemoni Light" w:hAnsi="BA Tachkemoni Light" w:cs="Sfarady"/>
          <w:sz w:val="26"/>
          <w:szCs w:val="26"/>
          <w:rtl/>
        </w:rPr>
        <w:t xml:space="preserve"> שאין שום היתר לכהן להיטמא לקברי צדיקים. וכן מה שיש סומכים להקל משום שיש מסורת שכשבנו את </w:t>
      </w:r>
      <w:proofErr w:type="spellStart"/>
      <w:r w:rsidRPr="00D85F80">
        <w:rPr>
          <w:rFonts w:ascii="BA Tachkemoni Light" w:hAnsi="BA Tachkemoni Light" w:cs="Sfarady"/>
          <w:sz w:val="26"/>
          <w:szCs w:val="26"/>
          <w:rtl/>
        </w:rPr>
        <w:t>הבנין</w:t>
      </w:r>
      <w:proofErr w:type="spellEnd"/>
      <w:r w:rsidRPr="00D85F80">
        <w:rPr>
          <w:rFonts w:ascii="BA Tachkemoni Light" w:hAnsi="BA Tachkemoni Light" w:cs="Sfarady"/>
          <w:sz w:val="26"/>
          <w:szCs w:val="26"/>
          <w:rtl/>
        </w:rPr>
        <w:t xml:space="preserve"> על </w:t>
      </w:r>
      <w:proofErr w:type="spellStart"/>
      <w:r w:rsidRPr="00D85F80">
        <w:rPr>
          <w:rFonts w:ascii="BA Tachkemoni Light" w:hAnsi="BA Tachkemoni Light" w:cs="Sfarady"/>
          <w:sz w:val="26"/>
          <w:szCs w:val="26"/>
          <w:rtl/>
        </w:rPr>
        <w:t>ציונו</w:t>
      </w:r>
      <w:proofErr w:type="spellEnd"/>
      <w:r w:rsidRPr="00D85F80">
        <w:rPr>
          <w:rFonts w:ascii="BA Tachkemoni Light" w:hAnsi="BA Tachkemoni Light" w:cs="Sfarady"/>
          <w:sz w:val="26"/>
          <w:szCs w:val="26"/>
          <w:rtl/>
        </w:rPr>
        <w:t xml:space="preserve"> של </w:t>
      </w:r>
      <w:proofErr w:type="spellStart"/>
      <w:r w:rsidRPr="00D85F80">
        <w:rPr>
          <w:rFonts w:ascii="BA Tachkemoni Light" w:hAnsi="BA Tachkemoni Light" w:cs="Sfarady"/>
          <w:sz w:val="26"/>
          <w:szCs w:val="26"/>
          <w:rtl/>
        </w:rPr>
        <w:t>הרשב</w:t>
      </w:r>
      <w:proofErr w:type="spellEnd"/>
      <w:r w:rsidRPr="00D85F80">
        <w:rPr>
          <w:rFonts w:ascii="BA Tachkemoni Light" w:hAnsi="BA Tachkemoni Light" w:cs="Sfarady"/>
          <w:sz w:val="26"/>
          <w:szCs w:val="26"/>
          <w:rtl/>
        </w:rPr>
        <w:t xml:space="preserve">''י בנו אותו באופן שהטומאה לא תעבור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הקבר, שבנו אותו ע"ג </w:t>
      </w:r>
      <w:proofErr w:type="spellStart"/>
      <w:r w:rsidRPr="00D85F80">
        <w:rPr>
          <w:rFonts w:ascii="BA Tachkemoni Light" w:hAnsi="BA Tachkemoni Light" w:cs="Sfarady"/>
          <w:sz w:val="26"/>
          <w:szCs w:val="26"/>
          <w:rtl/>
        </w:rPr>
        <w:t>כיפין</w:t>
      </w:r>
      <w:proofErr w:type="spellEnd"/>
      <w:r w:rsidRPr="00D85F80">
        <w:rPr>
          <w:rFonts w:ascii="BA Tachkemoni Light" w:hAnsi="BA Tachkemoni Light" w:cs="Sfarady"/>
          <w:sz w:val="26"/>
          <w:szCs w:val="26"/>
          <w:rtl/>
        </w:rPr>
        <w:t xml:space="preserve"> והשאירו פותח טפח פתוח מן הצד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(שאם החלל טפח שתחת </w:t>
      </w:r>
      <w:proofErr w:type="spellStart"/>
      <w:r w:rsidRPr="00D85F80">
        <w:rPr>
          <w:rFonts w:ascii="BA Tachkemoni Light" w:hAnsi="BA Tachkemoni Light" w:cs="Sfarady"/>
          <w:sz w:val="26"/>
          <w:szCs w:val="26"/>
          <w:rtl/>
        </w:rPr>
        <w:t>הבנין</w:t>
      </w:r>
      <w:proofErr w:type="spellEnd"/>
      <w:r w:rsidRPr="00D85F80">
        <w:rPr>
          <w:rFonts w:ascii="BA Tachkemoni Light" w:hAnsi="BA Tachkemoni Light" w:cs="Sfarady"/>
          <w:sz w:val="26"/>
          <w:szCs w:val="26"/>
          <w:rtl/>
        </w:rPr>
        <w:t xml:space="preserve"> סתום מכל הצדדים אזי </w:t>
      </w:r>
      <w:proofErr w:type="spellStart"/>
      <w:r w:rsidRPr="00D85F80">
        <w:rPr>
          <w:rFonts w:ascii="BA Tachkemoni Light" w:hAnsi="BA Tachkemoni Light" w:cs="Sfarady"/>
          <w:sz w:val="26"/>
          <w:szCs w:val="26"/>
          <w:rtl/>
        </w:rPr>
        <w:t>מה"ת</w:t>
      </w:r>
      <w:proofErr w:type="spellEnd"/>
      <w:r w:rsidRPr="00D85F80">
        <w:rPr>
          <w:rFonts w:ascii="BA Tachkemoni Light" w:hAnsi="BA Tachkemoni Light" w:cs="Sfarady"/>
          <w:sz w:val="26"/>
          <w:szCs w:val="26"/>
          <w:rtl/>
        </w:rPr>
        <w:t xml:space="preserve"> הטומאה בוקעת ועולה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ורק כשיש טפח מהצד פתוח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אז מועיל שלא תעבור הטומאה) הנה אפי'</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אם המסורת הנ"ל היא אמת, מ"מ א"א להתיר בזמנינו מטעם זה, שהרי בדורות </w:t>
      </w:r>
      <w:proofErr w:type="spellStart"/>
      <w:r w:rsidRPr="00D85F80">
        <w:rPr>
          <w:rFonts w:ascii="BA Tachkemoni Light" w:hAnsi="BA Tachkemoni Light" w:cs="Sfarady"/>
          <w:sz w:val="26"/>
          <w:szCs w:val="26"/>
          <w:rtl/>
        </w:rPr>
        <w:t>שלאחמ"כ</w:t>
      </w:r>
      <w:proofErr w:type="spellEnd"/>
      <w:r w:rsidRPr="00D85F80">
        <w:rPr>
          <w:rFonts w:ascii="BA Tachkemoni Light" w:hAnsi="BA Tachkemoni Light" w:cs="Sfarady"/>
          <w:sz w:val="26"/>
          <w:szCs w:val="26"/>
          <w:rtl/>
        </w:rPr>
        <w:t xml:space="preserve"> עשו שינויים </w:t>
      </w:r>
      <w:proofErr w:type="spellStart"/>
      <w:r w:rsidRPr="00D85F80">
        <w:rPr>
          <w:rFonts w:ascii="BA Tachkemoni Light" w:hAnsi="BA Tachkemoni Light" w:cs="Sfarady"/>
          <w:sz w:val="26"/>
          <w:szCs w:val="26"/>
          <w:rtl/>
        </w:rPr>
        <w:t>בבנין</w:t>
      </w:r>
      <w:proofErr w:type="spellEnd"/>
      <w:r w:rsidRPr="00D85F80">
        <w:rPr>
          <w:rFonts w:ascii="BA Tachkemoni Light" w:hAnsi="BA Tachkemoni Light" w:cs="Sfarady"/>
          <w:sz w:val="26"/>
          <w:szCs w:val="26"/>
          <w:rtl/>
        </w:rPr>
        <w:t xml:space="preserve"> והוסיפו עליו, ומנ"ל שעדיין נשאר טפח מן הצד שפתוח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ואדרבה כיון שהיום אין אנו רואים היכן יש מתחת </w:t>
      </w:r>
      <w:proofErr w:type="spellStart"/>
      <w:r w:rsidRPr="00D85F80">
        <w:rPr>
          <w:rFonts w:ascii="BA Tachkemoni Light" w:hAnsi="BA Tachkemoni Light" w:cs="Sfarady"/>
          <w:sz w:val="26"/>
          <w:szCs w:val="26"/>
          <w:rtl/>
        </w:rPr>
        <w:t>הבנין</w:t>
      </w:r>
      <w:proofErr w:type="spellEnd"/>
      <w:r w:rsidRPr="00D85F80">
        <w:rPr>
          <w:rFonts w:ascii="BA Tachkemoni Light" w:hAnsi="BA Tachkemoni Light" w:cs="Sfarady"/>
          <w:sz w:val="26"/>
          <w:szCs w:val="26"/>
          <w:rtl/>
        </w:rPr>
        <w:t xml:space="preserve"> טפח שפתוח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א"א לנו לסמוך שגם היום קיים טפח פתוח אלא יש לנו לחוש שנסתם אח"כ. וכן נוהגים רוב בית ישראל שאסור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שם. וכבר הזהיר ע"ז </w:t>
      </w:r>
      <w:proofErr w:type="spellStart"/>
      <w:r w:rsidRPr="00D85F80">
        <w:rPr>
          <w:rFonts w:ascii="BA Tachkemoni Light" w:hAnsi="BA Tachkemoni Light" w:cs="Sfarady"/>
          <w:sz w:val="26"/>
          <w:szCs w:val="26"/>
          <w:rtl/>
        </w:rPr>
        <w:t>הרה"ק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מסאטמאר</w:t>
      </w:r>
      <w:proofErr w:type="spellEnd"/>
      <w:r w:rsidRPr="00D85F80">
        <w:rPr>
          <w:rFonts w:ascii="BA Tachkemoni Light" w:hAnsi="BA Tachkemoni Light" w:cs="Sfarady"/>
          <w:sz w:val="26"/>
          <w:szCs w:val="26"/>
          <w:rtl/>
        </w:rPr>
        <w:t xml:space="preserve"> זצ"ל בספרו ויואל משה (מאמר ישוב א"י סי' צ"ט).</w:t>
      </w:r>
    </w:p>
    <w:p w14:paraId="66D4895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ואיתא בגמ' יבמות (פח:) רחובה על ישראל למנוע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מליטמא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דכתיב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וקדשתו</w:t>
      </w:r>
      <w:proofErr w:type="spellEnd"/>
      <w:r w:rsidRPr="00D85F80">
        <w:rPr>
          <w:rFonts w:ascii="BA Tachkemoni Light" w:hAnsi="BA Tachkemoni Light" w:cs="Sfarady"/>
          <w:sz w:val="26"/>
          <w:szCs w:val="26"/>
          <w:rtl/>
        </w:rPr>
        <w:t xml:space="preserve"> עיי"ש. ולכן חובה עלינו לעורר ולהודיע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שיזהרו שלא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ובכך אנו מקיימים מצות </w:t>
      </w:r>
      <w:proofErr w:type="spellStart"/>
      <w:r w:rsidRPr="00D85F80">
        <w:rPr>
          <w:rFonts w:ascii="BA Tachkemoni Light" w:hAnsi="BA Tachkemoni Light" w:cs="Sfarady"/>
          <w:sz w:val="26"/>
          <w:szCs w:val="26"/>
          <w:rtl/>
        </w:rPr>
        <w:t>וקדשתו</w:t>
      </w:r>
      <w:proofErr w:type="spellEnd"/>
      <w:r w:rsidRPr="00D85F80">
        <w:rPr>
          <w:rFonts w:ascii="BA Tachkemoni Light" w:hAnsi="BA Tachkemoni Light" w:cs="Sfarady"/>
          <w:sz w:val="26"/>
          <w:szCs w:val="26"/>
          <w:rtl/>
        </w:rPr>
        <w:t xml:space="preserve"> וזהו כבודו של רשב"י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לא יכשלו באיסור על ידו, וזכות רבה להודיע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שיזהרו בזה.</w:t>
      </w:r>
      <w:r w:rsidRPr="00D85F80">
        <w:rPr>
          <w:rFonts w:ascii="BA Tachkemoni Light" w:hAnsi="BA Tachkemoni Light" w:cs="Sfarady" w:hint="cs"/>
          <w:sz w:val="26"/>
          <w:szCs w:val="26"/>
          <w:rtl/>
        </w:rPr>
        <w:t xml:space="preserve"> </w:t>
      </w:r>
    </w:p>
    <w:p w14:paraId="02A6D8A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ודע </w:t>
      </w:r>
      <w:proofErr w:type="spellStart"/>
      <w:r w:rsidRPr="00D85F80">
        <w:rPr>
          <w:rFonts w:ascii="BA Tachkemoni Light" w:hAnsi="BA Tachkemoni Light" w:cs="Sfarady"/>
          <w:sz w:val="26"/>
          <w:szCs w:val="26"/>
          <w:rtl/>
        </w:rPr>
        <w:t>דהנה</w:t>
      </w:r>
      <w:proofErr w:type="spellEnd"/>
      <w:r w:rsidRPr="00D85F80">
        <w:rPr>
          <w:rFonts w:ascii="BA Tachkemoni Light" w:hAnsi="BA Tachkemoni Light" w:cs="Sfarady"/>
          <w:sz w:val="26"/>
          <w:szCs w:val="26"/>
          <w:rtl/>
        </w:rPr>
        <w:t xml:space="preserve"> איתא במתני' בבכורות (מה:) </w:t>
      </w:r>
      <w:proofErr w:type="spellStart"/>
      <w:r w:rsidRPr="00D85F80">
        <w:rPr>
          <w:rFonts w:ascii="BA Tachkemoni Light" w:hAnsi="BA Tachkemoni Light" w:cs="Sfarady"/>
          <w:sz w:val="26"/>
          <w:szCs w:val="26"/>
          <w:rtl/>
        </w:rPr>
        <w:t>דכהן</w:t>
      </w:r>
      <w:proofErr w:type="spellEnd"/>
      <w:r w:rsidRPr="00D85F80">
        <w:rPr>
          <w:rFonts w:ascii="BA Tachkemoni Light" w:hAnsi="BA Tachkemoni Light" w:cs="Sfarady"/>
          <w:sz w:val="26"/>
          <w:szCs w:val="26"/>
          <w:rtl/>
        </w:rPr>
        <w:t xml:space="preserve"> המיטמא למתים פסול לעבודה עד שיקבל עליו שלא </w:t>
      </w:r>
      <w:proofErr w:type="spellStart"/>
      <w:r w:rsidRPr="00D85F80">
        <w:rPr>
          <w:rFonts w:ascii="BA Tachkemoni Light" w:hAnsi="BA Tachkemoni Light" w:cs="Sfarady"/>
          <w:sz w:val="26"/>
          <w:szCs w:val="26"/>
          <w:rtl/>
        </w:rPr>
        <w:t>ליטמא</w:t>
      </w:r>
      <w:proofErr w:type="spellEnd"/>
      <w:r w:rsidRPr="00D85F80">
        <w:rPr>
          <w:rFonts w:ascii="BA Tachkemoni Light" w:hAnsi="BA Tachkemoni Light" w:cs="Sfarady"/>
          <w:sz w:val="26"/>
          <w:szCs w:val="26"/>
          <w:rtl/>
        </w:rPr>
        <w:t xml:space="preserve"> למתים, ובב"י (סי' קכ"ח) הביא מהקדמונים דהוא הדין </w:t>
      </w:r>
      <w:proofErr w:type="spellStart"/>
      <w:r w:rsidRPr="00D85F80">
        <w:rPr>
          <w:rFonts w:ascii="BA Tachkemoni Light" w:hAnsi="BA Tachkemoni Light" w:cs="Sfarady"/>
          <w:sz w:val="26"/>
          <w:szCs w:val="26"/>
          <w:rtl/>
        </w:rPr>
        <w:t>דפסול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לנש"כ</w:t>
      </w:r>
      <w:proofErr w:type="spellEnd"/>
      <w:r w:rsidRPr="00D85F80">
        <w:rPr>
          <w:rFonts w:ascii="BA Tachkemoni Light" w:hAnsi="BA Tachkemoni Light" w:cs="Sfarady"/>
          <w:sz w:val="26"/>
          <w:szCs w:val="26"/>
          <w:rtl/>
        </w:rPr>
        <w:t xml:space="preserve"> ולכל מעלות הכהונה, וכן פסק </w:t>
      </w:r>
      <w:proofErr w:type="spellStart"/>
      <w:r w:rsidRPr="00D85F80">
        <w:rPr>
          <w:rFonts w:ascii="BA Tachkemoni Light" w:hAnsi="BA Tachkemoni Light" w:cs="Sfarady"/>
          <w:sz w:val="26"/>
          <w:szCs w:val="26"/>
          <w:rtl/>
        </w:rPr>
        <w:t>בשו"ע</w:t>
      </w:r>
      <w:proofErr w:type="spellEnd"/>
      <w:r w:rsidRPr="00D85F80">
        <w:rPr>
          <w:rFonts w:ascii="BA Tachkemoni Light" w:hAnsi="BA Tachkemoni Light" w:cs="Sfarady"/>
          <w:sz w:val="26"/>
          <w:szCs w:val="26"/>
          <w:rtl/>
        </w:rPr>
        <w:t xml:space="preserve"> (סי' קכ"ח סעיף </w:t>
      </w:r>
      <w:proofErr w:type="spellStart"/>
      <w:r w:rsidRPr="00D85F80">
        <w:rPr>
          <w:rFonts w:ascii="BA Tachkemoni Light" w:hAnsi="BA Tachkemoni Light" w:cs="Sfarady"/>
          <w:sz w:val="26"/>
          <w:szCs w:val="26"/>
          <w:rtl/>
        </w:rPr>
        <w:t>מא</w:t>
      </w:r>
      <w:proofErr w:type="spellEnd"/>
      <w:r w:rsidRPr="00D85F80">
        <w:rPr>
          <w:rFonts w:ascii="BA Tachkemoni Light" w:hAnsi="BA Tachkemoni Light" w:cs="Sfarady"/>
          <w:sz w:val="26"/>
          <w:szCs w:val="26"/>
          <w:rtl/>
        </w:rPr>
        <w:t xml:space="preserve">). והנה </w:t>
      </w:r>
      <w:proofErr w:type="spellStart"/>
      <w:r w:rsidRPr="00D85F80">
        <w:rPr>
          <w:rFonts w:ascii="BA Tachkemoni Light" w:hAnsi="BA Tachkemoni Light" w:cs="Sfarady"/>
          <w:sz w:val="26"/>
          <w:szCs w:val="26"/>
          <w:rtl/>
        </w:rPr>
        <w:t>המג"א</w:t>
      </w:r>
      <w:proofErr w:type="spellEnd"/>
      <w:r w:rsidRPr="00D85F80">
        <w:rPr>
          <w:rFonts w:ascii="BA Tachkemoni Light" w:hAnsi="BA Tachkemoni Light" w:cs="Sfarady"/>
          <w:sz w:val="26"/>
          <w:szCs w:val="26"/>
          <w:rtl/>
        </w:rPr>
        <w:t xml:space="preserve"> (שם </w:t>
      </w:r>
      <w:proofErr w:type="spellStart"/>
      <w:r w:rsidRPr="00D85F80">
        <w:rPr>
          <w:rFonts w:ascii="BA Tachkemoni Light" w:hAnsi="BA Tachkemoni Light" w:cs="Sfarady"/>
          <w:sz w:val="26"/>
          <w:szCs w:val="26"/>
          <w:rtl/>
        </w:rPr>
        <w:t>ס"ק</w:t>
      </w:r>
      <w:proofErr w:type="spellEnd"/>
      <w:r w:rsidRPr="00D85F80">
        <w:rPr>
          <w:rFonts w:ascii="BA Tachkemoni Light" w:hAnsi="BA Tachkemoni Light" w:cs="Sfarady"/>
          <w:sz w:val="26"/>
          <w:szCs w:val="26"/>
          <w:rtl/>
        </w:rPr>
        <w:t xml:space="preserve"> נד) ביאר דמה </w:t>
      </w:r>
      <w:proofErr w:type="spellStart"/>
      <w:r w:rsidRPr="00D85F80">
        <w:rPr>
          <w:rFonts w:ascii="BA Tachkemoni Light" w:hAnsi="BA Tachkemoni Light" w:cs="Sfarady"/>
          <w:sz w:val="26"/>
          <w:szCs w:val="26"/>
          <w:rtl/>
        </w:rPr>
        <w:t>דכהן</w:t>
      </w:r>
      <w:proofErr w:type="spellEnd"/>
      <w:r w:rsidRPr="00D85F80">
        <w:rPr>
          <w:rFonts w:ascii="BA Tachkemoni Light" w:hAnsi="BA Tachkemoni Light" w:cs="Sfarady"/>
          <w:sz w:val="26"/>
          <w:szCs w:val="26"/>
          <w:rtl/>
        </w:rPr>
        <w:t xml:space="preserve"> המיטמא למתים פסול לעבודה </w:t>
      </w:r>
      <w:proofErr w:type="spellStart"/>
      <w:r w:rsidRPr="00D85F80">
        <w:rPr>
          <w:rFonts w:ascii="BA Tachkemoni Light" w:hAnsi="BA Tachkemoni Light" w:cs="Sfarady"/>
          <w:sz w:val="26"/>
          <w:szCs w:val="26"/>
          <w:rtl/>
        </w:rPr>
        <w:t>ולנש"כ</w:t>
      </w:r>
      <w:proofErr w:type="spellEnd"/>
      <w:r w:rsidRPr="00D85F80">
        <w:rPr>
          <w:rFonts w:ascii="BA Tachkemoni Light" w:hAnsi="BA Tachkemoni Light" w:cs="Sfarady"/>
          <w:sz w:val="26"/>
          <w:szCs w:val="26"/>
          <w:rtl/>
        </w:rPr>
        <w:t xml:space="preserve"> זהו קנס </w:t>
      </w:r>
      <w:proofErr w:type="spellStart"/>
      <w:r w:rsidRPr="00D85F80">
        <w:rPr>
          <w:rFonts w:ascii="BA Tachkemoni Light" w:hAnsi="BA Tachkemoni Light" w:cs="Sfarady"/>
          <w:sz w:val="26"/>
          <w:szCs w:val="26"/>
          <w:rtl/>
        </w:rPr>
        <w:t>דקנסוהו</w:t>
      </w:r>
      <w:proofErr w:type="spellEnd"/>
      <w:r w:rsidRPr="00D85F80">
        <w:rPr>
          <w:rFonts w:ascii="BA Tachkemoni Light" w:hAnsi="BA Tachkemoni Light" w:cs="Sfarady"/>
          <w:sz w:val="26"/>
          <w:szCs w:val="26"/>
          <w:rtl/>
        </w:rPr>
        <w:t xml:space="preserve"> רבנן. וכ"כ עוד אחרונים וכ"כ </w:t>
      </w:r>
      <w:proofErr w:type="spellStart"/>
      <w:r w:rsidRPr="00D85F80">
        <w:rPr>
          <w:rFonts w:ascii="BA Tachkemoni Light" w:hAnsi="BA Tachkemoni Light" w:cs="Sfarady"/>
          <w:sz w:val="26"/>
          <w:szCs w:val="26"/>
          <w:rtl/>
        </w:rPr>
        <w:t>הביה"ל</w:t>
      </w:r>
      <w:proofErr w:type="spellEnd"/>
      <w:r w:rsidRPr="00D85F80">
        <w:rPr>
          <w:rFonts w:ascii="BA Tachkemoni Light" w:hAnsi="BA Tachkemoni Light" w:cs="Sfarady"/>
          <w:sz w:val="26"/>
          <w:szCs w:val="26"/>
          <w:rtl/>
        </w:rPr>
        <w:t xml:space="preserve"> (שם ד"ה נטמא). אבל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יהודה יעלה </w:t>
      </w:r>
      <w:proofErr w:type="spellStart"/>
      <w:r w:rsidRPr="00D85F80">
        <w:rPr>
          <w:rFonts w:ascii="BA Tachkemoni Light" w:hAnsi="BA Tachkemoni Light" w:cs="Sfarady"/>
          <w:sz w:val="26"/>
          <w:szCs w:val="26"/>
          <w:rtl/>
        </w:rPr>
        <w:t>למהר"י</w:t>
      </w:r>
      <w:proofErr w:type="spellEnd"/>
      <w:r w:rsidRPr="00D85F80">
        <w:rPr>
          <w:rFonts w:ascii="BA Tachkemoni Light" w:hAnsi="BA Tachkemoni Light" w:cs="Sfarady"/>
          <w:sz w:val="26"/>
          <w:szCs w:val="26"/>
          <w:rtl/>
        </w:rPr>
        <w:t xml:space="preserve"> אסאד (ח"א סי' </w:t>
      </w:r>
      <w:proofErr w:type="spellStart"/>
      <w:r w:rsidRPr="00D85F80">
        <w:rPr>
          <w:rFonts w:ascii="BA Tachkemoni Light" w:hAnsi="BA Tachkemoni Light" w:cs="Sfarady"/>
          <w:sz w:val="26"/>
          <w:szCs w:val="26"/>
          <w:rtl/>
        </w:rPr>
        <w:t>מז</w:t>
      </w:r>
      <w:proofErr w:type="spellEnd"/>
      <w:r w:rsidRPr="00D85F80">
        <w:rPr>
          <w:rFonts w:ascii="BA Tachkemoni Light" w:hAnsi="BA Tachkemoni Light" w:cs="Sfarady"/>
          <w:sz w:val="26"/>
          <w:szCs w:val="26"/>
          <w:rtl/>
        </w:rPr>
        <w:t xml:space="preserve">) הביא דשי' </w:t>
      </w:r>
      <w:proofErr w:type="spellStart"/>
      <w:r w:rsidRPr="00D85F80">
        <w:rPr>
          <w:rFonts w:ascii="BA Tachkemoni Light" w:hAnsi="BA Tachkemoni Light" w:cs="Sfarady"/>
          <w:sz w:val="26"/>
          <w:szCs w:val="26"/>
          <w:rtl/>
        </w:rPr>
        <w:t>הרא"ם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דמדאורייתא</w:t>
      </w:r>
      <w:proofErr w:type="spellEnd"/>
      <w:r w:rsidRPr="00D85F80">
        <w:rPr>
          <w:rFonts w:ascii="BA Tachkemoni Light" w:hAnsi="BA Tachkemoni Light" w:cs="Sfarady"/>
          <w:sz w:val="26"/>
          <w:szCs w:val="26"/>
          <w:rtl/>
        </w:rPr>
        <w:t xml:space="preserve"> כהן המיטמא למתים אין בו קדושת כהונה כלל, ורק דיש לו תקנה לקבל עליו לנהוג איסורי </w:t>
      </w:r>
      <w:r w:rsidRPr="00D85F80">
        <w:rPr>
          <w:rFonts w:ascii="BA Tachkemoni Light" w:hAnsi="BA Tachkemoni Light" w:cs="Sfarady"/>
          <w:sz w:val="26"/>
          <w:szCs w:val="26"/>
          <w:rtl/>
        </w:rPr>
        <w:lastRenderedPageBreak/>
        <w:t xml:space="preserve">כהונה ואז חוזר לכהונתו, אבל כל זמן שלא קיבל עליו הוא פסול מדאורייתא, </w:t>
      </w:r>
      <w:proofErr w:type="spellStart"/>
      <w:r w:rsidRPr="00D85F80">
        <w:rPr>
          <w:rFonts w:ascii="BA Tachkemoni Light" w:hAnsi="BA Tachkemoni Light" w:cs="Sfarady"/>
          <w:sz w:val="26"/>
          <w:szCs w:val="26"/>
          <w:rtl/>
        </w:rPr>
        <w:t>דמהא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דכתיב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וקידשתו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ודרשינן</w:t>
      </w:r>
      <w:proofErr w:type="spellEnd"/>
      <w:r w:rsidRPr="00D85F80">
        <w:rPr>
          <w:rFonts w:ascii="BA Tachkemoni Light" w:hAnsi="BA Tachkemoni Light" w:cs="Sfarady"/>
          <w:sz w:val="26"/>
          <w:szCs w:val="26"/>
          <w:rtl/>
        </w:rPr>
        <w:t xml:space="preserve"> מינה שבי"ד מקדשים אותו </w:t>
      </w:r>
      <w:proofErr w:type="spellStart"/>
      <w:r w:rsidRPr="00D85F80">
        <w:rPr>
          <w:rFonts w:ascii="BA Tachkemoni Light" w:hAnsi="BA Tachkemoni Light" w:cs="Sfarady"/>
          <w:sz w:val="26"/>
          <w:szCs w:val="26"/>
          <w:rtl/>
        </w:rPr>
        <w:t>בע"כ</w:t>
      </w:r>
      <w:proofErr w:type="spellEnd"/>
      <w:r w:rsidRPr="00D85F80">
        <w:rPr>
          <w:rFonts w:ascii="BA Tachkemoni Light" w:hAnsi="BA Tachkemoni Light" w:cs="Sfarady"/>
          <w:sz w:val="26"/>
          <w:szCs w:val="26"/>
          <w:rtl/>
        </w:rPr>
        <w:t xml:space="preserve">, והיינו שכהן העובר על איסורי כהונה, </w:t>
      </w:r>
      <w:proofErr w:type="spellStart"/>
      <w:r w:rsidRPr="00D85F80">
        <w:rPr>
          <w:rFonts w:ascii="BA Tachkemoni Light" w:hAnsi="BA Tachkemoni Light" w:cs="Sfarady"/>
          <w:sz w:val="26"/>
          <w:szCs w:val="26"/>
          <w:rtl/>
        </w:rPr>
        <w:t>כופין</w:t>
      </w:r>
      <w:proofErr w:type="spellEnd"/>
      <w:r w:rsidRPr="00D85F80">
        <w:rPr>
          <w:rFonts w:ascii="BA Tachkemoni Light" w:hAnsi="BA Tachkemoni Light" w:cs="Sfarady"/>
          <w:sz w:val="26"/>
          <w:szCs w:val="26"/>
          <w:rtl/>
        </w:rPr>
        <w:t xml:space="preserve"> אותו לשמור על דיני כהונה, ש"מ מלשון זה </w:t>
      </w:r>
      <w:proofErr w:type="spellStart"/>
      <w:r w:rsidRPr="00D85F80">
        <w:rPr>
          <w:rFonts w:ascii="BA Tachkemoni Light" w:hAnsi="BA Tachkemoni Light" w:cs="Sfarady"/>
          <w:sz w:val="26"/>
          <w:szCs w:val="26"/>
          <w:rtl/>
        </w:rPr>
        <w:t>דכל</w:t>
      </w:r>
      <w:proofErr w:type="spellEnd"/>
      <w:r w:rsidRPr="00D85F80">
        <w:rPr>
          <w:rFonts w:ascii="BA Tachkemoni Light" w:hAnsi="BA Tachkemoni Light" w:cs="Sfarady"/>
          <w:sz w:val="26"/>
          <w:szCs w:val="26"/>
          <w:rtl/>
        </w:rPr>
        <w:t xml:space="preserve"> זמן שלא כפוהו והוא עובר על איסורי כהונה אינו מקודש והרי הוא חלל גמור </w:t>
      </w:r>
      <w:proofErr w:type="spellStart"/>
      <w:r w:rsidRPr="00D85F80">
        <w:rPr>
          <w:rFonts w:ascii="BA Tachkemoni Light" w:hAnsi="BA Tachkemoni Light" w:cs="Sfarady"/>
          <w:sz w:val="26"/>
          <w:szCs w:val="26"/>
          <w:rtl/>
        </w:rPr>
        <w:t>מה"ת</w:t>
      </w:r>
      <w:proofErr w:type="spellEnd"/>
      <w:r w:rsidRPr="00D85F80">
        <w:rPr>
          <w:rFonts w:ascii="BA Tachkemoni Light" w:hAnsi="BA Tachkemoni Light" w:cs="Sfarady"/>
          <w:sz w:val="26"/>
          <w:szCs w:val="26"/>
          <w:rtl/>
        </w:rPr>
        <w:t xml:space="preserve"> לכל דבר, וגם מוכח כן מדברי הרב </w:t>
      </w:r>
      <w:proofErr w:type="spellStart"/>
      <w:r w:rsidRPr="00D85F80">
        <w:rPr>
          <w:rFonts w:ascii="BA Tachkemoni Light" w:hAnsi="BA Tachkemoni Light" w:cs="Sfarady"/>
          <w:sz w:val="26"/>
          <w:szCs w:val="26"/>
          <w:rtl/>
        </w:rPr>
        <w:t>התו"כ</w:t>
      </w:r>
      <w:proofErr w:type="spellEnd"/>
      <w:r w:rsidRPr="00D85F80">
        <w:rPr>
          <w:rFonts w:ascii="BA Tachkemoni Light" w:hAnsi="BA Tachkemoni Light" w:cs="Sfarady"/>
          <w:sz w:val="26"/>
          <w:szCs w:val="26"/>
          <w:rtl/>
        </w:rPr>
        <w:t xml:space="preserve"> עיי"ש. </w:t>
      </w:r>
      <w:proofErr w:type="spellStart"/>
      <w:r w:rsidRPr="00D85F80">
        <w:rPr>
          <w:rFonts w:ascii="BA Tachkemoni Light" w:hAnsi="BA Tachkemoni Light" w:cs="Sfarady"/>
          <w:sz w:val="26"/>
          <w:szCs w:val="26"/>
          <w:rtl/>
        </w:rPr>
        <w:t>ועיי"ש</w:t>
      </w:r>
      <w:proofErr w:type="spellEnd"/>
      <w:r w:rsidRPr="00D85F80">
        <w:rPr>
          <w:rFonts w:ascii="BA Tachkemoni Light" w:hAnsi="BA Tachkemoni Light" w:cs="Sfarady"/>
          <w:sz w:val="26"/>
          <w:szCs w:val="26"/>
          <w:rtl/>
        </w:rPr>
        <w:t xml:space="preserve"> עוד ביהודה יעלה שהביא כמה ראיות לשי' </w:t>
      </w:r>
      <w:proofErr w:type="spellStart"/>
      <w:r w:rsidRPr="00D85F80">
        <w:rPr>
          <w:rFonts w:ascii="BA Tachkemoni Light" w:hAnsi="BA Tachkemoni Light" w:cs="Sfarady"/>
          <w:sz w:val="26"/>
          <w:szCs w:val="26"/>
          <w:rtl/>
        </w:rPr>
        <w:t>הרא"ם</w:t>
      </w:r>
      <w:proofErr w:type="spellEnd"/>
      <w:r w:rsidRPr="00D85F80">
        <w:rPr>
          <w:rFonts w:ascii="BA Tachkemoni Light" w:hAnsi="BA Tachkemoni Light" w:cs="Sfarady"/>
          <w:sz w:val="26"/>
          <w:szCs w:val="26"/>
          <w:rtl/>
        </w:rPr>
        <w:t xml:space="preserve">, וציין שם דגם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חת"ס</w:t>
      </w:r>
      <w:proofErr w:type="spellEnd"/>
      <w:r w:rsidRPr="00D85F80">
        <w:rPr>
          <w:rFonts w:ascii="BA Tachkemoni Light" w:hAnsi="BA Tachkemoni Light" w:cs="Sfarady"/>
          <w:sz w:val="26"/>
          <w:szCs w:val="26"/>
          <w:rtl/>
        </w:rPr>
        <w:t xml:space="preserve"> (ליקוטים סימן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xml:space="preserve">) מסיק כדברי </w:t>
      </w:r>
      <w:proofErr w:type="spellStart"/>
      <w:r w:rsidRPr="00D85F80">
        <w:rPr>
          <w:rFonts w:ascii="BA Tachkemoni Light" w:hAnsi="BA Tachkemoni Light" w:cs="Sfarady"/>
          <w:sz w:val="26"/>
          <w:szCs w:val="26"/>
          <w:rtl/>
        </w:rPr>
        <w:t>הרא"ם</w:t>
      </w:r>
      <w:proofErr w:type="spellEnd"/>
      <w:r w:rsidRPr="00D85F80">
        <w:rPr>
          <w:rFonts w:ascii="BA Tachkemoni Light" w:hAnsi="BA Tachkemoni Light" w:cs="Sfarady"/>
          <w:sz w:val="26"/>
          <w:szCs w:val="26"/>
          <w:rtl/>
        </w:rPr>
        <w:t>.</w:t>
      </w:r>
    </w:p>
    <w:p w14:paraId="55D26206"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והאי </w:t>
      </w:r>
      <w:proofErr w:type="spellStart"/>
      <w:r w:rsidRPr="00D85F80">
        <w:rPr>
          <w:rFonts w:ascii="BA Tachkemoni Light" w:hAnsi="BA Tachkemoni Light" w:cs="Sfarady"/>
          <w:sz w:val="26"/>
          <w:szCs w:val="26"/>
          <w:rtl/>
        </w:rPr>
        <w:t>דינא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דכהן</w:t>
      </w:r>
      <w:proofErr w:type="spellEnd"/>
      <w:r w:rsidRPr="00D85F80">
        <w:rPr>
          <w:rFonts w:ascii="BA Tachkemoni Light" w:hAnsi="BA Tachkemoni Light" w:cs="Sfarady"/>
          <w:sz w:val="26"/>
          <w:szCs w:val="26"/>
          <w:rtl/>
        </w:rPr>
        <w:t xml:space="preserve"> המיטמא למתים שפסול לעבודה ולכל מעלות כהונה (ולשי' </w:t>
      </w:r>
      <w:proofErr w:type="spellStart"/>
      <w:r w:rsidRPr="00D85F80">
        <w:rPr>
          <w:rFonts w:ascii="BA Tachkemoni Light" w:hAnsi="BA Tachkemoni Light" w:cs="Sfarady"/>
          <w:sz w:val="26"/>
          <w:szCs w:val="26"/>
          <w:rtl/>
        </w:rPr>
        <w:t>הרא"ם</w:t>
      </w:r>
      <w:proofErr w:type="spellEnd"/>
      <w:r w:rsidRPr="00D85F80">
        <w:rPr>
          <w:rFonts w:ascii="BA Tachkemoni Light" w:hAnsi="BA Tachkemoni Light" w:cs="Sfarady"/>
          <w:sz w:val="26"/>
          <w:szCs w:val="26"/>
          <w:rtl/>
        </w:rPr>
        <w:t xml:space="preserve"> זהו </w:t>
      </w:r>
      <w:proofErr w:type="spellStart"/>
      <w:r w:rsidRPr="00D85F80">
        <w:rPr>
          <w:rFonts w:ascii="BA Tachkemoni Light" w:hAnsi="BA Tachkemoni Light" w:cs="Sfarady"/>
          <w:sz w:val="26"/>
          <w:szCs w:val="26"/>
          <w:rtl/>
        </w:rPr>
        <w:t>מדאו</w:t>
      </w:r>
      <w:proofErr w:type="spellEnd"/>
      <w:r w:rsidRPr="00D85F80">
        <w:rPr>
          <w:rFonts w:ascii="BA Tachkemoni Light" w:hAnsi="BA Tachkemoni Light" w:cs="Sfarady"/>
          <w:sz w:val="26"/>
          <w:szCs w:val="26"/>
          <w:rtl/>
        </w:rPr>
        <w:t xml:space="preserve">') היינו </w:t>
      </w:r>
      <w:proofErr w:type="spellStart"/>
      <w:r w:rsidRPr="00D85F80">
        <w:rPr>
          <w:rFonts w:ascii="BA Tachkemoni Light" w:hAnsi="BA Tachkemoni Light" w:cs="Sfarady"/>
          <w:sz w:val="26"/>
          <w:szCs w:val="26"/>
          <w:rtl/>
        </w:rPr>
        <w:t>דוקא</w:t>
      </w:r>
      <w:proofErr w:type="spellEnd"/>
      <w:r w:rsidRPr="00D85F80">
        <w:rPr>
          <w:rFonts w:ascii="BA Tachkemoni Light" w:hAnsi="BA Tachkemoni Light" w:cs="Sfarady"/>
          <w:sz w:val="26"/>
          <w:szCs w:val="26"/>
          <w:rtl/>
        </w:rPr>
        <w:t xml:space="preserve"> כשמיטמא במזיד וכמ"ש בב"י שם וכן הוכיח ביהודה יעלה (שם) אבל אפשר </w:t>
      </w:r>
      <w:proofErr w:type="spellStart"/>
      <w:r w:rsidRPr="00D85F80">
        <w:rPr>
          <w:rFonts w:ascii="BA Tachkemoni Light" w:hAnsi="BA Tachkemoni Light" w:cs="Sfarady"/>
          <w:sz w:val="26"/>
          <w:szCs w:val="26"/>
          <w:rtl/>
        </w:rPr>
        <w:t>דאותם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שאין להם מסורת מאבותיהם שנהגו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ורק הם מורים היתר לעצמם להיכנס למערת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אע"פ שיודעים </w:t>
      </w:r>
      <w:proofErr w:type="spellStart"/>
      <w:r w:rsidRPr="00D85F80">
        <w:rPr>
          <w:rFonts w:ascii="BA Tachkemoni Light" w:hAnsi="BA Tachkemoni Light" w:cs="Sfarady"/>
          <w:sz w:val="26"/>
          <w:szCs w:val="26"/>
          <w:rtl/>
        </w:rPr>
        <w:t>שרובא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דרובא</w:t>
      </w:r>
      <w:proofErr w:type="spellEnd"/>
      <w:r w:rsidRPr="00D85F80">
        <w:rPr>
          <w:rFonts w:ascii="BA Tachkemoni Light" w:hAnsi="BA Tachkemoni Light" w:cs="Sfarady"/>
          <w:sz w:val="26"/>
          <w:szCs w:val="26"/>
          <w:rtl/>
        </w:rPr>
        <w:t xml:space="preserve"> מהפוסקים סוברים שיש טומאה בקברי צדיקים וכן שא"א היום לסמוך על המסורת </w:t>
      </w:r>
      <w:proofErr w:type="spellStart"/>
      <w:r w:rsidRPr="00D85F80">
        <w:rPr>
          <w:rFonts w:ascii="BA Tachkemoni Light" w:hAnsi="BA Tachkemoni Light" w:cs="Sfarady"/>
          <w:sz w:val="26"/>
          <w:szCs w:val="26"/>
          <w:rtl/>
        </w:rPr>
        <w:t>שהבנין</w:t>
      </w:r>
      <w:proofErr w:type="spellEnd"/>
      <w:r w:rsidRPr="00D85F80">
        <w:rPr>
          <w:rFonts w:ascii="BA Tachkemoni Light" w:hAnsi="BA Tachkemoni Light" w:cs="Sfarady"/>
          <w:sz w:val="26"/>
          <w:szCs w:val="26"/>
          <w:rtl/>
        </w:rPr>
        <w:t xml:space="preserve"> עשוי באופן שלא תבקע בו טומאה וכמ"ש, (ובכלל </w:t>
      </w:r>
      <w:proofErr w:type="spellStart"/>
      <w:r w:rsidRPr="00D85F80">
        <w:rPr>
          <w:rFonts w:ascii="BA Tachkemoni Light" w:hAnsi="BA Tachkemoni Light" w:cs="Sfarady"/>
          <w:sz w:val="26"/>
          <w:szCs w:val="26"/>
          <w:rtl/>
        </w:rPr>
        <w:t>בלא"ה</w:t>
      </w:r>
      <w:proofErr w:type="spellEnd"/>
      <w:r w:rsidRPr="00D85F80">
        <w:rPr>
          <w:rFonts w:ascii="BA Tachkemoni Light" w:hAnsi="BA Tachkemoni Light" w:cs="Sfarady"/>
          <w:sz w:val="26"/>
          <w:szCs w:val="26"/>
          <w:rtl/>
        </w:rPr>
        <w:t xml:space="preserve"> אין יסוד איתן לסמוך שהמסורת </w:t>
      </w:r>
      <w:proofErr w:type="spellStart"/>
      <w:r w:rsidRPr="00D85F80">
        <w:rPr>
          <w:rFonts w:ascii="BA Tachkemoni Light" w:hAnsi="BA Tachkemoni Light" w:cs="Sfarady"/>
          <w:sz w:val="26"/>
          <w:szCs w:val="26"/>
          <w:rtl/>
        </w:rPr>
        <w:t>הנ</w:t>
      </w:r>
      <w:proofErr w:type="spellEnd"/>
      <w:r w:rsidRPr="00D85F80">
        <w:rPr>
          <w:rFonts w:ascii="BA Tachkemoni Light" w:hAnsi="BA Tachkemoni Light" w:cs="Sfarady"/>
          <w:sz w:val="26"/>
          <w:szCs w:val="26"/>
          <w:rtl/>
        </w:rPr>
        <w:t>''ל היא אמת ואכמ"ל),</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וכן מורים כל פוסקי זמנינו שאסור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ואותם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יודעים בעצמם שבשאר איסורי תורה לא היו סומכים להקל על איזו דעה </w:t>
      </w:r>
      <w:proofErr w:type="spellStart"/>
      <w:r w:rsidRPr="00D85F80">
        <w:rPr>
          <w:rFonts w:ascii="BA Tachkemoni Light" w:hAnsi="BA Tachkemoni Light" w:cs="Sfarady"/>
          <w:sz w:val="26"/>
          <w:szCs w:val="26"/>
          <w:rtl/>
        </w:rPr>
        <w:t>יחידאה</w:t>
      </w:r>
      <w:proofErr w:type="spellEnd"/>
      <w:r w:rsidRPr="00D85F80">
        <w:rPr>
          <w:rFonts w:ascii="BA Tachkemoni Light" w:hAnsi="BA Tachkemoni Light" w:cs="Sfarady"/>
          <w:sz w:val="26"/>
          <w:szCs w:val="26"/>
          <w:rtl/>
        </w:rPr>
        <w:t xml:space="preserve"> או על איזו שמועה על מסורת ונגד הוראת כל פוסקי הדור, ורק כאן כיון שאין יכולים להתגבר על חשקם להיות במערת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הם מורים לעצמם היתר לסמוך על שיטה </w:t>
      </w:r>
      <w:proofErr w:type="spellStart"/>
      <w:r w:rsidRPr="00D85F80">
        <w:rPr>
          <w:rFonts w:ascii="BA Tachkemoni Light" w:hAnsi="BA Tachkemoni Light" w:cs="Sfarady"/>
          <w:sz w:val="26"/>
          <w:szCs w:val="26"/>
          <w:rtl/>
        </w:rPr>
        <w:t>יחידאה</w:t>
      </w:r>
      <w:proofErr w:type="spellEnd"/>
      <w:r w:rsidRPr="00D85F80">
        <w:rPr>
          <w:rFonts w:ascii="BA Tachkemoni Light" w:hAnsi="BA Tachkemoni Light" w:cs="Sfarady"/>
          <w:sz w:val="26"/>
          <w:szCs w:val="26"/>
          <w:rtl/>
        </w:rPr>
        <w:t xml:space="preserve"> או על איזו שמועה על מסורת, בזה יש לומר </w:t>
      </w:r>
      <w:proofErr w:type="spellStart"/>
      <w:r w:rsidRPr="00D85F80">
        <w:rPr>
          <w:rFonts w:ascii="BA Tachkemoni Light" w:hAnsi="BA Tachkemoni Light" w:cs="Sfarady"/>
          <w:sz w:val="26"/>
          <w:szCs w:val="26"/>
          <w:rtl/>
        </w:rPr>
        <w:t>דאפשר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דכיון</w:t>
      </w:r>
      <w:proofErr w:type="spellEnd"/>
      <w:r w:rsidRPr="00D85F80">
        <w:rPr>
          <w:rFonts w:ascii="BA Tachkemoni Light" w:hAnsi="BA Tachkemoni Light" w:cs="Sfarady"/>
          <w:sz w:val="26"/>
          <w:szCs w:val="26"/>
          <w:rtl/>
        </w:rPr>
        <w:t xml:space="preserve"> שיודעים בעצמם שעושים שלא כדין יש לדונם כמזיד וממילא הם פסולים לכל דבר כהונה, (ולשי' </w:t>
      </w:r>
      <w:proofErr w:type="spellStart"/>
      <w:r w:rsidRPr="00D85F80">
        <w:rPr>
          <w:rFonts w:ascii="BA Tachkemoni Light" w:hAnsi="BA Tachkemoni Light" w:cs="Sfarady"/>
          <w:sz w:val="26"/>
          <w:szCs w:val="26"/>
          <w:rtl/>
        </w:rPr>
        <w:t>הרא"ם</w:t>
      </w:r>
      <w:proofErr w:type="spellEnd"/>
      <w:r w:rsidRPr="00D85F80">
        <w:rPr>
          <w:rFonts w:ascii="BA Tachkemoni Light" w:hAnsi="BA Tachkemoni Light" w:cs="Sfarady"/>
          <w:sz w:val="26"/>
          <w:szCs w:val="26"/>
          <w:rtl/>
        </w:rPr>
        <w:t xml:space="preserve"> הנ"ל </w:t>
      </w:r>
      <w:proofErr w:type="spellStart"/>
      <w:r w:rsidRPr="00D85F80">
        <w:rPr>
          <w:rFonts w:ascii="BA Tachkemoni Light" w:hAnsi="BA Tachkemoni Light" w:cs="Sfarady"/>
          <w:sz w:val="26"/>
          <w:szCs w:val="26"/>
          <w:rtl/>
        </w:rPr>
        <w:t>אי"ז</w:t>
      </w:r>
      <w:proofErr w:type="spellEnd"/>
      <w:r w:rsidRPr="00D85F80">
        <w:rPr>
          <w:rFonts w:ascii="BA Tachkemoni Light" w:hAnsi="BA Tachkemoni Light" w:cs="Sfarady"/>
          <w:sz w:val="26"/>
          <w:szCs w:val="26"/>
          <w:rtl/>
        </w:rPr>
        <w:t xml:space="preserve"> רק </w:t>
      </w:r>
      <w:proofErr w:type="spellStart"/>
      <w:r w:rsidRPr="00D85F80">
        <w:rPr>
          <w:rFonts w:ascii="BA Tachkemoni Light" w:hAnsi="BA Tachkemoni Light" w:cs="Sfarady"/>
          <w:sz w:val="26"/>
          <w:szCs w:val="26"/>
          <w:rtl/>
        </w:rPr>
        <w:t>קנסא</w:t>
      </w:r>
      <w:proofErr w:type="spellEnd"/>
      <w:r w:rsidRPr="00D85F80">
        <w:rPr>
          <w:rFonts w:ascii="BA Tachkemoni Light" w:hAnsi="BA Tachkemoni Light" w:cs="Sfarady"/>
          <w:sz w:val="26"/>
          <w:szCs w:val="26"/>
          <w:rtl/>
        </w:rPr>
        <w:t xml:space="preserve"> דרבנן אלא הוא דין תורה שהוא חלל גמור לכל דבר), </w:t>
      </w:r>
      <w:proofErr w:type="spellStart"/>
      <w:r w:rsidRPr="00D85F80">
        <w:rPr>
          <w:rFonts w:ascii="BA Tachkemoni Light" w:hAnsi="BA Tachkemoni Light" w:cs="Sfarady"/>
          <w:sz w:val="26"/>
          <w:szCs w:val="26"/>
          <w:rtl/>
        </w:rPr>
        <w:t>וצ"ב</w:t>
      </w:r>
      <w:proofErr w:type="spellEnd"/>
      <w:r w:rsidRPr="00D85F80">
        <w:rPr>
          <w:rFonts w:ascii="BA Tachkemoni Light" w:hAnsi="BA Tachkemoni Light" w:cs="Sfarady"/>
          <w:sz w:val="26"/>
          <w:szCs w:val="26"/>
          <w:rtl/>
        </w:rPr>
        <w:t>. (</w:t>
      </w:r>
      <w:proofErr w:type="spellStart"/>
      <w:r w:rsidRPr="00D85F80">
        <w:rPr>
          <w:rFonts w:ascii="BA Tachkemoni Light" w:hAnsi="BA Tachkemoni Light" w:cs="Sfarady"/>
          <w:sz w:val="26"/>
          <w:szCs w:val="26"/>
          <w:rtl/>
        </w:rPr>
        <w:t>ועיי"ש</w:t>
      </w:r>
      <w:proofErr w:type="spellEnd"/>
      <w:r w:rsidRPr="00D85F80">
        <w:rPr>
          <w:rFonts w:ascii="BA Tachkemoni Light" w:hAnsi="BA Tachkemoni Light" w:cs="Sfarady"/>
          <w:sz w:val="26"/>
          <w:szCs w:val="26"/>
          <w:rtl/>
        </w:rPr>
        <w:t xml:space="preserve"> ביהודה יעלה מה שדן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רופא שמטמא למיתי עכו"ם לצרכי רפואה דלא </w:t>
      </w:r>
      <w:proofErr w:type="spellStart"/>
      <w:r w:rsidRPr="00D85F80">
        <w:rPr>
          <w:rFonts w:ascii="BA Tachkemoni Light" w:hAnsi="BA Tachkemoni Light" w:cs="Sfarady"/>
          <w:sz w:val="26"/>
          <w:szCs w:val="26"/>
          <w:rtl/>
        </w:rPr>
        <w:t>חשיב</w:t>
      </w:r>
      <w:proofErr w:type="spellEnd"/>
      <w:r w:rsidRPr="00D85F80">
        <w:rPr>
          <w:rFonts w:ascii="BA Tachkemoni Light" w:hAnsi="BA Tachkemoni Light" w:cs="Sfarady"/>
          <w:sz w:val="26"/>
          <w:szCs w:val="26"/>
          <w:rtl/>
        </w:rPr>
        <w:t xml:space="preserve"> מזיד, וצ"ע אם </w:t>
      </w:r>
      <w:proofErr w:type="spellStart"/>
      <w:r w:rsidRPr="00D85F80">
        <w:rPr>
          <w:rFonts w:ascii="BA Tachkemoni Light" w:hAnsi="BA Tachkemoni Light" w:cs="Sfarady"/>
          <w:sz w:val="26"/>
          <w:szCs w:val="26"/>
          <w:rtl/>
        </w:rPr>
        <w:t>נד"ד</w:t>
      </w:r>
      <w:proofErr w:type="spellEnd"/>
      <w:r w:rsidRPr="00D85F80">
        <w:rPr>
          <w:rFonts w:ascii="BA Tachkemoni Light" w:hAnsi="BA Tachkemoni Light" w:cs="Sfarady"/>
          <w:sz w:val="26"/>
          <w:szCs w:val="26"/>
          <w:rtl/>
        </w:rPr>
        <w:t xml:space="preserve"> דומה לדבריו שם).</w:t>
      </w:r>
    </w:p>
    <w:p w14:paraId="0307547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והנה אפי' אותם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שטוענים שכיון שהם </w:t>
      </w:r>
      <w:proofErr w:type="spellStart"/>
      <w:r w:rsidRPr="00D85F80">
        <w:rPr>
          <w:rFonts w:ascii="BA Tachkemoni Light" w:hAnsi="BA Tachkemoni Light" w:cs="Sfarady"/>
          <w:sz w:val="26"/>
          <w:szCs w:val="26"/>
          <w:rtl/>
        </w:rPr>
        <w:t>יו"ח</w:t>
      </w:r>
      <w:proofErr w:type="spellEnd"/>
      <w:r w:rsidRPr="00D85F80">
        <w:rPr>
          <w:rFonts w:ascii="BA Tachkemoni Light" w:hAnsi="BA Tachkemoni Light" w:cs="Sfarady"/>
          <w:sz w:val="26"/>
          <w:szCs w:val="26"/>
          <w:rtl/>
        </w:rPr>
        <w:t xml:space="preserve"> של הנהו גאונים שהקילו לילך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לכן הם רשאים לנהוג כפי דעת המקילים, (ושמעתי מפי </w:t>
      </w:r>
      <w:proofErr w:type="spellStart"/>
      <w:r w:rsidRPr="00D85F80">
        <w:rPr>
          <w:rFonts w:ascii="BA Tachkemoni Light" w:hAnsi="BA Tachkemoni Light" w:cs="Sfarady"/>
          <w:sz w:val="26"/>
          <w:szCs w:val="26"/>
          <w:rtl/>
        </w:rPr>
        <w:t>הרה"ק</w:t>
      </w:r>
      <w:proofErr w:type="spellEnd"/>
      <w:r w:rsidRPr="00D85F80">
        <w:rPr>
          <w:rFonts w:ascii="BA Tachkemoni Light" w:hAnsi="BA Tachkemoni Light" w:cs="Sfarady"/>
          <w:sz w:val="26"/>
          <w:szCs w:val="26"/>
          <w:rtl/>
        </w:rPr>
        <w:t xml:space="preserve"> רבי אהרון </w:t>
      </w:r>
      <w:proofErr w:type="spellStart"/>
      <w:r w:rsidRPr="00D85F80">
        <w:rPr>
          <w:rFonts w:ascii="BA Tachkemoni Light" w:hAnsi="BA Tachkemoni Light" w:cs="Sfarady"/>
          <w:sz w:val="26"/>
          <w:szCs w:val="26"/>
          <w:rtl/>
        </w:rPr>
        <w:t>מבעלזא</w:t>
      </w:r>
      <w:proofErr w:type="spellEnd"/>
      <w:r w:rsidRPr="00D85F80">
        <w:rPr>
          <w:rFonts w:ascii="BA Tachkemoni Light" w:hAnsi="BA Tachkemoni Light" w:cs="Sfarady"/>
          <w:sz w:val="26"/>
          <w:szCs w:val="26"/>
          <w:rtl/>
        </w:rPr>
        <w:t xml:space="preserve"> זצ"ל שנכד רשאי לסמוך על דעת </w:t>
      </w:r>
      <w:proofErr w:type="spellStart"/>
      <w:r w:rsidRPr="00D85F80">
        <w:rPr>
          <w:rFonts w:ascii="BA Tachkemoni Light" w:hAnsi="BA Tachkemoni Light" w:cs="Sfarady"/>
          <w:sz w:val="26"/>
          <w:szCs w:val="26"/>
          <w:rtl/>
        </w:rPr>
        <w:t>זקינו</w:t>
      </w:r>
      <w:proofErr w:type="spellEnd"/>
      <w:r w:rsidRPr="00D85F80">
        <w:rPr>
          <w:rFonts w:ascii="BA Tachkemoni Light" w:hAnsi="BA Tachkemoni Light" w:cs="Sfarady"/>
          <w:sz w:val="26"/>
          <w:szCs w:val="26"/>
          <w:rtl/>
        </w:rPr>
        <w:t xml:space="preserve"> אפי' אם רוב הפוסקים חלוקים עליו), מ"מ גם הם עכ"פ לא ירחיקו לכת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כפיים </w:t>
      </w:r>
      <w:proofErr w:type="spellStart"/>
      <w:r w:rsidRPr="00D85F80">
        <w:rPr>
          <w:rFonts w:ascii="BA Tachkemoni Light" w:hAnsi="BA Tachkemoni Light" w:cs="Sfarady"/>
          <w:sz w:val="26"/>
          <w:szCs w:val="26"/>
          <w:rtl/>
        </w:rPr>
        <w:t>בבנין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וטעם הדבר </w:t>
      </w:r>
      <w:proofErr w:type="spellStart"/>
      <w:r w:rsidRPr="00D85F80">
        <w:rPr>
          <w:rFonts w:ascii="BA Tachkemoni Light" w:hAnsi="BA Tachkemoni Light" w:cs="Sfarady"/>
          <w:sz w:val="26"/>
          <w:szCs w:val="26"/>
          <w:rtl/>
        </w:rPr>
        <w:t>דבפירוש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הראב"ד</w:t>
      </w:r>
      <w:proofErr w:type="spellEnd"/>
      <w:r w:rsidRPr="00D85F80">
        <w:rPr>
          <w:rFonts w:ascii="BA Tachkemoni Light" w:hAnsi="BA Tachkemoni Light" w:cs="Sfarady"/>
          <w:sz w:val="26"/>
          <w:szCs w:val="26"/>
          <w:rtl/>
        </w:rPr>
        <w:t xml:space="preserve"> למסכת תמיד (פ"ו) כתב שמצא כתוב בספר המקצועות שאסור לכהן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כפיו בבית שנמצאת שם </w:t>
      </w:r>
      <w:proofErr w:type="spellStart"/>
      <w:r w:rsidRPr="00D85F80">
        <w:rPr>
          <w:rFonts w:ascii="BA Tachkemoni Light" w:hAnsi="BA Tachkemoni Light" w:cs="Sfarady"/>
          <w:sz w:val="26"/>
          <w:szCs w:val="26"/>
          <w:rtl/>
        </w:rPr>
        <w:t>אשה</w:t>
      </w:r>
      <w:proofErr w:type="spellEnd"/>
      <w:r w:rsidRPr="00D85F80">
        <w:rPr>
          <w:rFonts w:ascii="BA Tachkemoni Light" w:hAnsi="BA Tachkemoni Light" w:cs="Sfarady"/>
          <w:sz w:val="26"/>
          <w:szCs w:val="26"/>
          <w:rtl/>
        </w:rPr>
        <w:t xml:space="preserve"> נדה, </w:t>
      </w:r>
      <w:proofErr w:type="spellStart"/>
      <w:r w:rsidRPr="00D85F80">
        <w:rPr>
          <w:rFonts w:ascii="BA Tachkemoni Light" w:hAnsi="BA Tachkemoni Light" w:cs="Sfarady"/>
          <w:sz w:val="26"/>
          <w:szCs w:val="26"/>
          <w:rtl/>
        </w:rPr>
        <w:t>דאמר</w:t>
      </w:r>
      <w:proofErr w:type="spellEnd"/>
      <w:r w:rsidRPr="00D85F80">
        <w:rPr>
          <w:rFonts w:ascii="BA Tachkemoni Light" w:hAnsi="BA Tachkemoni Light" w:cs="Sfarady"/>
          <w:sz w:val="26"/>
          <w:szCs w:val="26"/>
          <w:rtl/>
        </w:rPr>
        <w:t xml:space="preserve"> רבי יודן כל כהן שנושא את כפיו </w:t>
      </w:r>
      <w:proofErr w:type="spellStart"/>
      <w:r w:rsidRPr="00D85F80">
        <w:rPr>
          <w:rFonts w:ascii="BA Tachkemoni Light" w:hAnsi="BA Tachkemoni Light" w:cs="Sfarady"/>
          <w:sz w:val="26"/>
          <w:szCs w:val="26"/>
          <w:rtl/>
        </w:rPr>
        <w:t>ואמו</w:t>
      </w:r>
      <w:proofErr w:type="spellEnd"/>
      <w:r w:rsidRPr="00D85F80">
        <w:rPr>
          <w:rFonts w:ascii="BA Tachkemoni Light" w:hAnsi="BA Tachkemoni Light" w:cs="Sfarady"/>
          <w:sz w:val="26"/>
          <w:szCs w:val="26"/>
          <w:rtl/>
        </w:rPr>
        <w:t xml:space="preserve"> או אשתו או בתו טמאה, ונכנס הוא באותו בית שהנדה שם, הרי תפילתו על ישראל תועבה, ואף גורם לזרעו שיאבד מהעולם, ולא עוד אלא שאינו מוציא את ישראל </w:t>
      </w:r>
      <w:proofErr w:type="spellStart"/>
      <w:r w:rsidRPr="00D85F80">
        <w:rPr>
          <w:rFonts w:ascii="BA Tachkemoni Light" w:hAnsi="BA Tachkemoni Light" w:cs="Sfarady"/>
          <w:sz w:val="26"/>
          <w:szCs w:val="26"/>
          <w:rtl/>
        </w:rPr>
        <w:t>יד"ח</w:t>
      </w:r>
      <w:proofErr w:type="spellEnd"/>
      <w:r w:rsidRPr="00D85F80">
        <w:rPr>
          <w:rFonts w:ascii="BA Tachkemoni Light" w:hAnsi="BA Tachkemoni Light" w:cs="Sfarady"/>
          <w:sz w:val="26"/>
          <w:szCs w:val="26"/>
          <w:rtl/>
        </w:rPr>
        <w:t xml:space="preserve">, ועליו הכתוב אומר "ובפרשכם כפיכם אעלים עיני מכם" עכ"ד. וביאר שם </w:t>
      </w:r>
      <w:proofErr w:type="spellStart"/>
      <w:r w:rsidRPr="00D85F80">
        <w:rPr>
          <w:rFonts w:ascii="BA Tachkemoni Light" w:hAnsi="BA Tachkemoni Light" w:cs="Sfarady"/>
          <w:sz w:val="26"/>
          <w:szCs w:val="26"/>
          <w:rtl/>
        </w:rPr>
        <w:t>הראב"ד</w:t>
      </w:r>
      <w:proofErr w:type="spellEnd"/>
      <w:r w:rsidRPr="00D85F80">
        <w:rPr>
          <w:rFonts w:ascii="BA Tachkemoni Light" w:hAnsi="BA Tachkemoni Light" w:cs="Sfarady"/>
          <w:sz w:val="26"/>
          <w:szCs w:val="26"/>
          <w:rtl/>
        </w:rPr>
        <w:t xml:space="preserve"> הטעם </w:t>
      </w:r>
      <w:r w:rsidRPr="00D85F80">
        <w:rPr>
          <w:rFonts w:ascii="BA Tachkemoni Light" w:hAnsi="BA Tachkemoni Light" w:cs="Sfarady"/>
          <w:sz w:val="26"/>
          <w:szCs w:val="26"/>
          <w:rtl/>
        </w:rPr>
        <w:t xml:space="preserve">לכך </w:t>
      </w:r>
      <w:proofErr w:type="spellStart"/>
      <w:r w:rsidRPr="00D85F80">
        <w:rPr>
          <w:rFonts w:ascii="BA Tachkemoni Light" w:hAnsi="BA Tachkemoni Light" w:cs="Sfarady"/>
          <w:sz w:val="26"/>
          <w:szCs w:val="26"/>
          <w:rtl/>
        </w:rPr>
        <w:t>דצריך</w:t>
      </w:r>
      <w:proofErr w:type="spellEnd"/>
      <w:r w:rsidRPr="00D85F80">
        <w:rPr>
          <w:rFonts w:ascii="BA Tachkemoni Light" w:hAnsi="BA Tachkemoni Light" w:cs="Sfarady"/>
          <w:sz w:val="26"/>
          <w:szCs w:val="26"/>
          <w:rtl/>
        </w:rPr>
        <w:t xml:space="preserve"> לעשות הרחקה </w:t>
      </w:r>
      <w:proofErr w:type="spellStart"/>
      <w:r w:rsidRPr="00D85F80">
        <w:rPr>
          <w:rFonts w:ascii="BA Tachkemoni Light" w:hAnsi="BA Tachkemoni Light" w:cs="Sfarady"/>
          <w:sz w:val="26"/>
          <w:szCs w:val="26"/>
          <w:rtl/>
        </w:rPr>
        <w:t>טובא</w:t>
      </w:r>
      <w:proofErr w:type="spellEnd"/>
      <w:r w:rsidRPr="00D85F80">
        <w:rPr>
          <w:rFonts w:ascii="BA Tachkemoni Light" w:hAnsi="BA Tachkemoni Light" w:cs="Sfarady"/>
          <w:sz w:val="26"/>
          <w:szCs w:val="26"/>
          <w:rtl/>
        </w:rPr>
        <w:t xml:space="preserve"> לכל מה שנוהג במקדש כברכת כהנים שלא יעשה</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במקום שיש בו טומאה (וביאר שם </w:t>
      </w:r>
      <w:proofErr w:type="spellStart"/>
      <w:r w:rsidRPr="00D85F80">
        <w:rPr>
          <w:rFonts w:ascii="BA Tachkemoni Light" w:hAnsi="BA Tachkemoni Light" w:cs="Sfarady"/>
          <w:sz w:val="26"/>
          <w:szCs w:val="26"/>
          <w:rtl/>
        </w:rPr>
        <w:t>דאע"ס</w:t>
      </w:r>
      <w:proofErr w:type="spellEnd"/>
      <w:r w:rsidRPr="00D85F80">
        <w:rPr>
          <w:rFonts w:ascii="BA Tachkemoni Light" w:hAnsi="BA Tachkemoni Light" w:cs="Sfarady"/>
          <w:sz w:val="26"/>
          <w:szCs w:val="26"/>
          <w:rtl/>
        </w:rPr>
        <w:t xml:space="preserve"> שברכת כהנים נוהג </w:t>
      </w:r>
      <w:proofErr w:type="spellStart"/>
      <w:r w:rsidRPr="00D85F80">
        <w:rPr>
          <w:rFonts w:ascii="BA Tachkemoni Light" w:hAnsi="BA Tachkemoni Light" w:cs="Sfarady"/>
          <w:sz w:val="26"/>
          <w:szCs w:val="26"/>
          <w:rtl/>
        </w:rPr>
        <w:t>בגבולים</w:t>
      </w:r>
      <w:proofErr w:type="spellEnd"/>
      <w:r w:rsidRPr="00D85F80">
        <w:rPr>
          <w:rFonts w:ascii="BA Tachkemoni Light" w:hAnsi="BA Tachkemoni Light" w:cs="Sfarady"/>
          <w:sz w:val="26"/>
          <w:szCs w:val="26"/>
          <w:rtl/>
        </w:rPr>
        <w:t xml:space="preserve"> אבל עיקרה במקדש ולכן צריך הרחקה </w:t>
      </w:r>
      <w:proofErr w:type="spellStart"/>
      <w:r w:rsidRPr="00D85F80">
        <w:rPr>
          <w:rFonts w:ascii="BA Tachkemoni Light" w:hAnsi="BA Tachkemoni Light" w:cs="Sfarady"/>
          <w:sz w:val="26"/>
          <w:szCs w:val="26"/>
          <w:rtl/>
        </w:rPr>
        <w:t>טובא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והראב"ד</w:t>
      </w:r>
      <w:proofErr w:type="spellEnd"/>
      <w:r w:rsidRPr="00D85F80">
        <w:rPr>
          <w:rFonts w:ascii="BA Tachkemoni Light" w:hAnsi="BA Tachkemoni Light" w:cs="Sfarady"/>
          <w:sz w:val="26"/>
          <w:szCs w:val="26"/>
          <w:rtl/>
        </w:rPr>
        <w:t xml:space="preserve"> תמה עליו וכתב וז"ל "</w:t>
      </w:r>
      <w:proofErr w:type="spellStart"/>
      <w:r w:rsidRPr="00D85F80">
        <w:rPr>
          <w:rFonts w:ascii="BA Tachkemoni Light" w:hAnsi="BA Tachkemoni Light" w:cs="Sfarady"/>
          <w:sz w:val="26"/>
          <w:szCs w:val="26"/>
          <w:rtl/>
        </w:rPr>
        <w:t>מיהא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תימה</w:t>
      </w:r>
      <w:proofErr w:type="spellEnd"/>
      <w:r w:rsidRPr="00D85F80">
        <w:rPr>
          <w:rFonts w:ascii="BA Tachkemoni Light" w:hAnsi="BA Tachkemoni Light" w:cs="Sfarady"/>
          <w:sz w:val="26"/>
          <w:szCs w:val="26"/>
          <w:rtl/>
        </w:rPr>
        <w:t xml:space="preserve"> לומר שאפי' בזמן הזה יהא נוהג דבר זה", ודילמא דרבי יורן </w:t>
      </w:r>
      <w:proofErr w:type="spellStart"/>
      <w:r w:rsidRPr="00D85F80">
        <w:rPr>
          <w:rFonts w:ascii="BA Tachkemoni Light" w:hAnsi="BA Tachkemoni Light" w:cs="Sfarady"/>
          <w:sz w:val="26"/>
          <w:szCs w:val="26"/>
          <w:rtl/>
        </w:rPr>
        <w:t>מיידי</w:t>
      </w:r>
      <w:proofErr w:type="spellEnd"/>
      <w:r w:rsidRPr="00D85F80">
        <w:rPr>
          <w:rFonts w:ascii="BA Tachkemoni Light" w:hAnsi="BA Tachkemoni Light" w:cs="Sfarady"/>
          <w:sz w:val="26"/>
          <w:szCs w:val="26"/>
          <w:rtl/>
        </w:rPr>
        <w:t xml:space="preserve"> במקדש שאמרו ברכת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בהזכרת שם המפורש וצריך פרישות יתר עיי"ש. וסיים </w:t>
      </w:r>
      <w:proofErr w:type="spellStart"/>
      <w:r w:rsidRPr="00D85F80">
        <w:rPr>
          <w:rFonts w:ascii="BA Tachkemoni Light" w:hAnsi="BA Tachkemoni Light" w:cs="Sfarady"/>
          <w:sz w:val="26"/>
          <w:szCs w:val="26"/>
          <w:rtl/>
        </w:rPr>
        <w:t>הראב"ד</w:t>
      </w:r>
      <w:proofErr w:type="spellEnd"/>
      <w:r w:rsidRPr="00D85F80">
        <w:rPr>
          <w:rFonts w:ascii="BA Tachkemoni Light" w:hAnsi="BA Tachkemoni Light" w:cs="Sfarady"/>
          <w:sz w:val="26"/>
          <w:szCs w:val="26"/>
          <w:rtl/>
        </w:rPr>
        <w:t xml:space="preserve"> והמחמיר יתברך.</w:t>
      </w:r>
    </w:p>
    <w:p w14:paraId="4B40A410"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הנה </w:t>
      </w:r>
      <w:proofErr w:type="spellStart"/>
      <w:r w:rsidRPr="00D85F80">
        <w:rPr>
          <w:rFonts w:ascii="BA Tachkemoni Light" w:hAnsi="BA Tachkemoni Light" w:cs="Sfarady"/>
          <w:sz w:val="26"/>
          <w:szCs w:val="26"/>
          <w:rtl/>
        </w:rPr>
        <w:t>חזינן</w:t>
      </w:r>
      <w:proofErr w:type="spellEnd"/>
      <w:r w:rsidRPr="00D85F80">
        <w:rPr>
          <w:rFonts w:ascii="BA Tachkemoni Light" w:hAnsi="BA Tachkemoni Light" w:cs="Sfarady"/>
          <w:sz w:val="26"/>
          <w:szCs w:val="26"/>
          <w:rtl/>
        </w:rPr>
        <w:t xml:space="preserve"> מדברי "ספר המקצועות" חומר הדבר כשעושה ברכת כהנים במקום שיש בו טומאה, שתפילתו תועבה וגורם לזרעו שיכלה מהעולם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ואם כי </w:t>
      </w:r>
      <w:proofErr w:type="spellStart"/>
      <w:r w:rsidRPr="00D85F80">
        <w:rPr>
          <w:rFonts w:ascii="BA Tachkemoni Light" w:hAnsi="BA Tachkemoni Light" w:cs="Sfarady"/>
          <w:sz w:val="26"/>
          <w:szCs w:val="26"/>
          <w:rtl/>
        </w:rPr>
        <w:t>דלענין</w:t>
      </w:r>
      <w:proofErr w:type="spellEnd"/>
      <w:r w:rsidRPr="00D85F80">
        <w:rPr>
          <w:rFonts w:ascii="BA Tachkemoni Light" w:hAnsi="BA Tachkemoni Light" w:cs="Sfarady"/>
          <w:sz w:val="26"/>
          <w:szCs w:val="26"/>
          <w:rtl/>
        </w:rPr>
        <w:t xml:space="preserve"> טומאת נדה אין אנו נזהרים בכך </w:t>
      </w:r>
      <w:proofErr w:type="spellStart"/>
      <w:r w:rsidRPr="00D85F80">
        <w:rPr>
          <w:rFonts w:ascii="BA Tachkemoni Light" w:hAnsi="BA Tachkemoni Light" w:cs="Sfarady"/>
          <w:sz w:val="26"/>
          <w:szCs w:val="26"/>
          <w:rtl/>
        </w:rPr>
        <w:t>וכדמסיק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הראב"ד</w:t>
      </w:r>
      <w:proofErr w:type="spellEnd"/>
      <w:r w:rsidRPr="00D85F80">
        <w:rPr>
          <w:rFonts w:ascii="BA Tachkemoni Light" w:hAnsi="BA Tachkemoni Light" w:cs="Sfarady"/>
          <w:sz w:val="26"/>
          <w:szCs w:val="26"/>
          <w:rtl/>
        </w:rPr>
        <w:t xml:space="preserve">, מ"מ </w:t>
      </w:r>
      <w:proofErr w:type="spellStart"/>
      <w:r w:rsidRPr="00D85F80">
        <w:rPr>
          <w:rFonts w:ascii="BA Tachkemoni Light" w:hAnsi="BA Tachkemoni Light" w:cs="Sfarady"/>
          <w:sz w:val="26"/>
          <w:szCs w:val="26"/>
          <w:rtl/>
        </w:rPr>
        <w:t>י"ל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דזהו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דוקא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טומאת נדה שאין זה פוגע בקדושת הכהונה (</w:t>
      </w:r>
      <w:proofErr w:type="spellStart"/>
      <w:r w:rsidRPr="00D85F80">
        <w:rPr>
          <w:rFonts w:ascii="BA Tachkemoni Light" w:hAnsi="BA Tachkemoni Light" w:cs="Sfarady"/>
          <w:sz w:val="26"/>
          <w:szCs w:val="26"/>
          <w:rtl/>
        </w:rPr>
        <w:t>דהא</w:t>
      </w:r>
      <w:proofErr w:type="spellEnd"/>
      <w:r w:rsidRPr="00D85F80">
        <w:rPr>
          <w:rFonts w:ascii="BA Tachkemoni Light" w:hAnsi="BA Tachkemoni Light" w:cs="Sfarady"/>
          <w:sz w:val="26"/>
          <w:szCs w:val="26"/>
          <w:rtl/>
        </w:rPr>
        <w:t xml:space="preserve"> כהן מותר להיות בבית שיש בו נדה), אבל בטומאת מת </w:t>
      </w:r>
      <w:proofErr w:type="spellStart"/>
      <w:r w:rsidRPr="00D85F80">
        <w:rPr>
          <w:rFonts w:ascii="BA Tachkemoni Light" w:hAnsi="BA Tachkemoni Light" w:cs="Sfarady"/>
          <w:sz w:val="26"/>
          <w:szCs w:val="26"/>
          <w:rtl/>
        </w:rPr>
        <w:t>דכהן</w:t>
      </w:r>
      <w:proofErr w:type="spellEnd"/>
      <w:r w:rsidRPr="00D85F80">
        <w:rPr>
          <w:rFonts w:ascii="BA Tachkemoni Light" w:hAnsi="BA Tachkemoni Light" w:cs="Sfarady"/>
          <w:sz w:val="26"/>
          <w:szCs w:val="26"/>
          <w:rtl/>
        </w:rPr>
        <w:t xml:space="preserve"> מוזהר עלה, אזי </w:t>
      </w:r>
      <w:proofErr w:type="spellStart"/>
      <w:r w:rsidRPr="00D85F80">
        <w:rPr>
          <w:rFonts w:ascii="BA Tachkemoni Light" w:hAnsi="BA Tachkemoni Light" w:cs="Sfarady"/>
          <w:sz w:val="26"/>
          <w:szCs w:val="26"/>
          <w:rtl/>
        </w:rPr>
        <w:t>כו"ע</w:t>
      </w:r>
      <w:proofErr w:type="spellEnd"/>
      <w:r w:rsidRPr="00D85F80">
        <w:rPr>
          <w:rFonts w:ascii="BA Tachkemoni Light" w:hAnsi="BA Tachkemoni Light" w:cs="Sfarady"/>
          <w:sz w:val="26"/>
          <w:szCs w:val="26"/>
          <w:rtl/>
        </w:rPr>
        <w:t xml:space="preserve"> מורו </w:t>
      </w:r>
      <w:proofErr w:type="spellStart"/>
      <w:r w:rsidRPr="00D85F80">
        <w:rPr>
          <w:rFonts w:ascii="BA Tachkemoni Light" w:hAnsi="BA Tachkemoni Light" w:cs="Sfarady"/>
          <w:sz w:val="26"/>
          <w:szCs w:val="26"/>
          <w:rtl/>
        </w:rPr>
        <w:t>דכשנושא</w:t>
      </w:r>
      <w:proofErr w:type="spellEnd"/>
      <w:r w:rsidRPr="00D85F80">
        <w:rPr>
          <w:rFonts w:ascii="BA Tachkemoni Light" w:hAnsi="BA Tachkemoni Light" w:cs="Sfarady"/>
          <w:sz w:val="26"/>
          <w:szCs w:val="26"/>
          <w:rtl/>
        </w:rPr>
        <w:t xml:space="preserve"> כפים בבית שיש בו טומאת מת הנה מלבד מה שעובר באיסור דאו' בטומאה יש גם סכנה גדולה בנשיאות כפים שגורם שזרעו יכלה ועליו הכתוב אומר ובפרשכם כפיכם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w:t>
      </w:r>
    </w:p>
    <w:p w14:paraId="09E2C83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ולכן גם אותם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שסומכים להקל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שע"ג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אבל עכ"פ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נש"כ</w:t>
      </w:r>
      <w:proofErr w:type="spellEnd"/>
      <w:r w:rsidRPr="00D85F80">
        <w:rPr>
          <w:rFonts w:ascii="BA Tachkemoni Light" w:hAnsi="BA Tachkemoni Light" w:cs="Sfarady"/>
          <w:sz w:val="26"/>
          <w:szCs w:val="26"/>
          <w:rtl/>
        </w:rPr>
        <w:t xml:space="preserve">, שיש בזה סכנה גדולה במקום שיש בו טומאת מת, נראה שראוי שיחושו </w:t>
      </w:r>
      <w:proofErr w:type="spellStart"/>
      <w:r w:rsidRPr="00D85F80">
        <w:rPr>
          <w:rFonts w:ascii="BA Tachkemoni Light" w:hAnsi="BA Tachkemoni Light" w:cs="Sfarady"/>
          <w:sz w:val="26"/>
          <w:szCs w:val="26"/>
          <w:rtl/>
        </w:rPr>
        <w:t>להשיטות</w:t>
      </w:r>
      <w:proofErr w:type="spellEnd"/>
      <w:r w:rsidRPr="00D85F80">
        <w:rPr>
          <w:rFonts w:ascii="BA Tachkemoni Light" w:hAnsi="BA Tachkemoni Light" w:cs="Sfarady"/>
          <w:sz w:val="26"/>
          <w:szCs w:val="26"/>
          <w:rtl/>
        </w:rPr>
        <w:t xml:space="preserve"> שיש טומאה </w:t>
      </w:r>
      <w:proofErr w:type="spellStart"/>
      <w:r w:rsidRPr="00D85F80">
        <w:rPr>
          <w:rFonts w:ascii="BA Tachkemoni Light" w:hAnsi="BA Tachkemoni Light" w:cs="Sfarady"/>
          <w:sz w:val="26"/>
          <w:szCs w:val="26"/>
          <w:rtl/>
        </w:rPr>
        <w:t>בבנץ</w:t>
      </w:r>
      <w:proofErr w:type="spellEnd"/>
      <w:r w:rsidRPr="00D85F80">
        <w:rPr>
          <w:rFonts w:ascii="BA Tachkemoni Light" w:hAnsi="BA Tachkemoni Light" w:cs="Sfarady"/>
          <w:sz w:val="26"/>
          <w:szCs w:val="26"/>
          <w:rtl/>
        </w:rPr>
        <w:t xml:space="preserve"> שם (ושזהו דעת </w:t>
      </w:r>
      <w:proofErr w:type="spellStart"/>
      <w:r w:rsidRPr="00D85F80">
        <w:rPr>
          <w:rFonts w:ascii="BA Tachkemoni Light" w:hAnsi="BA Tachkemoni Light" w:cs="Sfarady"/>
          <w:sz w:val="26"/>
          <w:szCs w:val="26"/>
          <w:rtl/>
        </w:rPr>
        <w:t>רובא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דרובא</w:t>
      </w:r>
      <w:proofErr w:type="spellEnd"/>
      <w:r w:rsidRPr="00D85F80">
        <w:rPr>
          <w:rFonts w:ascii="BA Tachkemoni Light" w:hAnsi="BA Tachkemoni Light" w:cs="Sfarady"/>
          <w:sz w:val="26"/>
          <w:szCs w:val="26"/>
          <w:rtl/>
        </w:rPr>
        <w:t xml:space="preserve"> מהפוסקים וכן נהגו רוב בית ישראל), שמה שסמכו להקל כשנוגע </w:t>
      </w:r>
      <w:proofErr w:type="spellStart"/>
      <w:r w:rsidRPr="00D85F80">
        <w:rPr>
          <w:rFonts w:ascii="BA Tachkemoni Light" w:hAnsi="BA Tachkemoni Light" w:cs="Sfarady"/>
          <w:sz w:val="26"/>
          <w:szCs w:val="26"/>
          <w:rtl/>
        </w:rPr>
        <w:t>לאיסורא</w:t>
      </w:r>
      <w:proofErr w:type="spellEnd"/>
      <w:r w:rsidRPr="00D85F80">
        <w:rPr>
          <w:rFonts w:ascii="BA Tachkemoni Light" w:hAnsi="BA Tachkemoni Light" w:cs="Sfarady"/>
          <w:sz w:val="26"/>
          <w:szCs w:val="26"/>
          <w:rtl/>
        </w:rPr>
        <w:t xml:space="preserve"> אין מכאן הוכחה להקל גם כשנוגע לסכנה, ולכן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שמקילים להיכנס יזהרו שלא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כפים, ויקבלו שכר על הפרישה יותר מהדרישה. ומה עוד שאין מסורת כלל שנהגו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כפים במערת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שהרי בדורות שלפנינו לא התקיימו מניני תפילה במערת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וממילא </w:t>
      </w:r>
      <w:proofErr w:type="spellStart"/>
      <w:r w:rsidRPr="00D85F80">
        <w:rPr>
          <w:rFonts w:ascii="BA Tachkemoni Light" w:hAnsi="BA Tachkemoni Light" w:cs="Sfarady"/>
          <w:sz w:val="26"/>
          <w:szCs w:val="26"/>
          <w:rtl/>
        </w:rPr>
        <w:t>בודאי</w:t>
      </w:r>
      <w:proofErr w:type="spellEnd"/>
      <w:r w:rsidRPr="00D85F80">
        <w:rPr>
          <w:rFonts w:ascii="BA Tachkemoni Light" w:hAnsi="BA Tachkemoni Light" w:cs="Sfarady"/>
          <w:sz w:val="26"/>
          <w:szCs w:val="26"/>
          <w:rtl/>
        </w:rPr>
        <w:t xml:space="preserve"> לא נשאו כפים שם, ורק בזמן האחרון נתחדש לעשות שם מניני תפילה (ופי ידיעתי עד שנת תשט"ו לפ"ק לא היה אפ' ס"ת </w:t>
      </w:r>
      <w:proofErr w:type="spellStart"/>
      <w:r w:rsidRPr="00D85F80">
        <w:rPr>
          <w:rFonts w:ascii="BA Tachkemoni Light" w:hAnsi="BA Tachkemoni Light" w:cs="Sfarady"/>
          <w:sz w:val="26"/>
          <w:szCs w:val="26"/>
          <w:rtl/>
        </w:rPr>
        <w:t>בבנין</w:t>
      </w:r>
      <w:proofErr w:type="spellEnd"/>
      <w:r w:rsidRPr="00D85F80">
        <w:rPr>
          <w:rFonts w:ascii="BA Tachkemoni Light" w:hAnsi="BA Tachkemoni Light" w:cs="Sfarady"/>
          <w:sz w:val="26"/>
          <w:szCs w:val="26"/>
          <w:rtl/>
        </w:rPr>
        <w:t xml:space="preserve"> הציון).</w:t>
      </w:r>
    </w:p>
    <w:p w14:paraId="5C26CA2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ודע עוד </w:t>
      </w:r>
      <w:proofErr w:type="spellStart"/>
      <w:r w:rsidRPr="00D85F80">
        <w:rPr>
          <w:rFonts w:ascii="BA Tachkemoni Light" w:hAnsi="BA Tachkemoni Light" w:cs="Sfarady"/>
          <w:sz w:val="26"/>
          <w:szCs w:val="26"/>
          <w:rtl/>
        </w:rPr>
        <w:t>דאפי</w:t>
      </w:r>
      <w:proofErr w:type="spellEnd"/>
      <w:r w:rsidRPr="00D85F80">
        <w:rPr>
          <w:rFonts w:ascii="BA Tachkemoni Light" w:hAnsi="BA Tachkemoni Light" w:cs="Sfarady"/>
          <w:sz w:val="26"/>
          <w:szCs w:val="26"/>
          <w:rtl/>
        </w:rPr>
        <w:t xml:space="preserve">' אם </w:t>
      </w:r>
      <w:proofErr w:type="spellStart"/>
      <w:r w:rsidRPr="00D85F80">
        <w:rPr>
          <w:rFonts w:ascii="BA Tachkemoni Light" w:hAnsi="BA Tachkemoni Light" w:cs="Sfarady"/>
          <w:sz w:val="26"/>
          <w:szCs w:val="26"/>
          <w:rtl/>
        </w:rPr>
        <w:t>נימא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דכלפי</w:t>
      </w:r>
      <w:proofErr w:type="spellEnd"/>
      <w:r w:rsidRPr="00D85F80">
        <w:rPr>
          <w:rFonts w:ascii="BA Tachkemoni Light" w:hAnsi="BA Tachkemoni Light" w:cs="Sfarady"/>
          <w:sz w:val="26"/>
          <w:szCs w:val="26"/>
          <w:rtl/>
        </w:rPr>
        <w:t xml:space="preserve"> שמיא </w:t>
      </w:r>
      <w:proofErr w:type="spellStart"/>
      <w:r w:rsidRPr="00D85F80">
        <w:rPr>
          <w:rFonts w:ascii="BA Tachkemoni Light" w:hAnsi="BA Tachkemoni Light" w:cs="Sfarady"/>
          <w:sz w:val="26"/>
          <w:szCs w:val="26"/>
          <w:rtl/>
        </w:rPr>
        <w:t>גליא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דההלכה</w:t>
      </w:r>
      <w:proofErr w:type="spellEnd"/>
      <w:r w:rsidRPr="00D85F80">
        <w:rPr>
          <w:rFonts w:ascii="BA Tachkemoni Light" w:hAnsi="BA Tachkemoni Light" w:cs="Sfarady"/>
          <w:sz w:val="26"/>
          <w:szCs w:val="26"/>
          <w:rtl/>
        </w:rPr>
        <w:t xml:space="preserve"> היא כדעת </w:t>
      </w:r>
      <w:proofErr w:type="spellStart"/>
      <w:r w:rsidRPr="00D85F80">
        <w:rPr>
          <w:rFonts w:ascii="BA Tachkemoni Light" w:hAnsi="BA Tachkemoni Light" w:cs="Sfarady"/>
          <w:sz w:val="26"/>
          <w:szCs w:val="26"/>
          <w:rtl/>
        </w:rPr>
        <w:t>המקילין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ע"ג 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מ"מ אם הכהן מתפלל עם ציבור שמחזיקים </w:t>
      </w:r>
      <w:proofErr w:type="spellStart"/>
      <w:r w:rsidRPr="00D85F80">
        <w:rPr>
          <w:rFonts w:ascii="BA Tachkemoni Light" w:hAnsi="BA Tachkemoni Light" w:cs="Sfarady"/>
          <w:sz w:val="26"/>
          <w:szCs w:val="26"/>
          <w:rtl/>
        </w:rPr>
        <w:t>דאסור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מדינא</w:t>
      </w:r>
      <w:proofErr w:type="spellEnd"/>
      <w:r w:rsidRPr="00D85F80">
        <w:rPr>
          <w:rFonts w:ascii="BA Tachkemoni Light" w:hAnsi="BA Tachkemoni Light" w:cs="Sfarady"/>
          <w:sz w:val="26"/>
          <w:szCs w:val="26"/>
          <w:rtl/>
        </w:rPr>
        <w:t xml:space="preserve"> לכהן להיכנס והם מקפידים על כהן שנכנס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ונושא כפים וסוברים שנוהג שלא כדין, שוב אסור לכהן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כפים לאותו ציבור, </w:t>
      </w:r>
      <w:proofErr w:type="spellStart"/>
      <w:r w:rsidRPr="00D85F80">
        <w:rPr>
          <w:rFonts w:ascii="BA Tachkemoni Light" w:hAnsi="BA Tachkemoni Light" w:cs="Sfarady"/>
          <w:sz w:val="26"/>
          <w:szCs w:val="26"/>
          <w:rtl/>
        </w:rPr>
        <w:t>דכיון</w:t>
      </w:r>
      <w:proofErr w:type="spellEnd"/>
      <w:r w:rsidRPr="00D85F80">
        <w:rPr>
          <w:rFonts w:ascii="BA Tachkemoni Light" w:hAnsi="BA Tachkemoni Light" w:cs="Sfarady"/>
          <w:sz w:val="26"/>
          <w:szCs w:val="26"/>
          <w:rtl/>
        </w:rPr>
        <w:t xml:space="preserve"> שהציבור מקפידים על מה שנושא כפיו </w:t>
      </w:r>
      <w:proofErr w:type="spellStart"/>
      <w:r w:rsidRPr="00D85F80">
        <w:rPr>
          <w:rFonts w:ascii="BA Tachkemoni Light" w:hAnsi="BA Tachkemoni Light" w:cs="Sfarady"/>
          <w:sz w:val="26"/>
          <w:szCs w:val="26"/>
          <w:rtl/>
        </w:rPr>
        <w:t>אית</w:t>
      </w:r>
      <w:proofErr w:type="spellEnd"/>
      <w:r w:rsidRPr="00D85F80">
        <w:rPr>
          <w:rFonts w:ascii="BA Tachkemoni Light" w:hAnsi="BA Tachkemoni Light" w:cs="Sfarady"/>
          <w:sz w:val="26"/>
          <w:szCs w:val="26"/>
          <w:rtl/>
        </w:rPr>
        <w:t xml:space="preserve"> בזה איסור דאו' דלא תתגודדו. ועוד, שהרי </w:t>
      </w:r>
      <w:proofErr w:type="spellStart"/>
      <w:r w:rsidRPr="00D85F80">
        <w:rPr>
          <w:rFonts w:ascii="BA Tachkemoni Light" w:hAnsi="BA Tachkemoni Light" w:cs="Sfarady"/>
          <w:sz w:val="26"/>
          <w:szCs w:val="26"/>
          <w:rtl/>
        </w:rPr>
        <w:t>קיי"ל</w:t>
      </w:r>
      <w:proofErr w:type="spellEnd"/>
      <w:r w:rsidRPr="00D85F80">
        <w:rPr>
          <w:rFonts w:ascii="BA Tachkemoni Light" w:hAnsi="BA Tachkemoni Light" w:cs="Sfarady"/>
          <w:sz w:val="26"/>
          <w:szCs w:val="26"/>
          <w:rtl/>
        </w:rPr>
        <w:t xml:space="preserve"> דברים המותרים ואחרים נהגו בהם איסור אי אתה רשאי להתירו בפניהם (פסחים נא.). ולכן גם כאן אסור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כפיו בפני ציבור שסבורים שאסור לעשות כן. </w:t>
      </w:r>
      <w:r w:rsidRPr="00D85F80">
        <w:rPr>
          <w:rFonts w:ascii="BA Tachkemoni Light" w:hAnsi="BA Tachkemoni Light" w:cs="Sfarady" w:hint="cs"/>
          <w:sz w:val="26"/>
          <w:szCs w:val="26"/>
          <w:rtl/>
        </w:rPr>
        <w:t>(</w:t>
      </w:r>
      <w:r w:rsidRPr="00D85F80">
        <w:rPr>
          <w:rFonts w:ascii="BA Tachkemoni Light" w:hAnsi="BA Tachkemoni Light" w:cs="Sfarady"/>
          <w:sz w:val="26"/>
          <w:szCs w:val="26"/>
          <w:rtl/>
        </w:rPr>
        <w:t>וכאן לא דמי לכל מחלו' בין בעלי הוראה שרשאי כ"א לנהוג כהוראת רבו, דהוי כמחלוקת בין שני בתי דינים בעיר אחת שאין בזה איסור לא תתגודדו (</w:t>
      </w:r>
      <w:proofErr w:type="spellStart"/>
      <w:r w:rsidRPr="00D85F80">
        <w:rPr>
          <w:rFonts w:ascii="BA Tachkemoni Light" w:hAnsi="BA Tachkemoni Light" w:cs="Sfarady"/>
          <w:sz w:val="26"/>
          <w:szCs w:val="26"/>
          <w:rtl/>
        </w:rPr>
        <w:t>וכדאיתא</w:t>
      </w:r>
      <w:proofErr w:type="spellEnd"/>
      <w:r w:rsidRPr="00D85F80">
        <w:rPr>
          <w:rFonts w:ascii="BA Tachkemoni Light" w:hAnsi="BA Tachkemoni Light" w:cs="Sfarady"/>
          <w:sz w:val="26"/>
          <w:szCs w:val="26"/>
          <w:rtl/>
        </w:rPr>
        <w:t xml:space="preserve"> בגמ' יבמות יד.). </w:t>
      </w:r>
      <w:proofErr w:type="spellStart"/>
      <w:r w:rsidRPr="00D85F80">
        <w:rPr>
          <w:rFonts w:ascii="BA Tachkemoni Light" w:hAnsi="BA Tachkemoni Light" w:cs="Sfarady"/>
          <w:sz w:val="26"/>
          <w:szCs w:val="26"/>
          <w:rtl/>
        </w:rPr>
        <w:t>דבעלמא</w:t>
      </w:r>
      <w:proofErr w:type="spellEnd"/>
      <w:r w:rsidRPr="00D85F80">
        <w:rPr>
          <w:rFonts w:ascii="BA Tachkemoni Light" w:hAnsi="BA Tachkemoni Light" w:cs="Sfarady"/>
          <w:sz w:val="26"/>
          <w:szCs w:val="26"/>
          <w:rtl/>
        </w:rPr>
        <w:t xml:space="preserve"> בכל מחלו' בין שני בתי דינים אין בזה איסור כיון שיסוד איסור לא תתגודדו הוא שלא ירבה מחלוקת בישראל, וע"כ </w:t>
      </w:r>
      <w:proofErr w:type="spellStart"/>
      <w:r w:rsidRPr="00D85F80">
        <w:rPr>
          <w:rFonts w:ascii="BA Tachkemoni Light" w:hAnsi="BA Tachkemoni Light" w:cs="Sfarady"/>
          <w:sz w:val="26"/>
          <w:szCs w:val="26"/>
          <w:rtl/>
        </w:rPr>
        <w:t>בכה"ג</w:t>
      </w:r>
      <w:proofErr w:type="spellEnd"/>
      <w:r w:rsidRPr="00D85F80">
        <w:rPr>
          <w:rFonts w:ascii="BA Tachkemoni Light" w:hAnsi="BA Tachkemoni Light" w:cs="Sfarady"/>
          <w:sz w:val="26"/>
          <w:szCs w:val="26"/>
          <w:rtl/>
        </w:rPr>
        <w:t xml:space="preserve"> </w:t>
      </w:r>
      <w:r w:rsidRPr="00D85F80">
        <w:rPr>
          <w:rFonts w:ascii="BA Tachkemoni Light" w:hAnsi="BA Tachkemoni Light" w:cs="Sfarady"/>
          <w:sz w:val="26"/>
          <w:szCs w:val="26"/>
          <w:rtl/>
        </w:rPr>
        <w:lastRenderedPageBreak/>
        <w:t xml:space="preserve">שחלוקים בעלי ההוראה, כ"א אינו מקפיד על </w:t>
      </w:r>
      <w:proofErr w:type="spellStart"/>
      <w:r w:rsidRPr="00D85F80">
        <w:rPr>
          <w:rFonts w:ascii="BA Tachkemoni Light" w:hAnsi="BA Tachkemoni Light" w:cs="Sfarady"/>
          <w:sz w:val="26"/>
          <w:szCs w:val="26"/>
          <w:rtl/>
        </w:rPr>
        <w:t>חבירו</w:t>
      </w:r>
      <w:proofErr w:type="spellEnd"/>
      <w:r w:rsidRPr="00D85F80">
        <w:rPr>
          <w:rFonts w:ascii="BA Tachkemoni Light" w:hAnsi="BA Tachkemoni Light" w:cs="Sfarady"/>
          <w:sz w:val="26"/>
          <w:szCs w:val="26"/>
          <w:rtl/>
        </w:rPr>
        <w:t xml:space="preserve"> שנוהג אחרת ממנו, שמבין שעל כל אחד לנהוג כהוראת רבו, ואין נגרמת מחלוקת. אבל כאן רבים מחזיקים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המקילים עושים שלא כדין וע"כ כשהן </w:t>
      </w:r>
      <w:proofErr w:type="spellStart"/>
      <w:r w:rsidRPr="00D85F80">
        <w:rPr>
          <w:rFonts w:ascii="BA Tachkemoni Light" w:hAnsi="BA Tachkemoni Light" w:cs="Sfarady"/>
          <w:sz w:val="26"/>
          <w:szCs w:val="26"/>
          <w:rtl/>
        </w:rPr>
        <w:t>מקיל</w:t>
      </w:r>
      <w:proofErr w:type="spellEnd"/>
      <w:r w:rsidRPr="00D85F80">
        <w:rPr>
          <w:rFonts w:ascii="BA Tachkemoni Light" w:hAnsi="BA Tachkemoni Light" w:cs="Sfarady"/>
          <w:sz w:val="26"/>
          <w:szCs w:val="26"/>
          <w:rtl/>
        </w:rPr>
        <w:t xml:space="preserve"> בזה גורם </w:t>
      </w:r>
      <w:proofErr w:type="spellStart"/>
      <w:r w:rsidRPr="00D85F80">
        <w:rPr>
          <w:rFonts w:ascii="BA Tachkemoni Light" w:hAnsi="BA Tachkemoni Light" w:cs="Sfarady"/>
          <w:sz w:val="26"/>
          <w:szCs w:val="26"/>
          <w:rtl/>
        </w:rPr>
        <w:t>קפיד</w:t>
      </w:r>
      <w:proofErr w:type="spellEnd"/>
      <w:r w:rsidRPr="00D85F80">
        <w:rPr>
          <w:rFonts w:ascii="BA Tachkemoni Light" w:hAnsi="BA Tachkemoni Light" w:cs="Sfarady"/>
          <w:sz w:val="26"/>
          <w:szCs w:val="26"/>
          <w:rtl/>
        </w:rPr>
        <w:t xml:space="preserve"> ומחלוקת עליו, ועובר באיסור לא תתגודדו)</w:t>
      </w:r>
      <w:r w:rsidRPr="00D85F80">
        <w:rPr>
          <w:rFonts w:ascii="BA Tachkemoni Light" w:hAnsi="BA Tachkemoni Light" w:cs="Sfarady" w:hint="cs"/>
          <w:sz w:val="26"/>
          <w:szCs w:val="26"/>
          <w:rtl/>
        </w:rPr>
        <w:t>"</w:t>
      </w:r>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עכ"ל התשובות והנהגות.</w:t>
      </w:r>
    </w:p>
    <w:p w14:paraId="57253505"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ברכת יהודה (ברכה,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ענינים</w:t>
      </w:r>
      <w:proofErr w:type="spellEnd"/>
      <w:r w:rsidRPr="00D85F80">
        <w:rPr>
          <w:rFonts w:ascii="BA Tachkemoni Light" w:hAnsi="BA Tachkemoni Light" w:cs="Sfarady"/>
          <w:sz w:val="26"/>
          <w:szCs w:val="26"/>
          <w:rtl/>
        </w:rPr>
        <w:t xml:space="preserve"> שונים סימן ג אות י' עמ' רעו כתב לאסור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וז"ל: "אולם עדיין צריכים אנו למודעי, </w:t>
      </w:r>
      <w:proofErr w:type="spellStart"/>
      <w:r w:rsidRPr="00D85F80">
        <w:rPr>
          <w:rFonts w:ascii="BA Tachkemoni Light" w:hAnsi="BA Tachkemoni Light" w:cs="Sfarady"/>
          <w:sz w:val="26"/>
          <w:szCs w:val="26"/>
          <w:rtl/>
        </w:rPr>
        <w:t>דחזי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הוית</w:t>
      </w:r>
      <w:proofErr w:type="spellEnd"/>
      <w:r w:rsidRPr="00D85F80">
        <w:rPr>
          <w:rFonts w:ascii="BA Tachkemoni Light" w:hAnsi="BA Tachkemoni Light" w:cs="Sfarady"/>
          <w:sz w:val="26"/>
          <w:szCs w:val="26"/>
          <w:rtl/>
        </w:rPr>
        <w:t xml:space="preserve"> לרב החסיד ר' יצחק אלפיה זצ"ל בעל </w:t>
      </w:r>
      <w:proofErr w:type="spellStart"/>
      <w:r w:rsidRPr="00D85F80">
        <w:rPr>
          <w:rFonts w:ascii="BA Tachkemoni Light" w:hAnsi="BA Tachkemoni Light" w:cs="Sfarady"/>
          <w:sz w:val="26"/>
          <w:szCs w:val="26"/>
          <w:rtl/>
        </w:rPr>
        <w:t>מחב"ס</w:t>
      </w:r>
      <w:proofErr w:type="spellEnd"/>
      <w:r w:rsidRPr="00D85F80">
        <w:rPr>
          <w:rFonts w:ascii="BA Tachkemoni Light" w:hAnsi="BA Tachkemoni Light" w:cs="Sfarady"/>
          <w:sz w:val="26"/>
          <w:szCs w:val="26"/>
          <w:rtl/>
        </w:rPr>
        <w:t xml:space="preserve"> קונ' </w:t>
      </w:r>
      <w:proofErr w:type="spellStart"/>
      <w:r w:rsidRPr="00D85F80">
        <w:rPr>
          <w:rFonts w:ascii="BA Tachkemoni Light" w:hAnsi="BA Tachkemoni Light" w:cs="Sfarady"/>
          <w:sz w:val="26"/>
          <w:szCs w:val="26"/>
          <w:rtl/>
        </w:rPr>
        <w:t>היחיאלי</w:t>
      </w:r>
      <w:proofErr w:type="spellEnd"/>
      <w:r w:rsidRPr="00D85F80">
        <w:rPr>
          <w:rFonts w:ascii="BA Tachkemoni Light" w:hAnsi="BA Tachkemoni Light" w:cs="Sfarady"/>
          <w:sz w:val="26"/>
          <w:szCs w:val="26"/>
          <w:rtl/>
        </w:rPr>
        <w:t xml:space="preserve"> בספרו אהבת השם (עמוד </w:t>
      </w:r>
      <w:proofErr w:type="spellStart"/>
      <w:r w:rsidRPr="00D85F80">
        <w:rPr>
          <w:rFonts w:ascii="BA Tachkemoni Light" w:hAnsi="BA Tachkemoni Light" w:cs="Sfarady"/>
          <w:sz w:val="26"/>
          <w:szCs w:val="26"/>
          <w:rtl/>
        </w:rPr>
        <w:t>קכח</w:t>
      </w:r>
      <w:proofErr w:type="spellEnd"/>
      <w:r w:rsidRPr="00D85F80">
        <w:rPr>
          <w:rFonts w:ascii="BA Tachkemoni Light" w:hAnsi="BA Tachkemoni Light" w:cs="Sfarady"/>
          <w:sz w:val="26"/>
          <w:szCs w:val="26"/>
          <w:rtl/>
        </w:rPr>
        <w:t xml:space="preserve">) שכתב אודות כניסת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לקבר רחל וז"ל והנני רושם לך מה שהעיד לי רב </w:t>
      </w:r>
      <w:proofErr w:type="spellStart"/>
      <w:r w:rsidRPr="00D85F80">
        <w:rPr>
          <w:rFonts w:ascii="BA Tachkemoni Light" w:hAnsi="BA Tachkemoni Light" w:cs="Sfarady"/>
          <w:sz w:val="26"/>
          <w:szCs w:val="26"/>
          <w:rtl/>
        </w:rPr>
        <w:t>רחומאי</w:t>
      </w:r>
      <w:proofErr w:type="spellEnd"/>
      <w:r w:rsidRPr="00D85F80">
        <w:rPr>
          <w:rFonts w:ascii="BA Tachkemoni Light" w:hAnsi="BA Tachkemoni Light" w:cs="Sfarady"/>
          <w:sz w:val="26"/>
          <w:szCs w:val="26"/>
          <w:rtl/>
        </w:rPr>
        <w:t xml:space="preserve"> רבי רפאל ישראל (</w:t>
      </w:r>
      <w:proofErr w:type="spellStart"/>
      <w:r w:rsidRPr="00D85F80">
        <w:rPr>
          <w:rFonts w:ascii="BA Tachkemoni Light" w:hAnsi="BA Tachkemoni Light" w:cs="Sfarady"/>
          <w:sz w:val="26"/>
          <w:szCs w:val="26"/>
          <w:rtl/>
        </w:rPr>
        <w:t>שירזלי</w:t>
      </w:r>
      <w:proofErr w:type="spellEnd"/>
      <w:r w:rsidRPr="00D85F80">
        <w:rPr>
          <w:rFonts w:ascii="BA Tachkemoni Light" w:hAnsi="BA Tachkemoni Light" w:cs="Sfarady"/>
          <w:sz w:val="26"/>
          <w:szCs w:val="26"/>
          <w:rtl/>
        </w:rPr>
        <w:t xml:space="preserve">), כי בימי אביו הרב רבי יצחק, והרב רבי יו"ט ישראל, ועוד רב ששכחתי שמו, כשבנו כותלי בית קבורת רחל אמנו והמצבה הגדולה וחזקום ותקנום היטב, חששו להם אלו הרבנים הנזכרים משום כניסת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לשם, ואם קברי הצדיקים מטמאים אם לאו, שנויה היא במחלוקתם של ראשונים כמלאכים, ולצאת ידי חובת כל הדעות </w:t>
      </w:r>
      <w:proofErr w:type="spellStart"/>
      <w:r w:rsidRPr="00D85F80">
        <w:rPr>
          <w:rFonts w:ascii="BA Tachkemoni Light" w:hAnsi="BA Tachkemoni Light" w:cs="Sfarady"/>
          <w:sz w:val="26"/>
          <w:szCs w:val="26"/>
          <w:rtl/>
        </w:rPr>
        <w:t>ולהנצל</w:t>
      </w:r>
      <w:proofErr w:type="spellEnd"/>
      <w:r w:rsidRPr="00D85F80">
        <w:rPr>
          <w:rFonts w:ascii="BA Tachkemoni Light" w:hAnsi="BA Tachkemoni Light" w:cs="Sfarady"/>
          <w:sz w:val="26"/>
          <w:szCs w:val="26"/>
          <w:rtl/>
        </w:rPr>
        <w:t xml:space="preserve"> מדין שמים, ולהתיר להם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כניסה לשם בלי שום פקפוק ונדנוד מחשש עבירה, עשו חלל גדול בתוך הכיפה שעל הקבר כדין וכהלכה, ועל גבי הכיפה של החלל ההוא בנו להם המצבה הגבוהה הזאת העולה עד החלונות, ומאז ואילך כל הרבנים והחסידים שהם כהנים ומדקדקים על עצמן בכל מין </w:t>
      </w:r>
      <w:proofErr w:type="spellStart"/>
      <w:r w:rsidRPr="00D85F80">
        <w:rPr>
          <w:rFonts w:ascii="BA Tachkemoni Light" w:hAnsi="BA Tachkemoni Light" w:cs="Sfarady"/>
          <w:sz w:val="26"/>
          <w:szCs w:val="26"/>
          <w:rtl/>
        </w:rPr>
        <w:t>חומרא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יתירא</w:t>
      </w:r>
      <w:proofErr w:type="spellEnd"/>
      <w:r w:rsidRPr="00D85F80">
        <w:rPr>
          <w:rFonts w:ascii="BA Tachkemoni Light" w:hAnsi="BA Tachkemoni Light" w:cs="Sfarady"/>
          <w:sz w:val="26"/>
          <w:szCs w:val="26"/>
          <w:rtl/>
        </w:rPr>
        <w:t xml:space="preserve">, נכנסים לשם בלי שום פקפוק, ובאין אומר ובאין דברים, ומזה תדע כי כל תקנות הראשונים כמלאכים כולם היו נעשים על פי הדין וההלכה, ובכן אל תתחכם עוד לסתור דבריהם ומעשיהם וסיגיהם, כי הם ירדו לעומקה של ההלכה, ומאתנו נעלם כל דבר, ולכן רשמתי עדות זו בספר לדעת מה יעשה ישראל </w:t>
      </w:r>
      <w:proofErr w:type="spellStart"/>
      <w:r w:rsidRPr="00D85F80">
        <w:rPr>
          <w:rFonts w:ascii="BA Tachkemoni Light" w:hAnsi="BA Tachkemoni Light" w:cs="Sfarady"/>
          <w:sz w:val="26"/>
          <w:szCs w:val="26"/>
          <w:rtl/>
        </w:rPr>
        <w:t>וכהניהם</w:t>
      </w:r>
      <w:proofErr w:type="spellEnd"/>
      <w:r w:rsidRPr="00D85F80">
        <w:rPr>
          <w:rFonts w:ascii="BA Tachkemoni Light" w:hAnsi="BA Tachkemoni Light" w:cs="Sfarady"/>
          <w:sz w:val="26"/>
          <w:szCs w:val="26"/>
          <w:rtl/>
        </w:rPr>
        <w:t xml:space="preserve">, ולשום על כל ישראל ועל רבנן </w:t>
      </w:r>
      <w:proofErr w:type="spellStart"/>
      <w:r w:rsidRPr="00D85F80">
        <w:rPr>
          <w:rFonts w:ascii="BA Tachkemoni Light" w:hAnsi="BA Tachkemoni Light" w:cs="Sfarady"/>
          <w:sz w:val="26"/>
          <w:szCs w:val="26"/>
          <w:rtl/>
        </w:rPr>
        <w:t>ותלמידהון</w:t>
      </w:r>
      <w:proofErr w:type="spellEnd"/>
      <w:r w:rsidRPr="00D85F80">
        <w:rPr>
          <w:rFonts w:ascii="BA Tachkemoni Light" w:hAnsi="BA Tachkemoni Light" w:cs="Sfarady"/>
          <w:sz w:val="26"/>
          <w:szCs w:val="26"/>
          <w:rtl/>
        </w:rPr>
        <w:t>. עכ"ל. ולפי דבריו נראה</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דיש מקום להקל גם לגבי קבר של רשב"י, שהרי העיד ר' שלמה </w:t>
      </w:r>
      <w:proofErr w:type="spellStart"/>
      <w:r w:rsidRPr="00D85F80">
        <w:rPr>
          <w:rFonts w:ascii="BA Tachkemoni Light" w:hAnsi="BA Tachkemoni Light" w:cs="Sfarady"/>
          <w:sz w:val="26"/>
          <w:szCs w:val="26"/>
          <w:rtl/>
        </w:rPr>
        <w:t>שלימל</w:t>
      </w:r>
      <w:proofErr w:type="spellEnd"/>
      <w:r w:rsidRPr="00D85F80">
        <w:rPr>
          <w:rFonts w:ascii="BA Tachkemoni Light" w:hAnsi="BA Tachkemoni Light" w:cs="Sfarady"/>
          <w:sz w:val="26"/>
          <w:szCs w:val="26"/>
          <w:rtl/>
        </w:rPr>
        <w:t xml:space="preserve"> ז"ל מעיר הקדש צפת במכתבו מיום כה חשון </w:t>
      </w:r>
      <w:proofErr w:type="spellStart"/>
      <w:r w:rsidRPr="00D85F80">
        <w:rPr>
          <w:rFonts w:ascii="BA Tachkemoni Light" w:hAnsi="BA Tachkemoni Light" w:cs="Sfarady"/>
          <w:sz w:val="26"/>
          <w:szCs w:val="26"/>
          <w:rtl/>
        </w:rPr>
        <w:t>שסז</w:t>
      </w:r>
      <w:proofErr w:type="spellEnd"/>
      <w:r w:rsidRPr="00D85F80">
        <w:rPr>
          <w:rFonts w:ascii="BA Tachkemoni Light" w:hAnsi="BA Tachkemoni Light" w:cs="Sfarady"/>
          <w:sz w:val="26"/>
          <w:szCs w:val="26"/>
          <w:rtl/>
        </w:rPr>
        <w:t xml:space="preserve">, ונדפס מכתבו בספר מצרף לחכמה וז"ל להיות ששתי פעמים בשנה, חוק ולא יעבור, הולכים כל חכמי סגולה הבקיאים </w:t>
      </w:r>
      <w:proofErr w:type="spellStart"/>
      <w:r w:rsidRPr="00D85F80">
        <w:rPr>
          <w:rFonts w:ascii="BA Tachkemoni Light" w:hAnsi="BA Tachkemoni Light" w:cs="Sfarady"/>
          <w:sz w:val="26"/>
          <w:szCs w:val="26"/>
          <w:rtl/>
        </w:rPr>
        <w:t>בחכמת</w:t>
      </w:r>
      <w:proofErr w:type="spellEnd"/>
      <w:r w:rsidRPr="00D85F80">
        <w:rPr>
          <w:rFonts w:ascii="BA Tachkemoni Light" w:hAnsi="BA Tachkemoni Light" w:cs="Sfarady"/>
          <w:sz w:val="26"/>
          <w:szCs w:val="26"/>
          <w:rtl/>
        </w:rPr>
        <w:t xml:space="preserve"> האמת מכל החכמים למירון, ששם קבור רשב"י ורבי אלעזר בנו, והלל ושמאי ורבי יוחנן הסנדלר, ועל כל אחר בנוי כמו מגדל גבוה ארבע קומות איש, והתנא קבור מבפנים, והמגדל מקיפו מכל צד. ע"כ. וכן הוא בספר עמק המלך. גם בספר מסעות א"י (משנת </w:t>
      </w:r>
      <w:proofErr w:type="spellStart"/>
      <w:r w:rsidRPr="00D85F80">
        <w:rPr>
          <w:rFonts w:ascii="BA Tachkemoni Light" w:hAnsi="BA Tachkemoni Light" w:cs="Sfarady"/>
          <w:sz w:val="26"/>
          <w:szCs w:val="26"/>
          <w:rtl/>
        </w:rPr>
        <w:t>רפג</w:t>
      </w:r>
      <w:proofErr w:type="spellEnd"/>
      <w:r w:rsidRPr="00D85F80">
        <w:rPr>
          <w:rFonts w:ascii="BA Tachkemoni Light" w:hAnsi="BA Tachkemoni Light" w:cs="Sfarady"/>
          <w:sz w:val="26"/>
          <w:szCs w:val="26"/>
          <w:rtl/>
        </w:rPr>
        <w:t xml:space="preserve">) כתב שראה את מערת רשב"י ובנו, והיא סגורה אין מקום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בה, ולמעלה על המערב שני ציונים יפים, זה כנגד זה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ע"כ. ובספר אהבת ציון כתב ואמרו לי שיש מערה תחת החצר וההיכל ופתח המערה מן המערב, רבי אלעזר קבור מיד אצל הפתח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ואמר לי רבי יעקב מנקר, שפעם אחת נפתחה הרצפה של ההיכל, וראה שיש מערה חלול תחתיה וההיכל מבפנים </w:t>
      </w:r>
      <w:proofErr w:type="spellStart"/>
      <w:r w:rsidRPr="00D85F80">
        <w:rPr>
          <w:rFonts w:ascii="BA Tachkemoni Light" w:hAnsi="BA Tachkemoni Light" w:cs="Sfarady"/>
          <w:sz w:val="26"/>
          <w:szCs w:val="26"/>
          <w:rtl/>
        </w:rPr>
        <w:t>מצוייר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ומכוייר</w:t>
      </w:r>
      <w:proofErr w:type="spellEnd"/>
      <w:r w:rsidRPr="00D85F80">
        <w:rPr>
          <w:rFonts w:ascii="BA Tachkemoni Light" w:hAnsi="BA Tachkemoni Light" w:cs="Sfarady"/>
          <w:sz w:val="26"/>
          <w:szCs w:val="26"/>
          <w:rtl/>
        </w:rPr>
        <w:t xml:space="preserve"> ומפואר מאד. ע"כ. וע"ע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מנחת אלעזר (</w:t>
      </w:r>
      <w:proofErr w:type="spellStart"/>
      <w:r w:rsidRPr="00D85F80">
        <w:rPr>
          <w:rFonts w:ascii="BA Tachkemoni Light" w:hAnsi="BA Tachkemoni Light" w:cs="Sfarady"/>
          <w:sz w:val="26"/>
          <w:szCs w:val="26"/>
          <w:rtl/>
        </w:rPr>
        <w:t>ח"ג</w:t>
      </w:r>
      <w:proofErr w:type="spellEnd"/>
      <w:r w:rsidRPr="00D85F80">
        <w:rPr>
          <w:rFonts w:ascii="BA Tachkemoni Light" w:hAnsi="BA Tachkemoni Light" w:cs="Sfarady"/>
          <w:sz w:val="26"/>
          <w:szCs w:val="26"/>
          <w:rtl/>
        </w:rPr>
        <w:t xml:space="preserve"> סי' </w:t>
      </w:r>
      <w:proofErr w:type="spellStart"/>
      <w:r w:rsidRPr="00D85F80">
        <w:rPr>
          <w:rFonts w:ascii="BA Tachkemoni Light" w:hAnsi="BA Tachkemoni Light" w:cs="Sfarady"/>
          <w:sz w:val="26"/>
          <w:szCs w:val="26"/>
          <w:rtl/>
        </w:rPr>
        <w:t>נג</w:t>
      </w:r>
      <w:proofErr w:type="spellEnd"/>
      <w:r w:rsidRPr="00D85F80">
        <w:rPr>
          <w:rFonts w:ascii="BA Tachkemoni Light" w:hAnsi="BA Tachkemoni Light" w:cs="Sfarady"/>
          <w:sz w:val="26"/>
          <w:szCs w:val="26"/>
          <w:rtl/>
        </w:rPr>
        <w:t xml:space="preserve"> ד"ה אמנם ממילא). </w:t>
      </w:r>
      <w:proofErr w:type="spellStart"/>
      <w:r w:rsidRPr="00D85F80">
        <w:rPr>
          <w:rFonts w:ascii="BA Tachkemoni Light" w:hAnsi="BA Tachkemoni Light" w:cs="Sfarady"/>
          <w:sz w:val="26"/>
          <w:szCs w:val="26"/>
          <w:rtl/>
        </w:rPr>
        <w:t>ודו"ק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ולפי"ז</w:t>
      </w:r>
      <w:proofErr w:type="spellEnd"/>
      <w:r w:rsidRPr="00D85F80">
        <w:rPr>
          <w:rFonts w:ascii="BA Tachkemoni Light" w:hAnsi="BA Tachkemoni Light" w:cs="Sfarady"/>
          <w:sz w:val="26"/>
          <w:szCs w:val="26"/>
          <w:rtl/>
        </w:rPr>
        <w:t xml:space="preserve"> </w:t>
      </w:r>
      <w:r w:rsidRPr="00D85F80">
        <w:rPr>
          <w:rFonts w:ascii="BA Tachkemoni Light" w:hAnsi="BA Tachkemoni Light" w:cs="Sfarady"/>
          <w:sz w:val="26"/>
          <w:szCs w:val="26"/>
          <w:rtl/>
        </w:rPr>
        <w:t>יש מקום להקל גם לגבי קברי האבות במערת המכפלה, שהרי ידוע שקברי האבות נמצאים עמוק באדמה, וע"ג בנוי מערה (כשמה כן הוא מערת המכפלה), וע"ג המערה בנויה המצבה שהיא הנראית לעינינו.</w:t>
      </w:r>
    </w:p>
    <w:p w14:paraId="496FE346"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אולם </w:t>
      </w:r>
      <w:proofErr w:type="spellStart"/>
      <w:r w:rsidRPr="00D85F80">
        <w:rPr>
          <w:rFonts w:ascii="BA Tachkemoni Light" w:hAnsi="BA Tachkemoni Light" w:cs="Sfarady"/>
          <w:sz w:val="26"/>
          <w:szCs w:val="26"/>
          <w:rtl/>
        </w:rPr>
        <w:t>דבוי</w:t>
      </w:r>
      <w:proofErr w:type="spellEnd"/>
      <w:r w:rsidRPr="00D85F80">
        <w:rPr>
          <w:rFonts w:ascii="BA Tachkemoni Light" w:hAnsi="BA Tachkemoni Light" w:cs="Sfarady"/>
          <w:sz w:val="26"/>
          <w:szCs w:val="26"/>
          <w:rtl/>
        </w:rPr>
        <w:t xml:space="preserve"> הרב יצחק אלפיה בשם כמה גדולים צ"ע, שהרי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במס' ברכות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ד"ה רוב) כתבו דלא מהני פותח טפח רק אם ראש הארון פתוח טפח, שאם היה סתום, אדרבה כי יש בו פותח טפח מטמא ואפילו בצד הריקן שבו, </w:t>
      </w:r>
      <w:proofErr w:type="spellStart"/>
      <w:r w:rsidRPr="00D85F80">
        <w:rPr>
          <w:rFonts w:ascii="BA Tachkemoni Light" w:hAnsi="BA Tachkemoni Light" w:cs="Sfarady"/>
          <w:sz w:val="26"/>
          <w:szCs w:val="26"/>
          <w:rtl/>
        </w:rPr>
        <w:t>כדאמרינן</w:t>
      </w:r>
      <w:proofErr w:type="spellEnd"/>
      <w:r w:rsidRPr="00D85F80">
        <w:rPr>
          <w:rFonts w:ascii="BA Tachkemoni Light" w:hAnsi="BA Tachkemoni Light" w:cs="Sfarady"/>
          <w:sz w:val="26"/>
          <w:szCs w:val="26"/>
          <w:rtl/>
        </w:rPr>
        <w:t xml:space="preserve"> במס'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xml:space="preserve">'. ע"כ. וכ"כ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בתשובה (כלל ל סי' א) והרמב"ן במפר תודת האדם (ענין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והטור ביו"ד (סי' שעב). וכן מבואר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מהרי"ל</w:t>
      </w:r>
      <w:proofErr w:type="spellEnd"/>
      <w:r w:rsidRPr="00D85F80">
        <w:rPr>
          <w:rFonts w:ascii="BA Tachkemoni Light" w:hAnsi="BA Tachkemoni Light" w:cs="Sfarady"/>
          <w:sz w:val="26"/>
          <w:szCs w:val="26"/>
          <w:rtl/>
        </w:rPr>
        <w:t xml:space="preserve"> (סי' </w:t>
      </w:r>
      <w:proofErr w:type="spellStart"/>
      <w:r w:rsidRPr="00D85F80">
        <w:rPr>
          <w:rFonts w:ascii="BA Tachkemoni Light" w:hAnsi="BA Tachkemoni Light" w:cs="Sfarady"/>
          <w:sz w:val="26"/>
          <w:szCs w:val="26"/>
          <w:rtl/>
        </w:rPr>
        <w:t>קנ</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והשתא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לפי"ז</w:t>
      </w:r>
      <w:proofErr w:type="spellEnd"/>
      <w:r w:rsidRPr="00D85F80">
        <w:rPr>
          <w:rFonts w:ascii="BA Tachkemoni Light" w:hAnsi="BA Tachkemoni Light" w:cs="Sfarady"/>
          <w:sz w:val="26"/>
          <w:szCs w:val="26"/>
          <w:rtl/>
        </w:rPr>
        <w:t xml:space="preserve"> מה מועיל מה שעשו אותם חכמים חלל גדול בתוך הכיפה שעל הקבר, שהרי המצבה היא אטומה, ואין בה פותח טפח, וגם ע"ג המצבה יש תקרה שמאהילה ע"ג המצבה, וא"כ מה יועיל מה שעשו שם חלל גדול.</w:t>
      </w:r>
    </w:p>
    <w:p w14:paraId="646EC1D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וכן יש להעיר על </w:t>
      </w:r>
      <w:proofErr w:type="spellStart"/>
      <w:r w:rsidRPr="00D85F80">
        <w:rPr>
          <w:rFonts w:ascii="BA Tachkemoni Light" w:hAnsi="BA Tachkemoni Light" w:cs="Sfarady"/>
          <w:sz w:val="26"/>
          <w:szCs w:val="26"/>
          <w:rtl/>
        </w:rPr>
        <w:t>מ"ש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צ"א (</w:t>
      </w:r>
      <w:proofErr w:type="spellStart"/>
      <w:r w:rsidRPr="00D85F80">
        <w:rPr>
          <w:rFonts w:ascii="BA Tachkemoni Light" w:hAnsi="BA Tachkemoni Light" w:cs="Sfarady"/>
          <w:sz w:val="26"/>
          <w:szCs w:val="26"/>
          <w:rtl/>
        </w:rPr>
        <w:t>חט"ו</w:t>
      </w:r>
      <w:proofErr w:type="spellEnd"/>
      <w:r w:rsidRPr="00D85F80">
        <w:rPr>
          <w:rFonts w:ascii="BA Tachkemoni Light" w:hAnsi="BA Tachkemoni Light" w:cs="Sfarady"/>
          <w:sz w:val="26"/>
          <w:szCs w:val="26"/>
          <w:rtl/>
        </w:rPr>
        <w:t xml:space="preserve"> סי' סח) שהניא </w:t>
      </w:r>
      <w:proofErr w:type="spellStart"/>
      <w:r w:rsidRPr="00D85F80">
        <w:rPr>
          <w:rFonts w:ascii="BA Tachkemoni Light" w:hAnsi="BA Tachkemoni Light" w:cs="Sfarady"/>
          <w:sz w:val="26"/>
          <w:szCs w:val="26"/>
          <w:rtl/>
        </w:rPr>
        <w:t>מ"ש</w:t>
      </w:r>
      <w:proofErr w:type="spellEnd"/>
      <w:r w:rsidRPr="00D85F80">
        <w:rPr>
          <w:rFonts w:ascii="BA Tachkemoni Light" w:hAnsi="BA Tachkemoni Light" w:cs="Sfarady"/>
          <w:sz w:val="26"/>
          <w:szCs w:val="26"/>
          <w:rtl/>
        </w:rPr>
        <w:t xml:space="preserve"> בספר אהבת השם הנ"ל, וכתב </w:t>
      </w:r>
      <w:proofErr w:type="spellStart"/>
      <w:r w:rsidRPr="00D85F80">
        <w:rPr>
          <w:rFonts w:ascii="BA Tachkemoni Light" w:hAnsi="BA Tachkemoni Light" w:cs="Sfarady"/>
          <w:sz w:val="26"/>
          <w:szCs w:val="26"/>
          <w:rtl/>
        </w:rPr>
        <w:t>שעפ"ז</w:t>
      </w:r>
      <w:proofErr w:type="spellEnd"/>
      <w:r w:rsidRPr="00D85F80">
        <w:rPr>
          <w:rFonts w:ascii="BA Tachkemoni Light" w:hAnsi="BA Tachkemoni Light" w:cs="Sfarady"/>
          <w:sz w:val="26"/>
          <w:szCs w:val="26"/>
          <w:rtl/>
        </w:rPr>
        <w:t xml:space="preserve"> יש לשקול מחדש את ההלכה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כניסת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לקבר רחל. ובחלק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(סי' </w:t>
      </w:r>
      <w:proofErr w:type="spellStart"/>
      <w:r w:rsidRPr="00D85F80">
        <w:rPr>
          <w:rFonts w:ascii="BA Tachkemoni Light" w:hAnsi="BA Tachkemoni Light" w:cs="Sfarady"/>
          <w:sz w:val="26"/>
          <w:szCs w:val="26"/>
          <w:rtl/>
        </w:rPr>
        <w:t>יח</w:t>
      </w:r>
      <w:proofErr w:type="spellEnd"/>
      <w:r w:rsidRPr="00D85F80">
        <w:rPr>
          <w:rFonts w:ascii="BA Tachkemoni Light" w:hAnsi="BA Tachkemoni Light" w:cs="Sfarady"/>
          <w:sz w:val="26"/>
          <w:szCs w:val="26"/>
          <w:rtl/>
        </w:rPr>
        <w:t xml:space="preserve">) העיר לו על כך הראש"ל </w:t>
      </w:r>
      <w:proofErr w:type="spellStart"/>
      <w:r w:rsidRPr="00D85F80">
        <w:rPr>
          <w:rFonts w:ascii="BA Tachkemoni Light" w:hAnsi="BA Tachkemoni Light" w:cs="Sfarady"/>
          <w:sz w:val="26"/>
          <w:szCs w:val="26"/>
          <w:rtl/>
        </w:rPr>
        <w:t>הגר"מ</w:t>
      </w:r>
      <w:proofErr w:type="spellEnd"/>
      <w:r w:rsidRPr="00D85F80">
        <w:rPr>
          <w:rFonts w:ascii="BA Tachkemoni Light" w:hAnsi="BA Tachkemoni Light" w:cs="Sfarady"/>
          <w:sz w:val="26"/>
          <w:szCs w:val="26"/>
          <w:rtl/>
        </w:rPr>
        <w:t xml:space="preserve"> אליהו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[זצ"ל] שמאחר שזו עדות של גדולי עולם, יש לסמוך על עדותם בזה, ושכן העידו על המקובל ר' שאול דוויק הכהן זצ"ל, ור' אפרים הכהן וצ"ל, שהיו נכנסים לשם וטעמם ונימוקם עמם, וכן אנו מורים לקהל הקודש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ע"כ. (ובעלון קול צופיך </w:t>
      </w:r>
      <w:proofErr w:type="spellStart"/>
      <w:r w:rsidRPr="00D85F80">
        <w:rPr>
          <w:rFonts w:ascii="BA Tachkemoni Light" w:hAnsi="BA Tachkemoni Light" w:cs="Sfarady"/>
          <w:sz w:val="26"/>
          <w:szCs w:val="26"/>
          <w:rtl/>
        </w:rPr>
        <w:t>גליון</w:t>
      </w:r>
      <w:proofErr w:type="spellEnd"/>
      <w:r w:rsidRPr="00D85F80">
        <w:rPr>
          <w:rFonts w:ascii="BA Tachkemoni Light" w:hAnsi="BA Tachkemoni Light" w:cs="Sfarady"/>
          <w:sz w:val="26"/>
          <w:szCs w:val="26"/>
          <w:rtl/>
        </w:rPr>
        <w:t xml:space="preserve"> 313 כתב</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שמטעם זה גם קברי האבות מותרים). והרב המחבר כתב להשיב על כך </w:t>
      </w:r>
      <w:proofErr w:type="spellStart"/>
      <w:r w:rsidRPr="00D85F80">
        <w:rPr>
          <w:rFonts w:ascii="BA Tachkemoni Light" w:hAnsi="BA Tachkemoni Light" w:cs="Sfarady"/>
          <w:sz w:val="26"/>
          <w:szCs w:val="26"/>
          <w:rtl/>
        </w:rPr>
        <w:t>שבשו"ת</w:t>
      </w:r>
      <w:proofErr w:type="spellEnd"/>
      <w:r w:rsidRPr="00D85F80">
        <w:rPr>
          <w:rFonts w:ascii="BA Tachkemoni Light" w:hAnsi="BA Tachkemoni Light" w:cs="Sfarady"/>
          <w:sz w:val="26"/>
          <w:szCs w:val="26"/>
          <w:rtl/>
        </w:rPr>
        <w:t xml:space="preserve"> זית רענן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חיו"ד</w:t>
      </w:r>
      <w:proofErr w:type="spellEnd"/>
      <w:r w:rsidRPr="00D85F80">
        <w:rPr>
          <w:rFonts w:ascii="BA Tachkemoni Light" w:hAnsi="BA Tachkemoni Light" w:cs="Sfarady"/>
          <w:sz w:val="26"/>
          <w:szCs w:val="26"/>
          <w:rtl/>
        </w:rPr>
        <w:t xml:space="preserve"> סי' </w:t>
      </w:r>
      <w:proofErr w:type="spellStart"/>
      <w:r w:rsidRPr="00D85F80">
        <w:rPr>
          <w:rFonts w:ascii="BA Tachkemoni Light" w:hAnsi="BA Tachkemoni Light" w:cs="Sfarady"/>
          <w:sz w:val="26"/>
          <w:szCs w:val="26"/>
          <w:rtl/>
        </w:rPr>
        <w:t>כו</w:t>
      </w:r>
      <w:proofErr w:type="spellEnd"/>
      <w:r w:rsidRPr="00D85F80">
        <w:rPr>
          <w:rFonts w:ascii="BA Tachkemoni Light" w:hAnsi="BA Tachkemoni Light" w:cs="Sfarady"/>
          <w:sz w:val="26"/>
          <w:szCs w:val="26"/>
          <w:rtl/>
        </w:rPr>
        <w:t xml:space="preserve">) ועוד, כתבו </w:t>
      </w:r>
      <w:proofErr w:type="spellStart"/>
      <w:r w:rsidRPr="00D85F80">
        <w:rPr>
          <w:rFonts w:ascii="BA Tachkemoni Light" w:hAnsi="BA Tachkemoni Light" w:cs="Sfarady"/>
          <w:sz w:val="26"/>
          <w:szCs w:val="26"/>
          <w:rtl/>
        </w:rPr>
        <w:t>שהכהנים</w:t>
      </w:r>
      <w:proofErr w:type="spellEnd"/>
      <w:r w:rsidRPr="00D85F80">
        <w:rPr>
          <w:rFonts w:ascii="BA Tachkemoni Light" w:hAnsi="BA Tachkemoni Light" w:cs="Sfarady"/>
          <w:sz w:val="26"/>
          <w:szCs w:val="26"/>
          <w:rtl/>
        </w:rPr>
        <w:t xml:space="preserve"> לא יכנסו לקבר רחל, ואולי סברו שלא מספיק מה שתיקנו. ע"כ. ולפי האמור הדבר צ"ע שהרי מבואר בדברי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והרא"ש</w:t>
      </w:r>
      <w:proofErr w:type="spellEnd"/>
      <w:r w:rsidRPr="00D85F80">
        <w:rPr>
          <w:rFonts w:ascii="BA Tachkemoni Light" w:hAnsi="BA Tachkemoni Light" w:cs="Sfarady"/>
          <w:sz w:val="26"/>
          <w:szCs w:val="26"/>
          <w:rtl/>
        </w:rPr>
        <w:t xml:space="preserve"> והרמב"ן דלא מהני פותח טפח, אא"כ פתוח גם בגג הקבר והתקרה. </w:t>
      </w:r>
      <w:proofErr w:type="spellStart"/>
      <w:r w:rsidRPr="00D85F80">
        <w:rPr>
          <w:rFonts w:ascii="BA Tachkemoni Light" w:hAnsi="BA Tachkemoni Light" w:cs="Sfarady"/>
          <w:sz w:val="26"/>
          <w:szCs w:val="26"/>
          <w:rtl/>
        </w:rPr>
        <w:t>ושו"ר</w:t>
      </w:r>
      <w:proofErr w:type="spellEnd"/>
      <w:r w:rsidRPr="00D85F80">
        <w:rPr>
          <w:rFonts w:ascii="BA Tachkemoni Light" w:hAnsi="BA Tachkemoni Light" w:cs="Sfarady"/>
          <w:sz w:val="26"/>
          <w:szCs w:val="26"/>
          <w:rtl/>
        </w:rPr>
        <w:t xml:space="preserve"> שכן תמה ע"ז בספר טהרת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כהלכתה </w:t>
      </w:r>
      <w:proofErr w:type="spellStart"/>
      <w:r w:rsidRPr="00D85F80">
        <w:rPr>
          <w:rFonts w:ascii="BA Tachkemoni Light" w:hAnsi="BA Tachkemoni Light" w:cs="Sfarady"/>
          <w:sz w:val="26"/>
          <w:szCs w:val="26"/>
          <w:rtl/>
        </w:rPr>
        <w:t>בקונ</w:t>
      </w:r>
      <w:proofErr w:type="spellEnd"/>
      <w:r w:rsidRPr="00D85F80">
        <w:rPr>
          <w:rFonts w:ascii="BA Tachkemoni Light" w:hAnsi="BA Tachkemoni Light" w:cs="Sfarady"/>
          <w:sz w:val="26"/>
          <w:szCs w:val="26"/>
          <w:rtl/>
        </w:rPr>
        <w:t xml:space="preserve">' וכרון יששכר דוב (סי' </w:t>
      </w:r>
      <w:proofErr w:type="spellStart"/>
      <w:r w:rsidRPr="00D85F80">
        <w:rPr>
          <w:rFonts w:ascii="BA Tachkemoni Light" w:hAnsi="BA Tachkemoni Light" w:cs="Sfarady"/>
          <w:sz w:val="26"/>
          <w:szCs w:val="26"/>
          <w:rtl/>
        </w:rPr>
        <w:t>יג</w:t>
      </w:r>
      <w:proofErr w:type="spellEnd"/>
      <w:r w:rsidRPr="00D85F80">
        <w:rPr>
          <w:rFonts w:ascii="BA Tachkemoni Light" w:hAnsi="BA Tachkemoni Light" w:cs="Sfarady"/>
          <w:sz w:val="26"/>
          <w:szCs w:val="26"/>
          <w:rtl/>
        </w:rPr>
        <w:t>). ע"ש.</w:t>
      </w:r>
    </w:p>
    <w:p w14:paraId="080ED436"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אפקור </w:t>
      </w:r>
      <w:proofErr w:type="spellStart"/>
      <w:r w:rsidRPr="00D85F80">
        <w:rPr>
          <w:rFonts w:ascii="BA Tachkemoni Light" w:hAnsi="BA Tachkemoni Light" w:cs="Sfarady"/>
          <w:sz w:val="26"/>
          <w:szCs w:val="26"/>
          <w:rtl/>
        </w:rPr>
        <w:t>דהנך</w:t>
      </w:r>
      <w:proofErr w:type="spellEnd"/>
      <w:r w:rsidRPr="00D85F80">
        <w:rPr>
          <w:rFonts w:ascii="BA Tachkemoni Light" w:hAnsi="BA Tachkemoni Light" w:cs="Sfarady"/>
          <w:sz w:val="26"/>
          <w:szCs w:val="26"/>
          <w:rtl/>
        </w:rPr>
        <w:t xml:space="preserve"> פוסקים </w:t>
      </w:r>
      <w:proofErr w:type="spellStart"/>
      <w:r w:rsidRPr="00D85F80">
        <w:rPr>
          <w:rFonts w:ascii="BA Tachkemoni Light" w:hAnsi="BA Tachkemoni Light" w:cs="Sfarady"/>
          <w:sz w:val="26"/>
          <w:szCs w:val="26"/>
          <w:rtl/>
        </w:rPr>
        <w:t>ס"ל</w:t>
      </w:r>
      <w:proofErr w:type="spellEnd"/>
      <w:r w:rsidRPr="00D85F80">
        <w:rPr>
          <w:rFonts w:ascii="BA Tachkemoni Light" w:hAnsi="BA Tachkemoni Light" w:cs="Sfarady"/>
          <w:sz w:val="26"/>
          <w:szCs w:val="26"/>
          <w:rtl/>
        </w:rPr>
        <w:t xml:space="preserve"> כמ"ש בספר דברי חמודות (סוף הלכות טומאה) לדייק מדברי הרמב"ם </w:t>
      </w:r>
      <w:proofErr w:type="spellStart"/>
      <w:r w:rsidRPr="00D85F80">
        <w:rPr>
          <w:rFonts w:ascii="BA Tachkemoni Light" w:hAnsi="BA Tachkemoni Light" w:cs="Sfarady"/>
          <w:sz w:val="26"/>
          <w:szCs w:val="26"/>
          <w:rtl/>
        </w:rPr>
        <w:t>דאפילו</w:t>
      </w:r>
      <w:proofErr w:type="spellEnd"/>
      <w:r w:rsidRPr="00D85F80">
        <w:rPr>
          <w:rFonts w:ascii="BA Tachkemoni Light" w:hAnsi="BA Tachkemoni Light" w:cs="Sfarady"/>
          <w:sz w:val="26"/>
          <w:szCs w:val="26"/>
          <w:rtl/>
        </w:rPr>
        <w:t xml:space="preserve"> כולו סתום טהור הוא מן התורה. ע"ש. וכ"כ בספר </w:t>
      </w:r>
      <w:proofErr w:type="spellStart"/>
      <w:r w:rsidRPr="00D85F80">
        <w:rPr>
          <w:rFonts w:ascii="BA Tachkemoni Light" w:hAnsi="BA Tachkemoni Light" w:cs="Sfarady"/>
          <w:sz w:val="26"/>
          <w:szCs w:val="26"/>
          <w:rtl/>
        </w:rPr>
        <w:t>פנ"י</w:t>
      </w:r>
      <w:proofErr w:type="spellEnd"/>
      <w:r w:rsidRPr="00D85F80">
        <w:rPr>
          <w:rFonts w:ascii="BA Tachkemoni Light" w:hAnsi="BA Tachkemoni Light" w:cs="Sfarady"/>
          <w:sz w:val="26"/>
          <w:szCs w:val="26"/>
          <w:rtl/>
        </w:rPr>
        <w:t xml:space="preserve"> (ברכות שם) לדייק </w:t>
      </w:r>
      <w:proofErr w:type="spellStart"/>
      <w:r w:rsidRPr="00D85F80">
        <w:rPr>
          <w:rFonts w:ascii="BA Tachkemoni Light" w:hAnsi="BA Tachkemoni Light" w:cs="Sfarady"/>
          <w:sz w:val="26"/>
          <w:szCs w:val="26"/>
          <w:rtl/>
        </w:rPr>
        <w:t>מרברי</w:t>
      </w:r>
      <w:proofErr w:type="spellEnd"/>
      <w:r w:rsidRPr="00D85F80">
        <w:rPr>
          <w:rFonts w:ascii="BA Tachkemoni Light" w:hAnsi="BA Tachkemoni Light" w:cs="Sfarady"/>
          <w:sz w:val="26"/>
          <w:szCs w:val="26"/>
          <w:rtl/>
        </w:rPr>
        <w:t xml:space="preserve"> רש"י והרמב"ם, </w:t>
      </w:r>
      <w:proofErr w:type="spellStart"/>
      <w:r w:rsidRPr="00D85F80">
        <w:rPr>
          <w:rFonts w:ascii="BA Tachkemoni Light" w:hAnsi="BA Tachkemoni Light" w:cs="Sfarady"/>
          <w:sz w:val="26"/>
          <w:szCs w:val="26"/>
          <w:rtl/>
        </w:rPr>
        <w:t>דס"ל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דפותח</w:t>
      </w:r>
      <w:proofErr w:type="spellEnd"/>
      <w:r w:rsidRPr="00D85F80">
        <w:rPr>
          <w:rFonts w:ascii="BA Tachkemoni Light" w:hAnsi="BA Tachkemoni Light" w:cs="Sfarady"/>
          <w:sz w:val="26"/>
          <w:szCs w:val="26"/>
          <w:rtl/>
        </w:rPr>
        <w:t xml:space="preserve"> טפח מהני בכל אופן אם סתם מכל צדדיו. ע"ש. הובאו בקצרה בספר ארץ חיים (</w:t>
      </w:r>
      <w:proofErr w:type="spellStart"/>
      <w:r w:rsidRPr="00D85F80">
        <w:rPr>
          <w:rFonts w:ascii="BA Tachkemoni Light" w:hAnsi="BA Tachkemoni Light" w:cs="Sfarady"/>
          <w:sz w:val="26"/>
          <w:szCs w:val="26"/>
          <w:rtl/>
        </w:rPr>
        <w:t>חיו"ד</w:t>
      </w:r>
      <w:proofErr w:type="spellEnd"/>
      <w:r w:rsidRPr="00D85F80">
        <w:rPr>
          <w:rFonts w:ascii="BA Tachkemoni Light" w:hAnsi="BA Tachkemoni Light" w:cs="Sfarady"/>
          <w:sz w:val="26"/>
          <w:szCs w:val="26"/>
          <w:rtl/>
        </w:rPr>
        <w:t xml:space="preserve"> סי' שעב ד"ה כתב הטור). גם בספר ערוך השלחן (</w:t>
      </w:r>
      <w:proofErr w:type="spellStart"/>
      <w:r w:rsidRPr="00D85F80">
        <w:rPr>
          <w:rFonts w:ascii="BA Tachkemoni Light" w:hAnsi="BA Tachkemoni Light" w:cs="Sfarady"/>
          <w:sz w:val="26"/>
          <w:szCs w:val="26"/>
          <w:rtl/>
        </w:rPr>
        <w:t>חיו"ד</w:t>
      </w:r>
      <w:proofErr w:type="spellEnd"/>
      <w:r w:rsidRPr="00D85F80">
        <w:rPr>
          <w:rFonts w:ascii="BA Tachkemoni Light" w:hAnsi="BA Tachkemoni Light" w:cs="Sfarady"/>
          <w:sz w:val="26"/>
          <w:szCs w:val="26"/>
          <w:rtl/>
        </w:rPr>
        <w:t xml:space="preserve"> סי' שעב סעיף ג) ציין לדברי </w:t>
      </w:r>
      <w:proofErr w:type="spellStart"/>
      <w:r w:rsidRPr="00D85F80">
        <w:rPr>
          <w:rFonts w:ascii="BA Tachkemoni Light" w:hAnsi="BA Tachkemoni Light" w:cs="Sfarady"/>
          <w:sz w:val="26"/>
          <w:szCs w:val="26"/>
          <w:rtl/>
        </w:rPr>
        <w:t>הפנ"י</w:t>
      </w:r>
      <w:proofErr w:type="spellEnd"/>
      <w:r w:rsidRPr="00D85F80">
        <w:rPr>
          <w:rFonts w:ascii="BA Tachkemoni Light" w:hAnsi="BA Tachkemoni Light" w:cs="Sfarady"/>
          <w:sz w:val="26"/>
          <w:szCs w:val="26"/>
          <w:rtl/>
        </w:rPr>
        <w:t xml:space="preserve"> הנ"ל. וכ"כ בספר מעשה רוקח (הל' ט"מ </w:t>
      </w:r>
      <w:proofErr w:type="spellStart"/>
      <w:r w:rsidRPr="00D85F80">
        <w:rPr>
          <w:rFonts w:ascii="BA Tachkemoni Light" w:hAnsi="BA Tachkemoni Light" w:cs="Sfarady"/>
          <w:sz w:val="26"/>
          <w:szCs w:val="26"/>
          <w:rtl/>
        </w:rPr>
        <w:t>פי"ב</w:t>
      </w:r>
      <w:proofErr w:type="spellEnd"/>
      <w:r w:rsidRPr="00D85F80">
        <w:rPr>
          <w:rFonts w:ascii="BA Tachkemoni Light" w:hAnsi="BA Tachkemoni Light" w:cs="Sfarady"/>
          <w:sz w:val="26"/>
          <w:szCs w:val="26"/>
          <w:rtl/>
        </w:rPr>
        <w:t xml:space="preserve"> הלכה ו), ובספר </w:t>
      </w:r>
      <w:proofErr w:type="spellStart"/>
      <w:r w:rsidRPr="00D85F80">
        <w:rPr>
          <w:rFonts w:ascii="BA Tachkemoni Light" w:hAnsi="BA Tachkemoni Light" w:cs="Sfarady"/>
          <w:sz w:val="26"/>
          <w:szCs w:val="26"/>
          <w:rtl/>
        </w:rPr>
        <w:t>הצל"ח</w:t>
      </w:r>
      <w:proofErr w:type="spellEnd"/>
      <w:r w:rsidRPr="00D85F80">
        <w:rPr>
          <w:rFonts w:ascii="BA Tachkemoni Light" w:hAnsi="BA Tachkemoni Light" w:cs="Sfarady"/>
          <w:sz w:val="26"/>
          <w:szCs w:val="26"/>
          <w:rtl/>
        </w:rPr>
        <w:t xml:space="preserve"> (ברכות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ד"ה ורוב), ובספר נחלת דוד (ברכות שם), ובספר מגן גיבורים (סי' </w:t>
      </w:r>
      <w:proofErr w:type="spellStart"/>
      <w:r w:rsidRPr="00D85F80">
        <w:rPr>
          <w:rFonts w:ascii="BA Tachkemoni Light" w:hAnsi="BA Tachkemoni Light" w:cs="Sfarady"/>
          <w:sz w:val="26"/>
          <w:szCs w:val="26"/>
          <w:rtl/>
        </w:rPr>
        <w:t>רכד</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סק"ב</w:t>
      </w:r>
      <w:proofErr w:type="spellEnd"/>
      <w:r w:rsidRPr="00D85F80">
        <w:rPr>
          <w:rFonts w:ascii="BA Tachkemoni Light" w:hAnsi="BA Tachkemoni Light" w:cs="Sfarady"/>
          <w:sz w:val="26"/>
          <w:szCs w:val="26"/>
          <w:rtl/>
        </w:rPr>
        <w:t xml:space="preserve">). ובספר המפתח ציינו גם לספר </w:t>
      </w:r>
      <w:proofErr w:type="spellStart"/>
      <w:r w:rsidRPr="00D85F80">
        <w:rPr>
          <w:rFonts w:ascii="BA Tachkemoni Light" w:hAnsi="BA Tachkemoni Light" w:cs="Sfarady"/>
          <w:sz w:val="26"/>
          <w:szCs w:val="26"/>
          <w:rtl/>
        </w:rPr>
        <w:t>אבהא"ע</w:t>
      </w:r>
      <w:proofErr w:type="spellEnd"/>
      <w:r w:rsidRPr="00D85F80">
        <w:rPr>
          <w:rFonts w:ascii="BA Tachkemoni Light" w:hAnsi="BA Tachkemoni Light" w:cs="Sfarady"/>
          <w:sz w:val="26"/>
          <w:szCs w:val="26"/>
          <w:rtl/>
        </w:rPr>
        <w:t xml:space="preserve"> בהשמטות (ע-ג), ואינו </w:t>
      </w:r>
      <w:proofErr w:type="spellStart"/>
      <w:r w:rsidRPr="00D85F80">
        <w:rPr>
          <w:rFonts w:ascii="BA Tachkemoni Light" w:hAnsi="BA Tachkemoni Light" w:cs="Sfarady"/>
          <w:sz w:val="26"/>
          <w:szCs w:val="26"/>
          <w:rtl/>
        </w:rPr>
        <w:t>תח"י</w:t>
      </w:r>
      <w:proofErr w:type="spellEnd"/>
      <w:r w:rsidRPr="00D85F80">
        <w:rPr>
          <w:rFonts w:ascii="BA Tachkemoni Light" w:hAnsi="BA Tachkemoni Light" w:cs="Sfarady"/>
          <w:sz w:val="26"/>
          <w:szCs w:val="26"/>
          <w:rtl/>
        </w:rPr>
        <w:t xml:space="preserve">. וע"ע </w:t>
      </w:r>
      <w:proofErr w:type="spellStart"/>
      <w:r w:rsidRPr="00D85F80">
        <w:rPr>
          <w:rFonts w:ascii="BA Tachkemoni Light" w:hAnsi="BA Tachkemoni Light" w:cs="Sfarady"/>
          <w:sz w:val="26"/>
          <w:szCs w:val="26"/>
          <w:rtl/>
        </w:rPr>
        <w:t>מ"ש</w:t>
      </w:r>
      <w:proofErr w:type="spellEnd"/>
      <w:r w:rsidRPr="00D85F80">
        <w:rPr>
          <w:rFonts w:ascii="BA Tachkemoni Light" w:hAnsi="BA Tachkemoni Light" w:cs="Sfarady"/>
          <w:sz w:val="26"/>
          <w:szCs w:val="26"/>
          <w:rtl/>
        </w:rPr>
        <w:t xml:space="preserve"> בזה בספר </w:t>
      </w:r>
      <w:proofErr w:type="spellStart"/>
      <w:r w:rsidRPr="00D85F80">
        <w:rPr>
          <w:rFonts w:ascii="BA Tachkemoni Light" w:hAnsi="BA Tachkemoni Light" w:cs="Sfarady"/>
          <w:sz w:val="26"/>
          <w:szCs w:val="26"/>
          <w:rtl/>
        </w:rPr>
        <w:t>עינים</w:t>
      </w:r>
      <w:proofErr w:type="spellEnd"/>
      <w:r w:rsidRPr="00D85F80">
        <w:rPr>
          <w:rFonts w:ascii="BA Tachkemoni Light" w:hAnsi="BA Tachkemoni Light" w:cs="Sfarady"/>
          <w:sz w:val="26"/>
          <w:szCs w:val="26"/>
          <w:rtl/>
        </w:rPr>
        <w:t xml:space="preserve"> למשפט (על דברי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הנ"ל). אולם עדיין צ"ע בזה, </w:t>
      </w:r>
      <w:proofErr w:type="spellStart"/>
      <w:r w:rsidRPr="00D85F80">
        <w:rPr>
          <w:rFonts w:ascii="BA Tachkemoni Light" w:hAnsi="BA Tachkemoni Light" w:cs="Sfarady"/>
          <w:sz w:val="26"/>
          <w:szCs w:val="26"/>
          <w:rtl/>
        </w:rPr>
        <w:t>דהנה</w:t>
      </w:r>
      <w:proofErr w:type="spellEnd"/>
      <w:r w:rsidRPr="00D85F80">
        <w:rPr>
          <w:rFonts w:ascii="BA Tachkemoni Light" w:hAnsi="BA Tachkemoni Light" w:cs="Sfarady"/>
          <w:sz w:val="26"/>
          <w:szCs w:val="26"/>
          <w:rtl/>
        </w:rPr>
        <w:t xml:space="preserve"> הטור (שם) כתב דלא מהני פותח טפח אם סתום מכל צדדיו, וכתב ע"ז </w:t>
      </w:r>
      <w:proofErr w:type="spellStart"/>
      <w:r w:rsidRPr="00D85F80">
        <w:rPr>
          <w:rFonts w:ascii="BA Tachkemoni Light" w:hAnsi="BA Tachkemoni Light" w:cs="Sfarady"/>
          <w:sz w:val="26"/>
          <w:szCs w:val="26"/>
          <w:rtl/>
        </w:rPr>
        <w:t>הב"י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שכיכ</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בתשובה, והרמב"ן בספר תורת האדם, ולא הביא </w:t>
      </w:r>
      <w:r w:rsidRPr="00D85F80">
        <w:rPr>
          <w:rFonts w:ascii="BA Tachkemoni Light" w:hAnsi="BA Tachkemoni Light" w:cs="Sfarady"/>
          <w:sz w:val="26"/>
          <w:szCs w:val="26"/>
          <w:rtl/>
        </w:rPr>
        <w:lastRenderedPageBreak/>
        <w:t xml:space="preserve">שום חולקים ע"ז, וגם בחיבורו </w:t>
      </w:r>
      <w:proofErr w:type="spellStart"/>
      <w:r w:rsidRPr="00D85F80">
        <w:rPr>
          <w:rFonts w:ascii="BA Tachkemoni Light" w:hAnsi="BA Tachkemoni Light" w:cs="Sfarady"/>
          <w:sz w:val="26"/>
          <w:szCs w:val="26"/>
          <w:rtl/>
        </w:rPr>
        <w:t>כ"מ</w:t>
      </w:r>
      <w:proofErr w:type="spellEnd"/>
      <w:r w:rsidRPr="00D85F80">
        <w:rPr>
          <w:rFonts w:ascii="BA Tachkemoni Light" w:hAnsi="BA Tachkemoni Light" w:cs="Sfarady"/>
          <w:sz w:val="26"/>
          <w:szCs w:val="26"/>
          <w:rtl/>
        </w:rPr>
        <w:t xml:space="preserve"> על הרמב"ם (פ"ג מהל' אבל הלכה יד) על דברי הרמב"ם התם, הביא את דברי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והרא"ש</w:t>
      </w:r>
      <w:proofErr w:type="spellEnd"/>
      <w:r w:rsidRPr="00D85F80">
        <w:rPr>
          <w:rFonts w:ascii="BA Tachkemoni Light" w:hAnsi="BA Tachkemoni Light" w:cs="Sfarady"/>
          <w:sz w:val="26"/>
          <w:szCs w:val="26"/>
          <w:rtl/>
        </w:rPr>
        <w:t xml:space="preserve"> והרמב"ן הנ"ל בשתיקה, ולא העיר שאין כן דעת הרמב"ם. ומלבד זאת הרי אף אי </w:t>
      </w:r>
      <w:proofErr w:type="spellStart"/>
      <w:r w:rsidRPr="00D85F80">
        <w:rPr>
          <w:rFonts w:ascii="BA Tachkemoni Light" w:hAnsi="BA Tachkemoni Light" w:cs="Sfarady"/>
          <w:sz w:val="26"/>
          <w:szCs w:val="26"/>
          <w:rtl/>
        </w:rPr>
        <w:t>נימא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דמהני</w:t>
      </w:r>
      <w:proofErr w:type="spellEnd"/>
      <w:r w:rsidRPr="00D85F80">
        <w:rPr>
          <w:rFonts w:ascii="BA Tachkemoni Light" w:hAnsi="BA Tachkemoni Light" w:cs="Sfarady"/>
          <w:sz w:val="26"/>
          <w:szCs w:val="26"/>
          <w:rtl/>
        </w:rPr>
        <w:t xml:space="preserve"> פותח טפח בכל אופן, זהו </w:t>
      </w:r>
      <w:proofErr w:type="spellStart"/>
      <w:r w:rsidRPr="00D85F80">
        <w:rPr>
          <w:rFonts w:ascii="BA Tachkemoni Light" w:hAnsi="BA Tachkemoni Light" w:cs="Sfarady"/>
          <w:sz w:val="26"/>
          <w:szCs w:val="26"/>
          <w:rtl/>
        </w:rPr>
        <w:t>דוקא</w:t>
      </w:r>
      <w:proofErr w:type="spellEnd"/>
      <w:r w:rsidRPr="00D85F80">
        <w:rPr>
          <w:rFonts w:ascii="BA Tachkemoni Light" w:hAnsi="BA Tachkemoni Light" w:cs="Sfarady"/>
          <w:sz w:val="26"/>
          <w:szCs w:val="26"/>
          <w:rtl/>
        </w:rPr>
        <w:t xml:space="preserve"> מדין תורה, אך מדבריהם איכא </w:t>
      </w:r>
      <w:proofErr w:type="spellStart"/>
      <w:r w:rsidRPr="00D85F80">
        <w:rPr>
          <w:rFonts w:ascii="BA Tachkemoni Light" w:hAnsi="BA Tachkemoni Light" w:cs="Sfarady"/>
          <w:sz w:val="26"/>
          <w:szCs w:val="26"/>
          <w:rtl/>
        </w:rPr>
        <w:t>איסורא</w:t>
      </w:r>
      <w:proofErr w:type="spellEnd"/>
      <w:r w:rsidRPr="00D85F80">
        <w:rPr>
          <w:rFonts w:ascii="BA Tachkemoni Light" w:hAnsi="BA Tachkemoni Light" w:cs="Sfarady"/>
          <w:sz w:val="26"/>
          <w:szCs w:val="26"/>
          <w:rtl/>
        </w:rPr>
        <w:t xml:space="preserve"> בזה, וכמבואר התם בגמ' ברכות. ע"ש. ואפשר </w:t>
      </w:r>
      <w:proofErr w:type="spellStart"/>
      <w:r w:rsidRPr="00D85F80">
        <w:rPr>
          <w:rFonts w:ascii="BA Tachkemoni Light" w:hAnsi="BA Tachkemoni Light" w:cs="Sfarady"/>
          <w:sz w:val="26"/>
          <w:szCs w:val="26"/>
          <w:rtl/>
        </w:rPr>
        <w:t>דס"ל</w:t>
      </w:r>
      <w:proofErr w:type="spellEnd"/>
      <w:r w:rsidRPr="00D85F80">
        <w:rPr>
          <w:rFonts w:ascii="BA Tachkemoni Light" w:hAnsi="BA Tachkemoni Light" w:cs="Sfarady"/>
          <w:sz w:val="26"/>
          <w:szCs w:val="26"/>
          <w:rtl/>
        </w:rPr>
        <w:t xml:space="preserve"> לאותם גדולים עיקר</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כדעת הרמב"ם ורש"י לפי שיטת </w:t>
      </w:r>
      <w:proofErr w:type="spellStart"/>
      <w:r w:rsidRPr="00D85F80">
        <w:rPr>
          <w:rFonts w:ascii="BA Tachkemoni Light" w:hAnsi="BA Tachkemoni Light" w:cs="Sfarady"/>
          <w:sz w:val="26"/>
          <w:szCs w:val="26"/>
          <w:rtl/>
        </w:rPr>
        <w:t>הפנ"י</w:t>
      </w:r>
      <w:proofErr w:type="spellEnd"/>
      <w:r w:rsidRPr="00D85F80">
        <w:rPr>
          <w:rFonts w:ascii="BA Tachkemoni Light" w:hAnsi="BA Tachkemoni Light" w:cs="Sfarady"/>
          <w:sz w:val="26"/>
          <w:szCs w:val="26"/>
          <w:rtl/>
        </w:rPr>
        <w:t xml:space="preserve">, ואף שעדיין איכא איסור </w:t>
      </w:r>
      <w:proofErr w:type="spellStart"/>
      <w:r w:rsidRPr="00D85F80">
        <w:rPr>
          <w:rFonts w:ascii="BA Tachkemoni Light" w:hAnsi="BA Tachkemoni Light" w:cs="Sfarady"/>
          <w:sz w:val="26"/>
          <w:szCs w:val="26"/>
          <w:rtl/>
        </w:rPr>
        <w:t>מררבנן</w:t>
      </w:r>
      <w:proofErr w:type="spellEnd"/>
      <w:r w:rsidRPr="00D85F80">
        <w:rPr>
          <w:rFonts w:ascii="BA Tachkemoni Light" w:hAnsi="BA Tachkemoni Light" w:cs="Sfarady"/>
          <w:sz w:val="26"/>
          <w:szCs w:val="26"/>
          <w:rtl/>
        </w:rPr>
        <w:t xml:space="preserve">, מ"מ </w:t>
      </w:r>
      <w:proofErr w:type="spellStart"/>
      <w:r w:rsidRPr="00D85F80">
        <w:rPr>
          <w:rFonts w:ascii="BA Tachkemoni Light" w:hAnsi="BA Tachkemoni Light" w:cs="Sfarady"/>
          <w:sz w:val="26"/>
          <w:szCs w:val="26"/>
          <w:rtl/>
        </w:rPr>
        <w:t>י"ל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דספיקא</w:t>
      </w:r>
      <w:proofErr w:type="spellEnd"/>
      <w:r w:rsidRPr="00D85F80">
        <w:rPr>
          <w:rFonts w:ascii="BA Tachkemoni Light" w:hAnsi="BA Tachkemoni Light" w:cs="Sfarady"/>
          <w:sz w:val="26"/>
          <w:szCs w:val="26"/>
          <w:rtl/>
        </w:rPr>
        <w:t xml:space="preserve"> דרבנן </w:t>
      </w:r>
      <w:proofErr w:type="spellStart"/>
      <w:r w:rsidRPr="00D85F80">
        <w:rPr>
          <w:rFonts w:ascii="BA Tachkemoni Light" w:hAnsi="BA Tachkemoni Light" w:cs="Sfarady"/>
          <w:sz w:val="26"/>
          <w:szCs w:val="26"/>
          <w:rtl/>
        </w:rPr>
        <w:t>לקולא</w:t>
      </w:r>
      <w:proofErr w:type="spellEnd"/>
      <w:r w:rsidRPr="00D85F80">
        <w:rPr>
          <w:rFonts w:ascii="BA Tachkemoni Light" w:hAnsi="BA Tachkemoni Light" w:cs="Sfarady"/>
          <w:sz w:val="26"/>
          <w:szCs w:val="26"/>
          <w:rtl/>
        </w:rPr>
        <w:t xml:space="preserve">, שהרי י"א </w:t>
      </w:r>
      <w:proofErr w:type="spellStart"/>
      <w:r w:rsidRPr="00D85F80">
        <w:rPr>
          <w:rFonts w:ascii="BA Tachkemoni Light" w:hAnsi="BA Tachkemoni Light" w:cs="Sfarady"/>
          <w:sz w:val="26"/>
          <w:szCs w:val="26"/>
          <w:rtl/>
        </w:rPr>
        <w:t>דקברי</w:t>
      </w:r>
      <w:proofErr w:type="spellEnd"/>
      <w:r w:rsidRPr="00D85F80">
        <w:rPr>
          <w:rFonts w:ascii="BA Tachkemoni Light" w:hAnsi="BA Tachkemoni Light" w:cs="Sfarady"/>
          <w:sz w:val="26"/>
          <w:szCs w:val="26"/>
          <w:rtl/>
        </w:rPr>
        <w:t xml:space="preserve"> הצדיקים אינם מטמאים. אולם אף שטרחנו ליישב דעת אותם גדולים, מ"מ מידי ספק לא יצאנו, ובפרט שנראה מדעת </w:t>
      </w:r>
      <w:proofErr w:type="spellStart"/>
      <w:r w:rsidRPr="00D85F80">
        <w:rPr>
          <w:rFonts w:ascii="BA Tachkemoni Light" w:hAnsi="BA Tachkemoni Light" w:cs="Sfarady"/>
          <w:sz w:val="26"/>
          <w:szCs w:val="26"/>
          <w:rtl/>
        </w:rPr>
        <w:t>הב"י</w:t>
      </w:r>
      <w:proofErr w:type="spellEnd"/>
      <w:r w:rsidRPr="00D85F80">
        <w:rPr>
          <w:rFonts w:ascii="BA Tachkemoni Light" w:hAnsi="BA Tachkemoni Light" w:cs="Sfarady"/>
          <w:sz w:val="26"/>
          <w:szCs w:val="26"/>
          <w:rtl/>
        </w:rPr>
        <w:t xml:space="preserve"> שאין מי שחולק בזה על דעת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וכנ"ל, וא"כ מה שכתב הרב אהבת השם בפשיטות שעשו תקנה זו לצאת ידי חובת כל השיטות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הם דברים תמוהים לאחר המחילה הרבה.</w:t>
      </w:r>
    </w:p>
    <w:p w14:paraId="3BEFC83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אולם שוב התבוננתי בזה </w:t>
      </w:r>
      <w:proofErr w:type="spellStart"/>
      <w:r w:rsidRPr="00D85F80">
        <w:rPr>
          <w:rFonts w:ascii="BA Tachkemoni Light" w:hAnsi="BA Tachkemoni Light" w:cs="Sfarady"/>
          <w:sz w:val="26"/>
          <w:szCs w:val="26"/>
          <w:rtl/>
        </w:rPr>
        <w:t>דאפשר</w:t>
      </w:r>
      <w:proofErr w:type="spellEnd"/>
      <w:r w:rsidRPr="00D85F80">
        <w:rPr>
          <w:rFonts w:ascii="BA Tachkemoni Light" w:hAnsi="BA Tachkemoni Light" w:cs="Sfarady"/>
          <w:sz w:val="26"/>
          <w:szCs w:val="26"/>
          <w:rtl/>
        </w:rPr>
        <w:t xml:space="preserve"> שכוונת אותם גדולים במעשה שעשו חלל גדול בתוך הכיפה שעל קבר רחל אמנו, משום </w:t>
      </w:r>
      <w:proofErr w:type="spellStart"/>
      <w:r w:rsidRPr="00D85F80">
        <w:rPr>
          <w:rFonts w:ascii="BA Tachkemoni Light" w:hAnsi="BA Tachkemoni Light" w:cs="Sfarady"/>
          <w:sz w:val="26"/>
          <w:szCs w:val="26"/>
          <w:rtl/>
        </w:rPr>
        <w:t>דחשיב</w:t>
      </w:r>
      <w:proofErr w:type="spellEnd"/>
      <w:r w:rsidRPr="00D85F80">
        <w:rPr>
          <w:rFonts w:ascii="BA Tachkemoni Light" w:hAnsi="BA Tachkemoni Light" w:cs="Sfarady"/>
          <w:sz w:val="26"/>
          <w:szCs w:val="26"/>
          <w:rtl/>
        </w:rPr>
        <w:t xml:space="preserve"> כדין עליה שעל גבי הבית והמת בתוכה שאינה מטמאה, אולם גם דבר זה צ"ע </w:t>
      </w:r>
      <w:proofErr w:type="spellStart"/>
      <w:r w:rsidRPr="00D85F80">
        <w:rPr>
          <w:rFonts w:ascii="BA Tachkemoni Light" w:hAnsi="BA Tachkemoni Light" w:cs="Sfarady"/>
          <w:sz w:val="26"/>
          <w:szCs w:val="26"/>
          <w:rtl/>
        </w:rPr>
        <w:t>דמסתברא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דהמערה</w:t>
      </w:r>
      <w:proofErr w:type="spellEnd"/>
      <w:r w:rsidRPr="00D85F80">
        <w:rPr>
          <w:rFonts w:ascii="BA Tachkemoni Light" w:hAnsi="BA Tachkemoni Light" w:cs="Sfarady"/>
          <w:sz w:val="26"/>
          <w:szCs w:val="26"/>
          <w:rtl/>
        </w:rPr>
        <w:t xml:space="preserve"> יש לה דין של קבר, כיון שהמת</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קבור בתוכו בקביעות, </w:t>
      </w:r>
      <w:proofErr w:type="spellStart"/>
      <w:r w:rsidRPr="00D85F80">
        <w:rPr>
          <w:rFonts w:ascii="BA Tachkemoni Light" w:hAnsi="BA Tachkemoni Light" w:cs="Sfarady"/>
          <w:sz w:val="26"/>
          <w:szCs w:val="26"/>
          <w:rtl/>
        </w:rPr>
        <w:t>ושו"ר</w:t>
      </w:r>
      <w:proofErr w:type="spellEnd"/>
      <w:r w:rsidRPr="00D85F80">
        <w:rPr>
          <w:rFonts w:ascii="BA Tachkemoni Light" w:hAnsi="BA Tachkemoni Light" w:cs="Sfarady"/>
          <w:sz w:val="26"/>
          <w:szCs w:val="26"/>
          <w:rtl/>
        </w:rPr>
        <w:t xml:space="preserve"> שכ"כ בפשיטות בספר גשר החיים (ח"א פרק כס אות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xml:space="preserve">) וז"ל ואסור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באהלי</w:t>
      </w:r>
      <w:proofErr w:type="spellEnd"/>
      <w:r w:rsidRPr="00D85F80">
        <w:rPr>
          <w:rFonts w:ascii="BA Tachkemoni Light" w:hAnsi="BA Tachkemoni Light" w:cs="Sfarady"/>
          <w:sz w:val="26"/>
          <w:szCs w:val="26"/>
          <w:rtl/>
        </w:rPr>
        <w:t xml:space="preserve"> קברי הצדיקים, ואע"פ שהם קבורים במערה, אין לאהל שעל הקבר דין "עליה שעל גבי בית שהמת בתוכו" אלא יש למערה דין קבר (וכבית שהמת בתוכו ופרץ </w:t>
      </w:r>
      <w:proofErr w:type="spellStart"/>
      <w:r w:rsidRPr="00D85F80">
        <w:rPr>
          <w:rFonts w:ascii="BA Tachkemoni Light" w:hAnsi="BA Tachkemoni Light" w:cs="Sfarady"/>
          <w:sz w:val="26"/>
          <w:szCs w:val="26"/>
          <w:rtl/>
        </w:rPr>
        <w:t>פצימיו</w:t>
      </w:r>
      <w:proofErr w:type="spellEnd"/>
      <w:r w:rsidRPr="00D85F80">
        <w:rPr>
          <w:rFonts w:ascii="BA Tachkemoni Light" w:hAnsi="BA Tachkemoni Light" w:cs="Sfarady"/>
          <w:sz w:val="26"/>
          <w:szCs w:val="26"/>
          <w:rtl/>
        </w:rPr>
        <w:t xml:space="preserve">) שמטמא סביבו על גבו. עכ"ל. לפיכך נראה עיקר שיש להורות להחמיר בזה, אף בקבר רחל וקברי האבות וקבר רשב"י. וכן מסופר בגמרא ב"ב (נח.) על רבי בנאה שהיה מציין קברי האבות, ומבואר שגם קברי האבות מטמאים באהל, וכמו שפירשו כן רבותינו הראשונים, הובאו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יחוה</w:t>
      </w:r>
      <w:proofErr w:type="spellEnd"/>
      <w:r w:rsidRPr="00D85F80">
        <w:rPr>
          <w:rFonts w:ascii="BA Tachkemoni Light" w:hAnsi="BA Tachkemoni Light" w:cs="Sfarady"/>
          <w:sz w:val="26"/>
          <w:szCs w:val="26"/>
          <w:rtl/>
        </w:rPr>
        <w:t xml:space="preserve"> דעת (ח"ד סי' נח בהערה). </w:t>
      </w:r>
      <w:proofErr w:type="spellStart"/>
      <w:r w:rsidRPr="00D85F80">
        <w:rPr>
          <w:rFonts w:ascii="BA Tachkemoni Light" w:hAnsi="BA Tachkemoni Light" w:cs="Sfarady"/>
          <w:sz w:val="26"/>
          <w:szCs w:val="26"/>
          <w:rtl/>
        </w:rPr>
        <w:t>עשנ</w:t>
      </w:r>
      <w:proofErr w:type="spellEnd"/>
      <w:r w:rsidRPr="00D85F80">
        <w:rPr>
          <w:rFonts w:ascii="BA Tachkemoni Light" w:hAnsi="BA Tachkemoni Light" w:cs="Sfarady"/>
          <w:sz w:val="26"/>
          <w:szCs w:val="26"/>
          <w:rtl/>
        </w:rPr>
        <w:t>. ומינה שיש להחמיר גם בקבר רחל וקבר של רשב"י.</w:t>
      </w:r>
    </w:p>
    <w:p w14:paraId="78E0294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ולאחר כותבי זאת ראיתי </w:t>
      </w:r>
      <w:proofErr w:type="spellStart"/>
      <w:r w:rsidRPr="00D85F80">
        <w:rPr>
          <w:rFonts w:ascii="BA Tachkemoni Light" w:hAnsi="BA Tachkemoni Light" w:cs="Sfarady"/>
          <w:sz w:val="26"/>
          <w:szCs w:val="26"/>
          <w:rtl/>
        </w:rPr>
        <w:t>להגר"י</w:t>
      </w:r>
      <w:proofErr w:type="spellEnd"/>
      <w:r w:rsidRPr="00D85F80">
        <w:rPr>
          <w:rFonts w:ascii="BA Tachkemoni Light" w:hAnsi="BA Tachkemoni Light" w:cs="Sfarady"/>
          <w:sz w:val="26"/>
          <w:szCs w:val="26"/>
          <w:rtl/>
        </w:rPr>
        <w:t xml:space="preserve"> זריהן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בכורי יעקב (</w:t>
      </w:r>
      <w:proofErr w:type="spellStart"/>
      <w:r w:rsidRPr="00D85F80">
        <w:rPr>
          <w:rFonts w:ascii="BA Tachkemoni Light" w:hAnsi="BA Tachkemoni Light" w:cs="Sfarady"/>
          <w:sz w:val="26"/>
          <w:szCs w:val="26"/>
          <w:rtl/>
        </w:rPr>
        <w:t>חיו"ד</w:t>
      </w:r>
      <w:proofErr w:type="spellEnd"/>
      <w:r w:rsidRPr="00D85F80">
        <w:rPr>
          <w:rFonts w:ascii="BA Tachkemoni Light" w:hAnsi="BA Tachkemoni Light" w:cs="Sfarady"/>
          <w:sz w:val="26"/>
          <w:szCs w:val="26"/>
          <w:rtl/>
        </w:rPr>
        <w:t xml:space="preserve"> ריש סי' כ) ששמע מפיו של רב החסיד רבי שאול הכהן דוויק זצ"ל שהטעם שהיה </w:t>
      </w:r>
      <w:proofErr w:type="spellStart"/>
      <w:r w:rsidRPr="00D85F80">
        <w:rPr>
          <w:rFonts w:ascii="BA Tachkemoni Light" w:hAnsi="BA Tachkemoni Light" w:cs="Sfarady"/>
          <w:sz w:val="26"/>
          <w:szCs w:val="26"/>
          <w:rtl/>
        </w:rPr>
        <w:t>מיקל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לקבר רחל, משום שנודע לו שפתח המערה פתוחה לחוץ. ע"ש. אולם אף אם נסמוך על עדות זו, הנה היום שאטמו את כל המערה בגג </w:t>
      </w:r>
      <w:proofErr w:type="spellStart"/>
      <w:r w:rsidRPr="00D85F80">
        <w:rPr>
          <w:rFonts w:ascii="BA Tachkemoni Light" w:hAnsi="BA Tachkemoni Light" w:cs="Sfarady"/>
          <w:sz w:val="26"/>
          <w:szCs w:val="26"/>
          <w:rtl/>
        </w:rPr>
        <w:t>מבטוך</w:t>
      </w:r>
      <w:proofErr w:type="spellEnd"/>
      <w:r w:rsidRPr="00D85F80">
        <w:rPr>
          <w:rFonts w:ascii="BA Tachkemoni Light" w:hAnsi="BA Tachkemoni Light" w:cs="Sfarady"/>
          <w:sz w:val="26"/>
          <w:szCs w:val="26"/>
          <w:rtl/>
        </w:rPr>
        <w:t xml:space="preserve"> כדי לאבטח את כל המבקרים, מידם של בני ישמעאל, א"כ חלה הטומאה על כל השוהים מתחת לגג, </w:t>
      </w:r>
      <w:proofErr w:type="spellStart"/>
      <w:r w:rsidRPr="00D85F80">
        <w:rPr>
          <w:rFonts w:ascii="BA Tachkemoni Light" w:hAnsi="BA Tachkemoni Light" w:cs="Sfarady"/>
          <w:sz w:val="26"/>
          <w:szCs w:val="26"/>
          <w:rtl/>
        </w:rPr>
        <w:t>ושו"ר</w:t>
      </w:r>
      <w:proofErr w:type="spellEnd"/>
      <w:r w:rsidRPr="00D85F80">
        <w:rPr>
          <w:rFonts w:ascii="BA Tachkemoni Light" w:hAnsi="BA Tachkemoni Light" w:cs="Sfarady"/>
          <w:sz w:val="26"/>
          <w:szCs w:val="26"/>
          <w:rtl/>
        </w:rPr>
        <w:t xml:space="preserve"> ספר טהרת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(דף צח), ובספר טהרת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כהל ה </w:t>
      </w:r>
      <w:proofErr w:type="spellStart"/>
      <w:r w:rsidRPr="00D85F80">
        <w:rPr>
          <w:rFonts w:ascii="BA Tachkemoni Light" w:hAnsi="BA Tachkemoni Light" w:cs="Sfarady"/>
          <w:sz w:val="26"/>
          <w:szCs w:val="26"/>
          <w:rtl/>
        </w:rPr>
        <w:t>בקונ</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זכרון</w:t>
      </w:r>
      <w:proofErr w:type="spellEnd"/>
      <w:r w:rsidRPr="00D85F80">
        <w:rPr>
          <w:rFonts w:ascii="BA Tachkemoni Light" w:hAnsi="BA Tachkemoni Light" w:cs="Sfarady"/>
          <w:sz w:val="26"/>
          <w:szCs w:val="26"/>
          <w:rtl/>
        </w:rPr>
        <w:t xml:space="preserve"> יששכר (סי'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יג</w:t>
      </w:r>
      <w:proofErr w:type="spellEnd"/>
      <w:r w:rsidRPr="00D85F80">
        <w:rPr>
          <w:rFonts w:ascii="BA Tachkemoni Light" w:hAnsi="BA Tachkemoni Light" w:cs="Sfarady"/>
          <w:sz w:val="26"/>
          <w:szCs w:val="26"/>
          <w:rtl/>
        </w:rPr>
        <w:t xml:space="preserve"> יד) </w:t>
      </w:r>
      <w:proofErr w:type="spellStart"/>
      <w:r w:rsidRPr="00D85F80">
        <w:rPr>
          <w:rFonts w:ascii="BA Tachkemoni Light" w:hAnsi="BA Tachkemoni Light" w:cs="Sfarady"/>
          <w:sz w:val="26"/>
          <w:szCs w:val="26"/>
          <w:rtl/>
        </w:rPr>
        <w:t>ומהאריכו</w:t>
      </w:r>
      <w:proofErr w:type="spellEnd"/>
      <w:r w:rsidRPr="00D85F80">
        <w:rPr>
          <w:rFonts w:ascii="BA Tachkemoni Light" w:hAnsi="BA Tachkemoni Light" w:cs="Sfarady"/>
          <w:sz w:val="26"/>
          <w:szCs w:val="26"/>
          <w:rtl/>
        </w:rPr>
        <w:t xml:space="preserve"> מפי סופרים ומפי ספרים שאין לסמוך על השמועות שעשו אלא תיקון המועיל בקבר רחל ובקבר רשב"י, ואף אם בעבר עשו תיקון, הנה במשך הדורות שינו את המבנים, וא"א היום לסמוך ע"ז. </w:t>
      </w:r>
      <w:proofErr w:type="spellStart"/>
      <w:r w:rsidRPr="00D85F80">
        <w:rPr>
          <w:rFonts w:ascii="BA Tachkemoni Light" w:hAnsi="BA Tachkemoni Light" w:cs="Sfarady"/>
          <w:sz w:val="26"/>
          <w:szCs w:val="26"/>
          <w:rtl/>
        </w:rPr>
        <w:t>עש"ב</w:t>
      </w:r>
      <w:proofErr w:type="spellEnd"/>
      <w:r w:rsidRPr="00D85F80">
        <w:rPr>
          <w:rFonts w:ascii="BA Tachkemoni Light" w:hAnsi="BA Tachkemoni Light" w:cs="Sfarady"/>
          <w:sz w:val="26"/>
          <w:szCs w:val="26"/>
          <w:rtl/>
        </w:rPr>
        <w:t>.</w:t>
      </w:r>
    </w:p>
    <w:p w14:paraId="4A9CD0C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והן אמת כי בספר ארץ חיים (</w:t>
      </w:r>
      <w:proofErr w:type="spellStart"/>
      <w:r w:rsidRPr="00D85F80">
        <w:rPr>
          <w:rFonts w:ascii="BA Tachkemoni Light" w:hAnsi="BA Tachkemoni Light" w:cs="Sfarady"/>
          <w:sz w:val="26"/>
          <w:szCs w:val="26"/>
          <w:rtl/>
        </w:rPr>
        <w:t>חיו"ד</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סס"י</w:t>
      </w:r>
      <w:proofErr w:type="spellEnd"/>
      <w:r w:rsidRPr="00D85F80">
        <w:rPr>
          <w:rFonts w:ascii="BA Tachkemoni Light" w:hAnsi="BA Tachkemoni Light" w:cs="Sfarady"/>
          <w:sz w:val="26"/>
          <w:szCs w:val="26"/>
          <w:rtl/>
        </w:rPr>
        <w:t xml:space="preserve"> שעב) כתב בשם כמה מחברים דאם יש חלל טפח מפסיק בין תקרת הקבר ובין תקרת הכוך שבמערה, ויש בית בנוי על גבי תקרת </w:t>
      </w:r>
      <w:r w:rsidRPr="00D85F80">
        <w:rPr>
          <w:rFonts w:ascii="BA Tachkemoni Light" w:hAnsi="BA Tachkemoni Light" w:cs="Sfarady"/>
          <w:sz w:val="26"/>
          <w:szCs w:val="26"/>
          <w:rtl/>
        </w:rPr>
        <w:t xml:space="preserve">המערה, מותרים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לתוך הבית שעל גבי המערה. ע"ש. אולם נראה שבקבר רחל לא שייך היתר זה, וכמבואר למעיין. ואף אם היה נעשה בדרך היתר, נראה שיש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להחמיר בזה, משום </w:t>
      </w:r>
      <w:proofErr w:type="spellStart"/>
      <w:r w:rsidRPr="00D85F80">
        <w:rPr>
          <w:rFonts w:ascii="BA Tachkemoni Light" w:hAnsi="BA Tachkemoni Light" w:cs="Sfarady"/>
          <w:sz w:val="26"/>
          <w:szCs w:val="26"/>
          <w:rtl/>
        </w:rPr>
        <w:t>דלאו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כו"ע</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גמירי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דינא</w:t>
      </w:r>
      <w:proofErr w:type="spellEnd"/>
      <w:r w:rsidRPr="00D85F80">
        <w:rPr>
          <w:rFonts w:ascii="BA Tachkemoni Light" w:hAnsi="BA Tachkemoni Light" w:cs="Sfarady"/>
          <w:sz w:val="26"/>
          <w:szCs w:val="26"/>
          <w:rtl/>
        </w:rPr>
        <w:t>, ויבואו להקל אף בשאר קברות.</w:t>
      </w:r>
    </w:p>
    <w:p w14:paraId="7D02347C"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הסבא קדישא (שם) הביא </w:t>
      </w:r>
      <w:proofErr w:type="spellStart"/>
      <w:r w:rsidRPr="00D85F80">
        <w:rPr>
          <w:rFonts w:ascii="BA Tachkemoni Light" w:hAnsi="BA Tachkemoni Light" w:cs="Sfarady"/>
          <w:sz w:val="26"/>
          <w:szCs w:val="26"/>
          <w:rtl/>
        </w:rPr>
        <w:t>מ"ש</w:t>
      </w:r>
      <w:proofErr w:type="spellEnd"/>
      <w:r w:rsidRPr="00D85F80">
        <w:rPr>
          <w:rFonts w:ascii="BA Tachkemoni Light" w:hAnsi="BA Tachkemoni Light" w:cs="Sfarady"/>
          <w:sz w:val="26"/>
          <w:szCs w:val="26"/>
          <w:rtl/>
        </w:rPr>
        <w:t xml:space="preserve"> אליו רי"ח טוב זריהן (בעל שו"ת בכורי יעקב) שמצא סמך למנהגם של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ממ"ש</w:t>
      </w:r>
      <w:proofErr w:type="spellEnd"/>
      <w:r w:rsidRPr="00D85F80">
        <w:rPr>
          <w:rFonts w:ascii="BA Tachkemoni Light" w:hAnsi="BA Tachkemoni Light" w:cs="Sfarady"/>
          <w:sz w:val="26"/>
          <w:szCs w:val="26"/>
          <w:rtl/>
        </w:rPr>
        <w:t xml:space="preserve"> בספר מעשה אורג דיש להתיר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לילך על קברי הצדיקים, משום שאין כל האהל נאסר, דרק במקום הקבר הטומאה בוקעת ועולה, ולא בכל חלל החדר. ע"כ. והסבא קדישא יצא לקראת נשק, ודחה את דבריו מהלכה. ע"ש. ואף </w:t>
      </w:r>
      <w:proofErr w:type="spellStart"/>
      <w:r w:rsidRPr="00D85F80">
        <w:rPr>
          <w:rFonts w:ascii="BA Tachkemoni Light" w:hAnsi="BA Tachkemoni Light" w:cs="Sfarady"/>
          <w:sz w:val="26"/>
          <w:szCs w:val="26"/>
          <w:rtl/>
        </w:rPr>
        <w:t>שהרי"ח</w:t>
      </w:r>
      <w:proofErr w:type="spellEnd"/>
      <w:r w:rsidRPr="00D85F80">
        <w:rPr>
          <w:rFonts w:ascii="BA Tachkemoni Light" w:hAnsi="BA Tachkemoni Light" w:cs="Sfarady"/>
          <w:sz w:val="26"/>
          <w:szCs w:val="26"/>
          <w:rtl/>
        </w:rPr>
        <w:t xml:space="preserve"> טוב זריהן דחק עצמו ליישב את קושיותיו של הסבא קדישא.</w:t>
      </w:r>
      <w:r w:rsidRPr="00D85F80">
        <w:rPr>
          <w:rFonts w:ascii="BA Tachkemoni Light" w:hAnsi="BA Tachkemoni Light" w:cs="Sfarady" w:hint="cs"/>
          <w:sz w:val="26"/>
          <w:szCs w:val="26"/>
          <w:rtl/>
        </w:rPr>
        <w:t xml:space="preserve"> ונדפסו דבריו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הסבא קדישא (שם בסף הסימן) שבקיה דאיהו דחיק </w:t>
      </w:r>
      <w:proofErr w:type="spellStart"/>
      <w:r w:rsidRPr="00D85F80">
        <w:rPr>
          <w:rFonts w:ascii="BA Tachkemoni Light" w:hAnsi="BA Tachkemoni Light" w:cs="Sfarady"/>
          <w:sz w:val="26"/>
          <w:szCs w:val="26"/>
          <w:rtl/>
        </w:rPr>
        <w:t>ומוקמי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אנפשיה</w:t>
      </w:r>
      <w:proofErr w:type="spellEnd"/>
      <w:r w:rsidRPr="00D85F80">
        <w:rPr>
          <w:rFonts w:ascii="BA Tachkemoni Light" w:hAnsi="BA Tachkemoni Light" w:cs="Sfarady"/>
          <w:sz w:val="26"/>
          <w:szCs w:val="26"/>
          <w:rtl/>
        </w:rPr>
        <w:t>, וכמבואר למעיין.</w:t>
      </w:r>
    </w:p>
    <w:p w14:paraId="58A4833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וכעת נדפס שו"ת שערי ציון </w:t>
      </w:r>
      <w:proofErr w:type="spellStart"/>
      <w:r w:rsidRPr="00D85F80">
        <w:rPr>
          <w:rFonts w:ascii="BA Tachkemoni Light" w:hAnsi="BA Tachkemoni Light" w:cs="Sfarady"/>
          <w:sz w:val="26"/>
          <w:szCs w:val="26"/>
          <w:rtl/>
        </w:rPr>
        <w:t>להרה"ג</w:t>
      </w:r>
      <w:proofErr w:type="spellEnd"/>
      <w:r w:rsidRPr="00D85F80">
        <w:rPr>
          <w:rFonts w:ascii="BA Tachkemoni Light" w:hAnsi="BA Tachkemoni Light" w:cs="Sfarady"/>
          <w:sz w:val="26"/>
          <w:szCs w:val="26"/>
          <w:rtl/>
        </w:rPr>
        <w:t xml:space="preserve"> ר' שמואל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הרב של הכותל המערבי והמקומות הקדושים, ושם בסי'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אות ט הביא מה שדן בספר תורת כהנים </w:t>
      </w:r>
      <w:proofErr w:type="spellStart"/>
      <w:r w:rsidRPr="00D85F80">
        <w:rPr>
          <w:rFonts w:ascii="BA Tachkemoni Light" w:hAnsi="BA Tachkemoni Light" w:cs="Sfarady"/>
          <w:sz w:val="26"/>
          <w:szCs w:val="26"/>
          <w:rtl/>
        </w:rPr>
        <w:t>להגר"מ</w:t>
      </w:r>
      <w:proofErr w:type="spellEnd"/>
      <w:r w:rsidRPr="00D85F80">
        <w:rPr>
          <w:rFonts w:ascii="BA Tachkemoni Light" w:hAnsi="BA Tachkemoni Light" w:cs="Sfarady"/>
          <w:sz w:val="26"/>
          <w:szCs w:val="26"/>
          <w:rtl/>
        </w:rPr>
        <w:t xml:space="preserve"> גרוס אודות הכניסה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בקבר רשב"י, וכתב שם להעיר על מה שיש טוענים שאפשר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לקבר רשב"י משום שקברו נבנה </w:t>
      </w:r>
      <w:proofErr w:type="spellStart"/>
      <w:r w:rsidRPr="00D85F80">
        <w:rPr>
          <w:rFonts w:ascii="BA Tachkemoni Light" w:hAnsi="BA Tachkemoni Light" w:cs="Sfarady"/>
          <w:sz w:val="26"/>
          <w:szCs w:val="26"/>
          <w:rtl/>
        </w:rPr>
        <w:t>כיפין</w:t>
      </w:r>
      <w:proofErr w:type="spellEnd"/>
      <w:r w:rsidRPr="00D85F80">
        <w:rPr>
          <w:rFonts w:ascii="BA Tachkemoni Light" w:hAnsi="BA Tachkemoni Light" w:cs="Sfarady"/>
          <w:sz w:val="26"/>
          <w:szCs w:val="26"/>
          <w:rtl/>
        </w:rPr>
        <w:t xml:space="preserve"> ע"ג </w:t>
      </w:r>
      <w:proofErr w:type="spellStart"/>
      <w:r w:rsidRPr="00D85F80">
        <w:rPr>
          <w:rFonts w:ascii="BA Tachkemoni Light" w:hAnsi="BA Tachkemoni Light" w:cs="Sfarady"/>
          <w:sz w:val="26"/>
          <w:szCs w:val="26"/>
          <w:rtl/>
        </w:rPr>
        <w:t>כיפין</w:t>
      </w:r>
      <w:proofErr w:type="spellEnd"/>
      <w:r w:rsidRPr="00D85F80">
        <w:rPr>
          <w:rFonts w:ascii="BA Tachkemoni Light" w:hAnsi="BA Tachkemoni Light" w:cs="Sfarady"/>
          <w:sz w:val="26"/>
          <w:szCs w:val="26"/>
          <w:rtl/>
        </w:rPr>
        <w:t xml:space="preserve">, שהוא טעות גדול שהרי פסקו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והרמב"ן </w:t>
      </w:r>
      <w:proofErr w:type="spellStart"/>
      <w:r w:rsidRPr="00D85F80">
        <w:rPr>
          <w:rFonts w:ascii="BA Tachkemoni Light" w:hAnsi="BA Tachkemoni Light" w:cs="Sfarady"/>
          <w:sz w:val="26"/>
          <w:szCs w:val="26"/>
          <w:rtl/>
        </w:rPr>
        <w:t>והרא"ש</w:t>
      </w:r>
      <w:proofErr w:type="spellEnd"/>
      <w:r w:rsidRPr="00D85F80">
        <w:rPr>
          <w:rFonts w:ascii="BA Tachkemoni Light" w:hAnsi="BA Tachkemoni Light" w:cs="Sfarady"/>
          <w:sz w:val="26"/>
          <w:szCs w:val="26"/>
          <w:rtl/>
        </w:rPr>
        <w:t xml:space="preserve"> והטור </w:t>
      </w:r>
      <w:proofErr w:type="spellStart"/>
      <w:r w:rsidRPr="00D85F80">
        <w:rPr>
          <w:rFonts w:ascii="BA Tachkemoni Light" w:hAnsi="BA Tachkemoni Light" w:cs="Sfarady"/>
          <w:sz w:val="26"/>
          <w:szCs w:val="26"/>
          <w:rtl/>
        </w:rPr>
        <w:t>והב"י</w:t>
      </w:r>
      <w:proofErr w:type="spellEnd"/>
      <w:r w:rsidRPr="00D85F80">
        <w:rPr>
          <w:rFonts w:ascii="BA Tachkemoni Light" w:hAnsi="BA Tachkemoni Light" w:cs="Sfarady"/>
          <w:sz w:val="26"/>
          <w:szCs w:val="26"/>
          <w:rtl/>
        </w:rPr>
        <w:t xml:space="preserve"> והדרישה </w:t>
      </w:r>
      <w:proofErr w:type="spellStart"/>
      <w:r w:rsidRPr="00D85F80">
        <w:rPr>
          <w:rFonts w:ascii="BA Tachkemoni Light" w:hAnsi="BA Tachkemoni Light" w:cs="Sfarady"/>
          <w:sz w:val="26"/>
          <w:szCs w:val="26"/>
          <w:rtl/>
        </w:rPr>
        <w:t>והב"ח</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והט"ז</w:t>
      </w:r>
      <w:proofErr w:type="spellEnd"/>
      <w:r w:rsidRPr="00D85F80">
        <w:rPr>
          <w:rFonts w:ascii="BA Tachkemoni Light" w:hAnsi="BA Tachkemoni Light" w:cs="Sfarady"/>
          <w:sz w:val="26"/>
          <w:szCs w:val="26"/>
          <w:rtl/>
        </w:rPr>
        <w:t xml:space="preserve"> (ביו"ד סי' </w:t>
      </w:r>
      <w:proofErr w:type="spellStart"/>
      <w:r w:rsidRPr="00D85F80">
        <w:rPr>
          <w:rFonts w:ascii="BA Tachkemoni Light" w:hAnsi="BA Tachkemoni Light" w:cs="Sfarady"/>
          <w:sz w:val="26"/>
          <w:szCs w:val="26"/>
          <w:rtl/>
        </w:rPr>
        <w:t>שעא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דחלל</w:t>
      </w:r>
      <w:proofErr w:type="spellEnd"/>
      <w:r w:rsidRPr="00D85F80">
        <w:rPr>
          <w:rFonts w:ascii="BA Tachkemoni Light" w:hAnsi="BA Tachkemoni Light" w:cs="Sfarady"/>
          <w:sz w:val="26"/>
          <w:szCs w:val="26"/>
          <w:rtl/>
        </w:rPr>
        <w:t xml:space="preserve"> טפח לא מהני, ואדרבא גרע טפי דאז הטומאה בוקעת ועולה עד לרקיע אפי' נגד צד הריקן שבו, אלא צריך שיהא פתוח טפח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ושם באות י הביא הרב שערי ציון את מה שדן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ציץ אליעזר הנ"ל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הכניסה לקבר רחל, ובסוף דבריו כתב שיש לאסור בכל הקברים ושכן פסק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יחו"ד</w:t>
      </w:r>
      <w:proofErr w:type="spellEnd"/>
      <w:r w:rsidRPr="00D85F80">
        <w:rPr>
          <w:rFonts w:ascii="BA Tachkemoni Light" w:hAnsi="BA Tachkemoni Light" w:cs="Sfarady"/>
          <w:sz w:val="26"/>
          <w:szCs w:val="26"/>
          <w:rtl/>
        </w:rPr>
        <w:t xml:space="preserve"> (ח"ד סי' נח) אודות קבר רחל. ע"ש. (א"ה מו"ר זכר בשאלתו את קבר רחל, </w:t>
      </w:r>
      <w:proofErr w:type="spellStart"/>
      <w:r w:rsidRPr="00D85F80">
        <w:rPr>
          <w:rFonts w:ascii="BA Tachkemoni Light" w:hAnsi="BA Tachkemoni Light" w:cs="Sfarady"/>
          <w:sz w:val="26"/>
          <w:szCs w:val="26"/>
          <w:rtl/>
        </w:rPr>
        <w:t>ולפי"ז</w:t>
      </w:r>
      <w:proofErr w:type="spellEnd"/>
      <w:r w:rsidRPr="00D85F80">
        <w:rPr>
          <w:rFonts w:ascii="BA Tachkemoni Light" w:hAnsi="BA Tachkemoni Light" w:cs="Sfarady"/>
          <w:sz w:val="26"/>
          <w:szCs w:val="26"/>
          <w:rtl/>
        </w:rPr>
        <w:t xml:space="preserve"> במסקנתו שהסיק שיש איסור </w:t>
      </w:r>
      <w:proofErr w:type="spellStart"/>
      <w:r w:rsidRPr="00D85F80">
        <w:rPr>
          <w:rFonts w:ascii="BA Tachkemoni Light" w:hAnsi="BA Tachkemoni Light" w:cs="Sfarady"/>
          <w:sz w:val="26"/>
          <w:szCs w:val="26"/>
          <w:rtl/>
        </w:rPr>
        <w:t>להטמאות</w:t>
      </w:r>
      <w:proofErr w:type="spellEnd"/>
      <w:r w:rsidRPr="00D85F80">
        <w:rPr>
          <w:rFonts w:ascii="BA Tachkemoni Light" w:hAnsi="BA Tachkemoni Light" w:cs="Sfarady"/>
          <w:sz w:val="26"/>
          <w:szCs w:val="26"/>
          <w:rtl/>
        </w:rPr>
        <w:t xml:space="preserve"> לקברי הצדיקים, אף קבר רחל בכלל זה). </w:t>
      </w:r>
    </w:p>
    <w:p w14:paraId="3A4AACB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וע"פ כל האמור יש לדחות את מה שראיתי בספר טהרת שדה המכפלה העוסק כולו בהיתר כניסת כהנים במערת המכפלה, </w:t>
      </w:r>
      <w:proofErr w:type="spellStart"/>
      <w:r w:rsidRPr="00D85F80">
        <w:rPr>
          <w:rFonts w:ascii="BA Tachkemoni Light" w:hAnsi="BA Tachkemoni Light" w:cs="Sfarady"/>
          <w:sz w:val="26"/>
          <w:szCs w:val="26"/>
          <w:rtl/>
        </w:rPr>
        <w:t>דהמעיין</w:t>
      </w:r>
      <w:proofErr w:type="spellEnd"/>
      <w:r w:rsidRPr="00D85F80">
        <w:rPr>
          <w:rFonts w:ascii="BA Tachkemoni Light" w:hAnsi="BA Tachkemoni Light" w:cs="Sfarady"/>
          <w:sz w:val="26"/>
          <w:szCs w:val="26"/>
          <w:rtl/>
        </w:rPr>
        <w:t xml:space="preserve"> היטב בכל </w:t>
      </w:r>
      <w:proofErr w:type="spellStart"/>
      <w:r w:rsidRPr="00D85F80">
        <w:rPr>
          <w:rFonts w:ascii="BA Tachkemoni Light" w:hAnsi="BA Tachkemoni Light" w:cs="Sfarady"/>
          <w:sz w:val="26"/>
          <w:szCs w:val="26"/>
          <w:rtl/>
        </w:rPr>
        <w:t>מ"ש</w:t>
      </w:r>
      <w:proofErr w:type="spellEnd"/>
      <w:r w:rsidRPr="00D85F80">
        <w:rPr>
          <w:rFonts w:ascii="BA Tachkemoni Light" w:hAnsi="BA Tachkemoni Light" w:cs="Sfarady"/>
          <w:sz w:val="26"/>
          <w:szCs w:val="26"/>
          <w:rtl/>
        </w:rPr>
        <w:t xml:space="preserve"> לעיל, יראה שדבריו דחויים מהלכה". עכ"ל </w:t>
      </w:r>
      <w:proofErr w:type="spellStart"/>
      <w:r w:rsidRPr="00D85F80">
        <w:rPr>
          <w:rFonts w:ascii="BA Tachkemoni Light" w:hAnsi="BA Tachkemoni Light" w:cs="Sfarady"/>
          <w:sz w:val="26"/>
          <w:szCs w:val="26"/>
          <w:rtl/>
        </w:rPr>
        <w:t>הברכת</w:t>
      </w:r>
      <w:proofErr w:type="spellEnd"/>
      <w:r w:rsidRPr="00D85F80">
        <w:rPr>
          <w:rFonts w:ascii="BA Tachkemoni Light" w:hAnsi="BA Tachkemoni Light" w:cs="Sfarady"/>
          <w:sz w:val="26"/>
          <w:szCs w:val="26"/>
          <w:rtl/>
        </w:rPr>
        <w:t xml:space="preserve"> יהודה.</w:t>
      </w:r>
    </w:p>
    <w:p w14:paraId="5DD1039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אולם יש החולקים וסוברים </w:t>
      </w:r>
      <w:proofErr w:type="spellStart"/>
      <w:r w:rsidRPr="00D85F80">
        <w:rPr>
          <w:rFonts w:ascii="BA Tachkemoni Light" w:hAnsi="BA Tachkemoni Light" w:cs="Sfarady" w:hint="cs"/>
          <w:sz w:val="26"/>
          <w:szCs w:val="26"/>
          <w:rtl/>
        </w:rPr>
        <w:t>דשרי</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לכהנים</w:t>
      </w:r>
      <w:proofErr w:type="spellEnd"/>
      <w:r w:rsidRPr="00D85F80">
        <w:rPr>
          <w:rFonts w:ascii="BA Tachkemoni Light" w:hAnsi="BA Tachkemoni Light" w:cs="Sfarady" w:hint="cs"/>
          <w:sz w:val="26"/>
          <w:szCs w:val="26"/>
          <w:rtl/>
        </w:rPr>
        <w:t xml:space="preserve"> להיכנס לציון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וכן ראיתי בספר הנפלא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למורנו ורבנו הגאון האדיר רבי גמליאל הכהן </w:t>
      </w:r>
      <w:proofErr w:type="spellStart"/>
      <w:r w:rsidRPr="00D85F80">
        <w:rPr>
          <w:rFonts w:ascii="BA Tachkemoni Light" w:hAnsi="BA Tachkemoni Light" w:cs="Sfarady" w:hint="cs"/>
          <w:sz w:val="26"/>
          <w:szCs w:val="26"/>
          <w:rtl/>
        </w:rPr>
        <w:t>רבינוביץ</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(בחלק כניסת כהנים לציון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עמ' א וכו') ששאלו הגאון רבי יוסף חיים מסעוד </w:t>
      </w:r>
      <w:proofErr w:type="spellStart"/>
      <w:r w:rsidRPr="00D85F80">
        <w:rPr>
          <w:rFonts w:ascii="BA Tachkemoni Light" w:hAnsi="BA Tachkemoni Light" w:cs="Sfarady" w:hint="cs"/>
          <w:sz w:val="26"/>
          <w:szCs w:val="26"/>
          <w:rtl/>
        </w:rPr>
        <w:t>אביחצריא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מח"ס</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מרי"ח</w:t>
      </w:r>
      <w:proofErr w:type="spellEnd"/>
      <w:r w:rsidRPr="00D85F80">
        <w:rPr>
          <w:rFonts w:ascii="BA Tachkemoni Light" w:hAnsi="BA Tachkemoni Light" w:cs="Sfarady" w:hint="cs"/>
          <w:sz w:val="26"/>
          <w:szCs w:val="26"/>
          <w:rtl/>
        </w:rPr>
        <w:t xml:space="preserve"> ניחוח ועוד בדין האם הוא נוהג לעלות לציון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ואינו חושש למראית העין, והאם יש לו עובדה מעניינת על מר זקנו בדין זה, והשיב לו כך וז"ל: "</w:t>
      </w:r>
      <w:r w:rsidRPr="00D85F80">
        <w:rPr>
          <w:rFonts w:ascii="BA Tachkemoni Light" w:hAnsi="BA Tachkemoni Light" w:cs="Sfarady"/>
          <w:sz w:val="26"/>
          <w:szCs w:val="26"/>
          <w:rtl/>
        </w:rPr>
        <w:t xml:space="preserve">אני גם נוהג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לקבר רשב"י כמנהג </w:t>
      </w:r>
      <w:proofErr w:type="spellStart"/>
      <w:r w:rsidRPr="00D85F80">
        <w:rPr>
          <w:rFonts w:ascii="BA Tachkemoni Light" w:hAnsi="BA Tachkemoni Light" w:cs="Sfarady"/>
          <w:sz w:val="26"/>
          <w:szCs w:val="26"/>
          <w:rtl/>
        </w:rPr>
        <w:t>אבותי</w:t>
      </w:r>
      <w:proofErr w:type="spellEnd"/>
      <w:r w:rsidRPr="00D85F80">
        <w:rPr>
          <w:rFonts w:ascii="BA Tachkemoni Light" w:hAnsi="BA Tachkemoni Light" w:cs="Sfarady"/>
          <w:sz w:val="26"/>
          <w:szCs w:val="26"/>
          <w:rtl/>
        </w:rPr>
        <w:t xml:space="preserve">, אם אני לא ייכנס לקבר רשב"י, אני מכריז כביכול בקול </w:t>
      </w:r>
      <w:proofErr w:type="spellStart"/>
      <w:r w:rsidRPr="00D85F80">
        <w:rPr>
          <w:rFonts w:ascii="BA Tachkemoni Light" w:hAnsi="BA Tachkemoni Light" w:cs="Sfarady"/>
          <w:sz w:val="26"/>
          <w:szCs w:val="26"/>
          <w:rtl/>
        </w:rPr>
        <w:t>שאבותי</w:t>
      </w:r>
      <w:proofErr w:type="spellEnd"/>
      <w:r w:rsidRPr="00D85F80">
        <w:rPr>
          <w:rFonts w:ascii="BA Tachkemoni Light" w:hAnsi="BA Tachkemoni Light" w:cs="Sfarady"/>
          <w:sz w:val="26"/>
          <w:szCs w:val="26"/>
          <w:rtl/>
        </w:rPr>
        <w:t xml:space="preserve"> וזקני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הגדולים בתורה ובצדקות, לא </w:t>
      </w:r>
      <w:r w:rsidRPr="00D85F80">
        <w:rPr>
          <w:rFonts w:ascii="BA Tachkemoni Light" w:hAnsi="BA Tachkemoni Light" w:cs="Sfarady"/>
          <w:sz w:val="26"/>
          <w:szCs w:val="26"/>
          <w:rtl/>
        </w:rPr>
        <w:lastRenderedPageBreak/>
        <w:t>היו נזהרים ח"ו באיסור של טומאת מת. וכעין ששמעתי פעם על אחד מגדולי ישראל שבמוצאי שבת לא החמיר כזמן ר"ת, ואמר שאם יחמיר על עצמו, נמצא שמוציא לעז על אבותיו הקדושים שחיללו שבת ח"ו, שלא חיכו לזמן של ר"ת. [אני כן מחמיר לחכות על זמן ר"ת].</w:t>
      </w:r>
    </w:p>
    <w:p w14:paraId="368344D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והנה אין בעיה של מראית עין, שהרי יש אלפי כהנים שנכנסים לקבר רשב"י, וגם עושים שם ברכת כהנים. ויש מהם גדולי ישראל </w:t>
      </w:r>
      <w:proofErr w:type="spellStart"/>
      <w:r w:rsidRPr="00D85F80">
        <w:rPr>
          <w:rFonts w:ascii="BA Tachkemoni Light" w:hAnsi="BA Tachkemoni Light" w:cs="Sfarady"/>
          <w:sz w:val="26"/>
          <w:szCs w:val="26"/>
          <w:rtl/>
        </w:rPr>
        <w:t>ואדמורי"ם</w:t>
      </w:r>
      <w:proofErr w:type="spellEnd"/>
      <w:r w:rsidRPr="00D85F80">
        <w:rPr>
          <w:rFonts w:ascii="BA Tachkemoni Light" w:hAnsi="BA Tachkemoni Light" w:cs="Sfarady"/>
          <w:sz w:val="26"/>
          <w:szCs w:val="26"/>
          <w:rtl/>
        </w:rPr>
        <w:t xml:space="preserve"> ורבנים חשובים מאד שהם כהנים ונכנסים לקבר רשב"י, וגם יצא לאור כמה ספרים להוכיח ההיתר והמסורת של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לקבר רשב"י, ולפני כמה שנים הוציא לאור ידידי </w:t>
      </w:r>
      <w:proofErr w:type="spellStart"/>
      <w:r w:rsidRPr="00D85F80">
        <w:rPr>
          <w:rFonts w:ascii="BA Tachkemoni Light" w:hAnsi="BA Tachkemoni Light" w:cs="Sfarady"/>
          <w:sz w:val="26"/>
          <w:szCs w:val="26"/>
          <w:rtl/>
        </w:rPr>
        <w:t>הגה"צ</w:t>
      </w:r>
      <w:proofErr w:type="spellEnd"/>
      <w:r w:rsidRPr="00D85F80">
        <w:rPr>
          <w:rFonts w:ascii="BA Tachkemoni Light" w:hAnsi="BA Tachkemoni Light" w:cs="Sfarady"/>
          <w:sz w:val="26"/>
          <w:szCs w:val="26"/>
          <w:rtl/>
        </w:rPr>
        <w:t xml:space="preserve"> רבי יוסף קדיש </w:t>
      </w:r>
      <w:proofErr w:type="spellStart"/>
      <w:r w:rsidRPr="00D85F80">
        <w:rPr>
          <w:rFonts w:ascii="BA Tachkemoni Light" w:hAnsi="BA Tachkemoni Light" w:cs="Sfarady"/>
          <w:sz w:val="26"/>
          <w:szCs w:val="26"/>
          <w:rtl/>
        </w:rPr>
        <w:t>ברנדסדורפר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ספר שלם (שלשה מאות חמישים עמודים) בשם "חזקת טהרה" שם מוכיח שאפילו בלי מסורת, אלא ע"פ ההלכה 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שם. ע"ש.</w:t>
      </w:r>
    </w:p>
    <w:p w14:paraId="64F3F006"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אא"ז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הגה"צ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הגר"ל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בעל "מעדני השלחן" זיע"א אמר לי שאביו </w:t>
      </w:r>
      <w:proofErr w:type="spellStart"/>
      <w:r w:rsidRPr="00D85F80">
        <w:rPr>
          <w:rFonts w:ascii="BA Tachkemoni Light" w:hAnsi="BA Tachkemoni Light" w:cs="Sfarady"/>
          <w:sz w:val="26"/>
          <w:szCs w:val="26"/>
          <w:rtl/>
        </w:rPr>
        <w:t>הגה"צ</w:t>
      </w:r>
      <w:proofErr w:type="spellEnd"/>
      <w:r w:rsidRPr="00D85F80">
        <w:rPr>
          <w:rFonts w:ascii="BA Tachkemoni Light" w:hAnsi="BA Tachkemoni Light" w:cs="Sfarady"/>
          <w:sz w:val="26"/>
          <w:szCs w:val="26"/>
          <w:rtl/>
        </w:rPr>
        <w:t xml:space="preserve"> רבי גמליאל הכהן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[רפפורט] זיע"א, היה אדם מורם מעם, וגם זכה לגילוי אליהו הנביא, והיה מדקדק גדול בהלכה (כמבואר באריכות בספר הנפלא "תפארת בנים" שהוציא לאור </w:t>
      </w:r>
      <w:proofErr w:type="spellStart"/>
      <w:r w:rsidRPr="00D85F80">
        <w:rPr>
          <w:rFonts w:ascii="BA Tachkemoni Light" w:hAnsi="BA Tachkemoni Light" w:cs="Sfarady"/>
          <w:sz w:val="26"/>
          <w:szCs w:val="26"/>
          <w:rtl/>
        </w:rPr>
        <w:t>אאמו"ר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הגה"ח</w:t>
      </w:r>
      <w:proofErr w:type="spellEnd"/>
      <w:r w:rsidRPr="00D85F80">
        <w:rPr>
          <w:rFonts w:ascii="BA Tachkemoni Light" w:hAnsi="BA Tachkemoni Light" w:cs="Sfarady"/>
          <w:sz w:val="26"/>
          <w:szCs w:val="26"/>
          <w:rtl/>
        </w:rPr>
        <w:t xml:space="preserve"> רבי אלחנן יעקב דוד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וכעת נדפס גם בספר "עובדות דרבי לוי" בסופו, ע"ש ואכמ"ל), ולכן סומך עליו בלי עוררין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וכיון שהיה לו מסורת שנכנסים לקבר רשב"י, לא רצה זקני בעל "מעדני השלחן" לשמוע כלל </w:t>
      </w:r>
      <w:proofErr w:type="spellStart"/>
      <w:r w:rsidRPr="00D85F80">
        <w:rPr>
          <w:rFonts w:ascii="BA Tachkemoni Light" w:hAnsi="BA Tachkemoni Light" w:cs="Sfarady"/>
          <w:sz w:val="26"/>
          <w:szCs w:val="26"/>
          <w:rtl/>
        </w:rPr>
        <w:t>דיעות</w:t>
      </w:r>
      <w:proofErr w:type="spellEnd"/>
      <w:r w:rsidRPr="00D85F80">
        <w:rPr>
          <w:rFonts w:ascii="BA Tachkemoni Light" w:hAnsi="BA Tachkemoni Light" w:cs="Sfarady"/>
          <w:sz w:val="26"/>
          <w:szCs w:val="26"/>
          <w:rtl/>
        </w:rPr>
        <w:t xml:space="preserve"> אחרות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זה.</w:t>
      </w:r>
    </w:p>
    <w:p w14:paraId="7D4BF7C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ואני שמעתי מכ"ק מרן אדמו"ר בעל "חוקי חיים" משומרי אמונים זיע"א שכהן שאין לו מסורת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לקבר רשב"י, צריך באמת להחמיר מדין </w:t>
      </w:r>
      <w:proofErr w:type="spellStart"/>
      <w:r w:rsidRPr="00D85F80">
        <w:rPr>
          <w:rFonts w:ascii="BA Tachkemoni Light" w:hAnsi="BA Tachkemoni Light" w:cs="Sfarady"/>
          <w:sz w:val="26"/>
          <w:szCs w:val="26"/>
          <w:rtl/>
        </w:rPr>
        <w:t>ספיקא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דאוורייתא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לחומרא</w:t>
      </w:r>
      <w:proofErr w:type="spellEnd"/>
      <w:r w:rsidRPr="00D85F80">
        <w:rPr>
          <w:rFonts w:ascii="BA Tachkemoni Light" w:hAnsi="BA Tachkemoni Light" w:cs="Sfarady"/>
          <w:sz w:val="26"/>
          <w:szCs w:val="26"/>
          <w:rtl/>
        </w:rPr>
        <w:t xml:space="preserve">, אולם מי שיש קבלה ומסורת מאבותיו שנכנסים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לקבר רשב"י, בוודאי שיכול לסמוך על זה". עכ"ל.</w:t>
      </w:r>
    </w:p>
    <w:p w14:paraId="666EB40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ועוד מצאתי בספר זה (עמ' ג) מכתב נדיר מזקנו בעל ה"מעדני השלחן" זיע"א בפרסום ראשוני </w:t>
      </w:r>
      <w:proofErr w:type="spellStart"/>
      <w:r w:rsidRPr="00D85F80">
        <w:rPr>
          <w:rFonts w:ascii="BA Tachkemoni Light" w:hAnsi="BA Tachkemoni Light" w:cs="Sfarady" w:hint="cs"/>
          <w:sz w:val="26"/>
          <w:szCs w:val="26"/>
          <w:rtl/>
        </w:rPr>
        <w:t>בענין</w:t>
      </w:r>
      <w:proofErr w:type="spellEnd"/>
      <w:r w:rsidRPr="00D85F80">
        <w:rPr>
          <w:rFonts w:ascii="BA Tachkemoni Light" w:hAnsi="BA Tachkemoni Light" w:cs="Sfarady" w:hint="cs"/>
          <w:sz w:val="26"/>
          <w:szCs w:val="26"/>
          <w:rtl/>
        </w:rPr>
        <w:t xml:space="preserve"> זה, וז"ל: "</w:t>
      </w:r>
      <w:r w:rsidRPr="00D85F80">
        <w:rPr>
          <w:rFonts w:ascii="BA Tachkemoni Light" w:hAnsi="BA Tachkemoni Light" w:cs="Sfarady"/>
          <w:sz w:val="26"/>
          <w:szCs w:val="26"/>
          <w:rtl/>
        </w:rPr>
        <w:t xml:space="preserve">אור ליום ד' </w:t>
      </w:r>
      <w:proofErr w:type="spellStart"/>
      <w:r w:rsidRPr="00D85F80">
        <w:rPr>
          <w:rFonts w:ascii="BA Tachkemoni Light" w:hAnsi="BA Tachkemoni Light" w:cs="Sfarady"/>
          <w:sz w:val="26"/>
          <w:szCs w:val="26"/>
          <w:rtl/>
        </w:rPr>
        <w:t>וארא</w:t>
      </w:r>
      <w:proofErr w:type="spellEnd"/>
      <w:r w:rsidRPr="00D85F80">
        <w:rPr>
          <w:rFonts w:ascii="BA Tachkemoni Light" w:hAnsi="BA Tachkemoni Light" w:cs="Sfarady"/>
          <w:sz w:val="26"/>
          <w:szCs w:val="26"/>
          <w:rtl/>
        </w:rPr>
        <w:t xml:space="preserve"> כ"ז טבת תשע"ג לכבוד הרה"ג רבי יוסף קדיש </w:t>
      </w:r>
      <w:proofErr w:type="spellStart"/>
      <w:r w:rsidRPr="00D85F80">
        <w:rPr>
          <w:rFonts w:ascii="BA Tachkemoni Light" w:hAnsi="BA Tachkemoni Light" w:cs="Sfarady"/>
          <w:sz w:val="26"/>
          <w:szCs w:val="26"/>
          <w:rtl/>
        </w:rPr>
        <w:t>בראנדסדארפער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בן הרב הגאון הגדול רבי מאיר זצ"ל מחבר ספרי אורה ושמחה על הרמב"ם </w:t>
      </w:r>
      <w:proofErr w:type="spellStart"/>
      <w:r w:rsidRPr="00D85F80">
        <w:rPr>
          <w:rFonts w:ascii="BA Tachkemoni Light" w:hAnsi="BA Tachkemoni Light" w:cs="Sfarady"/>
          <w:sz w:val="26"/>
          <w:szCs w:val="26"/>
          <w:rtl/>
        </w:rPr>
        <w:t>אחדשה"ט</w:t>
      </w:r>
      <w:proofErr w:type="spellEnd"/>
      <w:r w:rsidRPr="00D85F80">
        <w:rPr>
          <w:rFonts w:ascii="BA Tachkemoni Light" w:hAnsi="BA Tachkemoni Light" w:cs="Sfarady"/>
          <w:sz w:val="26"/>
          <w:szCs w:val="26"/>
          <w:rtl/>
        </w:rPr>
        <w:t xml:space="preserve"> כראוי קיבלתי ספריך "חזקת טהרה" שמבואר שם הרבה דינים עמוקים במסכת </w:t>
      </w:r>
      <w:proofErr w:type="spellStart"/>
      <w:r w:rsidRPr="00D85F80">
        <w:rPr>
          <w:rFonts w:ascii="BA Tachkemoni Light" w:hAnsi="BA Tachkemoni Light" w:cs="Sfarady"/>
          <w:sz w:val="26"/>
          <w:szCs w:val="26"/>
          <w:rtl/>
        </w:rPr>
        <w:t>אהלות</w:t>
      </w:r>
      <w:proofErr w:type="spellEnd"/>
      <w:r w:rsidRPr="00D85F80">
        <w:rPr>
          <w:rFonts w:ascii="BA Tachkemoni Light" w:hAnsi="BA Tachkemoni Light" w:cs="Sfarady"/>
          <w:sz w:val="26"/>
          <w:szCs w:val="26"/>
          <w:rtl/>
        </w:rPr>
        <w:t xml:space="preserve">, ובין הדברים כתוב שם על כניסת כהנים במירון על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אשר כידוע שרבים משבט הכהונה נהגו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שם, על פי קבלת המסורת שיש בידם מדור דור, שהמערה נבנתה באופן שאין שום חשש טומאה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לאוהל שעל גביו.</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וכן נהג אבי זצ"ל, שהיה ראש ישיבת </w:t>
      </w:r>
      <w:proofErr w:type="spellStart"/>
      <w:r w:rsidRPr="00D85F80">
        <w:rPr>
          <w:rFonts w:ascii="BA Tachkemoni Light" w:hAnsi="BA Tachkemoni Light" w:cs="Sfarady"/>
          <w:sz w:val="26"/>
          <w:szCs w:val="26"/>
          <w:rtl/>
        </w:rPr>
        <w:t>קישינוב</w:t>
      </w:r>
      <w:proofErr w:type="spellEnd"/>
      <w:r w:rsidRPr="00D85F80">
        <w:rPr>
          <w:rFonts w:ascii="BA Tachkemoni Light" w:hAnsi="BA Tachkemoni Light" w:cs="Sfarady"/>
          <w:sz w:val="26"/>
          <w:szCs w:val="26"/>
          <w:rtl/>
        </w:rPr>
        <w:t xml:space="preserve">, והיה משגיח הכשרות בחצר אדמו"ר הזקן </w:t>
      </w:r>
      <w:proofErr w:type="spellStart"/>
      <w:r w:rsidRPr="00D85F80">
        <w:rPr>
          <w:rFonts w:ascii="BA Tachkemoni Light" w:hAnsi="BA Tachkemoni Light" w:cs="Sfarady"/>
          <w:sz w:val="26"/>
          <w:szCs w:val="26"/>
          <w:rtl/>
        </w:rPr>
        <w:t>מטשורטקוב</w:t>
      </w:r>
      <w:proofErr w:type="spellEnd"/>
      <w:r w:rsidRPr="00D85F80">
        <w:rPr>
          <w:rFonts w:ascii="BA Tachkemoni Light" w:hAnsi="BA Tachkemoni Light" w:cs="Sfarady"/>
          <w:sz w:val="26"/>
          <w:szCs w:val="26"/>
          <w:rtl/>
        </w:rPr>
        <w:t xml:space="preserve"> זיע"א, והיה לו היתר הוראה, עם </w:t>
      </w:r>
      <w:proofErr w:type="spellStart"/>
      <w:r w:rsidRPr="00D85F80">
        <w:rPr>
          <w:rFonts w:ascii="BA Tachkemoni Light" w:hAnsi="BA Tachkemoni Light" w:cs="Sfarady"/>
          <w:sz w:val="26"/>
          <w:szCs w:val="26"/>
          <w:rtl/>
        </w:rPr>
        <w:t>שמוש</w:t>
      </w:r>
      <w:proofErr w:type="spellEnd"/>
      <w:r w:rsidRPr="00D85F80">
        <w:rPr>
          <w:rFonts w:ascii="BA Tachkemoni Light" w:hAnsi="BA Tachkemoni Light" w:cs="Sfarady"/>
          <w:sz w:val="26"/>
          <w:szCs w:val="26"/>
          <w:rtl/>
        </w:rPr>
        <w:t xml:space="preserve">, מהגאון </w:t>
      </w:r>
      <w:proofErr w:type="spellStart"/>
      <w:r w:rsidRPr="00D85F80">
        <w:rPr>
          <w:rFonts w:ascii="BA Tachkemoni Light" w:hAnsi="BA Tachkemoni Light" w:cs="Sfarady"/>
          <w:sz w:val="26"/>
          <w:szCs w:val="26"/>
          <w:rtl/>
        </w:rPr>
        <w:t>המהרש"ם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מברעזאן</w:t>
      </w:r>
      <w:proofErr w:type="spellEnd"/>
      <w:r w:rsidRPr="00D85F80">
        <w:rPr>
          <w:rFonts w:ascii="BA Tachkemoni Light" w:hAnsi="BA Tachkemoni Light" w:cs="Sfarady"/>
          <w:sz w:val="26"/>
          <w:szCs w:val="26"/>
          <w:rtl/>
        </w:rPr>
        <w:t xml:space="preserve"> זצ"ל, ובסוף ימיו (כסליו תר"פ - אדר ב' תרפ"ט) היה גר בצפת, ומפעם לפעם, הלך למירון בדרך עליית ההר המוביל למערה, בדרך הרגילה, שהלכו כל השנים, מאז ועד עתה, </w:t>
      </w:r>
      <w:r w:rsidRPr="00D85F80">
        <w:rPr>
          <w:rFonts w:ascii="BA Tachkemoni Light" w:hAnsi="BA Tachkemoni Light" w:cs="Sfarady"/>
          <w:sz w:val="26"/>
          <w:szCs w:val="26"/>
          <w:rtl/>
        </w:rPr>
        <w:t xml:space="preserve">וגם נכנס לתוך אוהל רשב"י, ואני זוכר זאת. ושמחתי לראות כי בספר זה מבואר הרבה נימוקים וטעמים, למה אין שום חשש בכניסה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לאהל רשב"י. </w:t>
      </w:r>
      <w:proofErr w:type="spellStart"/>
      <w:r w:rsidRPr="00D85F80">
        <w:rPr>
          <w:rFonts w:ascii="BA Tachkemoni Light" w:hAnsi="BA Tachkemoni Light" w:cs="Sfarady"/>
          <w:sz w:val="26"/>
          <w:szCs w:val="26"/>
          <w:rtl/>
        </w:rPr>
        <w:t>בבברכת</w:t>
      </w:r>
      <w:proofErr w:type="spellEnd"/>
      <w:r w:rsidRPr="00D85F80">
        <w:rPr>
          <w:rFonts w:ascii="BA Tachkemoni Light" w:hAnsi="BA Tachkemoni Light" w:cs="Sfarady"/>
          <w:sz w:val="26"/>
          <w:szCs w:val="26"/>
          <w:rtl/>
        </w:rPr>
        <w:t xml:space="preserve"> ברה והצלחה וכל טוב לוי הכהן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בן </w:t>
      </w:r>
      <w:proofErr w:type="spellStart"/>
      <w:r w:rsidRPr="00D85F80">
        <w:rPr>
          <w:rFonts w:ascii="BA Tachkemoni Light" w:hAnsi="BA Tachkemoni Light" w:cs="Sfarady"/>
          <w:sz w:val="26"/>
          <w:szCs w:val="26"/>
          <w:rtl/>
        </w:rPr>
        <w:t>הגה"ח</w:t>
      </w:r>
      <w:proofErr w:type="spellEnd"/>
      <w:r w:rsidRPr="00D85F80">
        <w:rPr>
          <w:rFonts w:ascii="BA Tachkemoni Light" w:hAnsi="BA Tachkemoni Light" w:cs="Sfarady"/>
          <w:sz w:val="26"/>
          <w:szCs w:val="26"/>
          <w:rtl/>
        </w:rPr>
        <w:t xml:space="preserve"> רבי גמליאל זצ"ל". עכ"ל.</w:t>
      </w:r>
    </w:p>
    <w:p w14:paraId="3FFDB694"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השומע ברכת כהנים בקברי צדיקים אם יענה "אמן"</w:t>
      </w:r>
    </w:p>
    <w:p w14:paraId="0352288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מצאתי בספר ילקוט יוסף למרן הראש"ל רבי יצחק יוסף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ברכות (מבוא עמ' ע) וז"ל: "והשומע ברכת כהנים בקברי צדיקים, האם לסמוך על הפוסקים המתירים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לקברי צדיקים, ויענה אמן, או שאסור לענות אמן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שהרי בשביל לברך ברכת כהנים הוא צריך לעבור עבירה. (ראה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אבני ישפה (</w:t>
      </w:r>
      <w:proofErr w:type="spellStart"/>
      <w:r w:rsidRPr="00D85F80">
        <w:rPr>
          <w:rFonts w:ascii="BA Tachkemoni Light" w:hAnsi="BA Tachkemoni Light" w:cs="Sfarady"/>
          <w:sz w:val="26"/>
          <w:szCs w:val="26"/>
          <w:rtl/>
        </w:rPr>
        <w:t>ח"ח</w:t>
      </w:r>
      <w:proofErr w:type="spellEnd"/>
      <w:r w:rsidRPr="00D85F80">
        <w:rPr>
          <w:rFonts w:ascii="BA Tachkemoni Light" w:hAnsi="BA Tachkemoni Light" w:cs="Sfarady"/>
          <w:sz w:val="26"/>
          <w:szCs w:val="26"/>
          <w:rtl/>
        </w:rPr>
        <w:t xml:space="preserve"> קלח או' ג) ושם לגבי </w:t>
      </w:r>
      <w:proofErr w:type="spellStart"/>
      <w:r w:rsidRPr="00D85F80">
        <w:rPr>
          <w:rFonts w:ascii="BA Tachkemoni Light" w:hAnsi="BA Tachkemoni Light" w:cs="Sfarady"/>
          <w:sz w:val="26"/>
          <w:szCs w:val="26"/>
          <w:rtl/>
        </w:rPr>
        <w:t>עניית</w:t>
      </w:r>
      <w:proofErr w:type="spellEnd"/>
      <w:r w:rsidRPr="00D85F80">
        <w:rPr>
          <w:rFonts w:ascii="BA Tachkemoni Light" w:hAnsi="BA Tachkemoni Light" w:cs="Sfarady"/>
          <w:sz w:val="26"/>
          <w:szCs w:val="26"/>
          <w:rtl/>
        </w:rPr>
        <w:t xml:space="preserve"> אמן אחר כהן שעולה שם לתורה). </w:t>
      </w:r>
      <w:proofErr w:type="spellStart"/>
      <w:r w:rsidRPr="00D85F80">
        <w:rPr>
          <w:rFonts w:ascii="BA Tachkemoni Light" w:hAnsi="BA Tachkemoni Light" w:cs="Sfarady"/>
          <w:sz w:val="26"/>
          <w:szCs w:val="26"/>
          <w:rtl/>
        </w:rPr>
        <w:t>דהא</w:t>
      </w:r>
      <w:proofErr w:type="spellEnd"/>
      <w:r w:rsidRPr="00D85F80">
        <w:rPr>
          <w:rFonts w:ascii="BA Tachkemoni Light" w:hAnsi="BA Tachkemoni Light" w:cs="Sfarady"/>
          <w:sz w:val="26"/>
          <w:szCs w:val="26"/>
          <w:rtl/>
        </w:rPr>
        <w:t xml:space="preserve"> נקטי' </w:t>
      </w:r>
      <w:proofErr w:type="spellStart"/>
      <w:r w:rsidRPr="00D85F80">
        <w:rPr>
          <w:rFonts w:ascii="BA Tachkemoni Light" w:hAnsi="BA Tachkemoni Light" w:cs="Sfarady"/>
          <w:sz w:val="26"/>
          <w:szCs w:val="26"/>
          <w:rtl/>
        </w:rPr>
        <w:t>דאסור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 של צדיק. ובכל רגע שנמצא שם עושה עבירה. ואמנם יש כהנים שנכנסים לקברי צדיקים ע"פ המובא </w:t>
      </w:r>
      <w:proofErr w:type="spellStart"/>
      <w:r w:rsidRPr="00D85F80">
        <w:rPr>
          <w:rFonts w:ascii="BA Tachkemoni Light" w:hAnsi="BA Tachkemoni Light" w:cs="Sfarady"/>
          <w:sz w:val="26"/>
          <w:szCs w:val="26"/>
          <w:rtl/>
        </w:rPr>
        <w:t>בפת"ש</w:t>
      </w:r>
      <w:proofErr w:type="spellEnd"/>
      <w:r w:rsidRPr="00D85F80">
        <w:rPr>
          <w:rFonts w:ascii="BA Tachkemoni Light" w:hAnsi="BA Tachkemoni Light" w:cs="Sfarady"/>
          <w:sz w:val="26"/>
          <w:szCs w:val="26"/>
          <w:rtl/>
        </w:rPr>
        <w:t xml:space="preserve"> (יו"ד שעב </w:t>
      </w:r>
      <w:proofErr w:type="spellStart"/>
      <w:r w:rsidRPr="00D85F80">
        <w:rPr>
          <w:rFonts w:ascii="BA Tachkemoni Light" w:hAnsi="BA Tachkemoni Light" w:cs="Sfarady"/>
          <w:sz w:val="26"/>
          <w:szCs w:val="26"/>
          <w:rtl/>
        </w:rPr>
        <w:t>סק"ב</w:t>
      </w:r>
      <w:proofErr w:type="spellEnd"/>
      <w:r w:rsidRPr="00D85F80">
        <w:rPr>
          <w:rFonts w:ascii="BA Tachkemoni Light" w:hAnsi="BA Tachkemoni Light" w:cs="Sfarady"/>
          <w:sz w:val="26"/>
          <w:szCs w:val="26"/>
          <w:rtl/>
        </w:rPr>
        <w:t xml:space="preserve">) בשם שו"ת בתי כהונה (בי"ד </w:t>
      </w:r>
      <w:proofErr w:type="spellStart"/>
      <w:r w:rsidRPr="00D85F80">
        <w:rPr>
          <w:rFonts w:ascii="BA Tachkemoni Light" w:hAnsi="BA Tachkemoni Light" w:cs="Sfarady"/>
          <w:sz w:val="26"/>
          <w:szCs w:val="26"/>
          <w:rtl/>
        </w:rPr>
        <w:t>כג</w:t>
      </w:r>
      <w:proofErr w:type="spellEnd"/>
      <w:r w:rsidRPr="00D85F80">
        <w:rPr>
          <w:rFonts w:ascii="BA Tachkemoni Light" w:hAnsi="BA Tachkemoni Light" w:cs="Sfarady"/>
          <w:sz w:val="26"/>
          <w:szCs w:val="26"/>
          <w:rtl/>
        </w:rPr>
        <w:t xml:space="preserve">) ע"פ מדרש משלי (ט) כשנהרג ר"ע נטפל בקבורתו אליהו הנביא, יחד עם רבי יהושע הגרסי תלמידו של ר"ע שאל רבי יהושע את אליהו כיצד מר שהוא כהן מטפל בקבורה והרי אסור לכהן להיטמא למתים, והשיב אליהו הנביא, כי אין טומאה בתלמידי חכמים ולא בתלמידיהם. (אולם בתשובות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כלל ל' א' איתא שאליהו אינו כהן). והובא גם </w:t>
      </w:r>
      <w:proofErr w:type="spellStart"/>
      <w:r w:rsidRPr="00D85F80">
        <w:rPr>
          <w:rFonts w:ascii="BA Tachkemoni Light" w:hAnsi="BA Tachkemoni Light" w:cs="Sfarady"/>
          <w:sz w:val="26"/>
          <w:szCs w:val="26"/>
          <w:rtl/>
        </w:rPr>
        <w:t>בשד"ח</w:t>
      </w:r>
      <w:proofErr w:type="spellEnd"/>
      <w:r w:rsidRPr="00D85F80">
        <w:rPr>
          <w:rFonts w:ascii="BA Tachkemoni Light" w:hAnsi="BA Tachkemoni Light" w:cs="Sfarady"/>
          <w:sz w:val="26"/>
          <w:szCs w:val="26"/>
          <w:rtl/>
        </w:rPr>
        <w:t xml:space="preserve"> (מע' אבלות או' קי, </w:t>
      </w:r>
      <w:proofErr w:type="spellStart"/>
      <w:r w:rsidRPr="00D85F80">
        <w:rPr>
          <w:rFonts w:ascii="BA Tachkemoni Light" w:hAnsi="BA Tachkemoni Light" w:cs="Sfarady"/>
          <w:sz w:val="26"/>
          <w:szCs w:val="26"/>
          <w:rtl/>
        </w:rPr>
        <w:t>אס"ד</w:t>
      </w:r>
      <w:proofErr w:type="spellEnd"/>
      <w:r w:rsidRPr="00D85F80">
        <w:rPr>
          <w:rFonts w:ascii="BA Tachkemoni Light" w:hAnsi="BA Tachkemoni Light" w:cs="Sfarady"/>
          <w:sz w:val="26"/>
          <w:szCs w:val="26"/>
          <w:rtl/>
        </w:rPr>
        <w:t xml:space="preserve"> מע' ר"ה א או' א ד"ה ראיתי') אולם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טוב טעם ודעת (</w:t>
      </w:r>
      <w:proofErr w:type="spellStart"/>
      <w:r w:rsidRPr="00D85F80">
        <w:rPr>
          <w:rFonts w:ascii="BA Tachkemoni Light" w:hAnsi="BA Tachkemoni Light" w:cs="Sfarady"/>
          <w:sz w:val="26"/>
          <w:szCs w:val="26"/>
          <w:rtl/>
        </w:rPr>
        <w:t>מהדורא</w:t>
      </w:r>
      <w:proofErr w:type="spellEnd"/>
      <w:r w:rsidRPr="00D85F80">
        <w:rPr>
          <w:rFonts w:ascii="BA Tachkemoni Light" w:hAnsi="BA Tachkemoni Light" w:cs="Sfarady"/>
          <w:sz w:val="26"/>
          <w:szCs w:val="26"/>
          <w:rtl/>
        </w:rPr>
        <w:t xml:space="preserve"> ג' ב') כתב, שאין צדיקים מטמאים זהו רק בשעת קבורה. וע' בגמ' סוכה (כה:) </w:t>
      </w:r>
      <w:proofErr w:type="spellStart"/>
      <w:r w:rsidRPr="00D85F80">
        <w:rPr>
          <w:rFonts w:ascii="BA Tachkemoni Light" w:hAnsi="BA Tachkemoni Light" w:cs="Sfarady"/>
          <w:sz w:val="26"/>
          <w:szCs w:val="26"/>
          <w:rtl/>
        </w:rPr>
        <w:t>דמבואר</w:t>
      </w:r>
      <w:proofErr w:type="spellEnd"/>
      <w:r w:rsidRPr="00D85F80">
        <w:rPr>
          <w:rFonts w:ascii="BA Tachkemoni Light" w:hAnsi="BA Tachkemoni Light" w:cs="Sfarady"/>
          <w:sz w:val="26"/>
          <w:szCs w:val="26"/>
          <w:rtl/>
        </w:rPr>
        <w:t xml:space="preserve"> שהטמאים לא יכלו לעשות קרבן בפסח ראשון, או בגלל שנגעו בארונו של יוסף, או בנדב ואביהוא. ומוכח דגם צדיקים גמורים מטמאים. וכן מצינו בברכות (כח:) דרבי יוחנן בן זכאי אמר בעת פטירתו, פנו כלים משום טומאה, אף שהיה צדיק גמור. ועיין בזה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דברי יציב (יו"ד </w:t>
      </w:r>
      <w:proofErr w:type="spellStart"/>
      <w:r w:rsidRPr="00D85F80">
        <w:rPr>
          <w:rFonts w:ascii="BA Tachkemoni Light" w:hAnsi="BA Tachkemoni Light" w:cs="Sfarady"/>
          <w:sz w:val="26"/>
          <w:szCs w:val="26"/>
          <w:rtl/>
        </w:rPr>
        <w:t>רלג</w:t>
      </w:r>
      <w:proofErr w:type="spellEnd"/>
      <w:r w:rsidRPr="00D85F80">
        <w:rPr>
          <w:rFonts w:ascii="BA Tachkemoni Light" w:hAnsi="BA Tachkemoni Light" w:cs="Sfarady"/>
          <w:sz w:val="26"/>
          <w:szCs w:val="26"/>
          <w:rtl/>
        </w:rPr>
        <w:t xml:space="preserve">) ועלתה הסכמת הפוסקים שגם לקבר צדיק אסור לכהן להיטמא. ועיין </w:t>
      </w:r>
      <w:proofErr w:type="spellStart"/>
      <w:r w:rsidRPr="00D85F80">
        <w:rPr>
          <w:rFonts w:ascii="BA Tachkemoni Light" w:hAnsi="BA Tachkemoni Light" w:cs="Sfarady"/>
          <w:sz w:val="26"/>
          <w:szCs w:val="26"/>
          <w:rtl/>
        </w:rPr>
        <w:t>בקש"ע</w:t>
      </w:r>
      <w:proofErr w:type="spellEnd"/>
      <w:r w:rsidRPr="00D85F80">
        <w:rPr>
          <w:rFonts w:ascii="BA Tachkemoni Light" w:hAnsi="BA Tachkemoni Light" w:cs="Sfarady"/>
          <w:sz w:val="26"/>
          <w:szCs w:val="26"/>
          <w:rtl/>
        </w:rPr>
        <w:t xml:space="preserve"> (רב, יד) </w:t>
      </w:r>
      <w:proofErr w:type="spellStart"/>
      <w:r w:rsidRPr="00D85F80">
        <w:rPr>
          <w:rFonts w:ascii="BA Tachkemoni Light" w:hAnsi="BA Tachkemoni Light" w:cs="Sfarady"/>
          <w:sz w:val="26"/>
          <w:szCs w:val="26"/>
          <w:rtl/>
        </w:rPr>
        <w:t>ובחי"א</w:t>
      </w:r>
      <w:proofErr w:type="spellEnd"/>
      <w:r w:rsidRPr="00D85F80">
        <w:rPr>
          <w:rFonts w:ascii="BA Tachkemoni Light" w:hAnsi="BA Tachkemoni Light" w:cs="Sfarady"/>
          <w:sz w:val="26"/>
          <w:szCs w:val="26"/>
          <w:rtl/>
        </w:rPr>
        <w:t xml:space="preserve"> (בהקדמת ספר שערי צדק על מצוות התלויות בארץ),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ישכי"ע</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ח"ח</w:t>
      </w:r>
      <w:proofErr w:type="spellEnd"/>
      <w:r w:rsidRPr="00D85F80">
        <w:rPr>
          <w:rFonts w:ascii="BA Tachkemoni Light" w:hAnsi="BA Tachkemoni Light" w:cs="Sfarady"/>
          <w:sz w:val="26"/>
          <w:szCs w:val="26"/>
          <w:rtl/>
        </w:rPr>
        <w:t xml:space="preserve"> סימן ד)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זית רענן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סימן </w:t>
      </w:r>
      <w:proofErr w:type="spellStart"/>
      <w:r w:rsidRPr="00D85F80">
        <w:rPr>
          <w:rFonts w:ascii="BA Tachkemoni Light" w:hAnsi="BA Tachkemoni Light" w:cs="Sfarady"/>
          <w:sz w:val="26"/>
          <w:szCs w:val="26"/>
          <w:rtl/>
        </w:rPr>
        <w:t>כו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משנה הלכות (ח"ו סימן </w:t>
      </w:r>
      <w:proofErr w:type="spellStart"/>
      <w:r w:rsidRPr="00D85F80">
        <w:rPr>
          <w:rFonts w:ascii="BA Tachkemoni Light" w:hAnsi="BA Tachkemoni Light" w:cs="Sfarady"/>
          <w:sz w:val="26"/>
          <w:szCs w:val="26"/>
          <w:rtl/>
        </w:rPr>
        <w:t>רו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צי"א</w:t>
      </w:r>
      <w:proofErr w:type="spellEnd"/>
      <w:r w:rsidRPr="00D85F80">
        <w:rPr>
          <w:rFonts w:ascii="BA Tachkemoni Light" w:hAnsi="BA Tachkemoni Light" w:cs="Sfarady"/>
          <w:sz w:val="26"/>
          <w:szCs w:val="26"/>
          <w:rtl/>
        </w:rPr>
        <w:t xml:space="preserve"> (א' פ"ט או' מד), </w:t>
      </w:r>
      <w:proofErr w:type="spellStart"/>
      <w:r w:rsidRPr="00D85F80">
        <w:rPr>
          <w:rFonts w:ascii="BA Tachkemoni Light" w:hAnsi="BA Tachkemoni Light" w:cs="Sfarady"/>
          <w:sz w:val="26"/>
          <w:szCs w:val="26"/>
          <w:rtl/>
        </w:rPr>
        <w:t>בושו"ת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יחו"ד</w:t>
      </w:r>
      <w:proofErr w:type="spellEnd"/>
      <w:r w:rsidRPr="00D85F80">
        <w:rPr>
          <w:rFonts w:ascii="BA Tachkemoni Light" w:hAnsi="BA Tachkemoni Light" w:cs="Sfarady"/>
          <w:sz w:val="26"/>
          <w:szCs w:val="26"/>
          <w:rtl/>
        </w:rPr>
        <w:t xml:space="preserve"> (ח"ד סימן נח),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יבי"א</w:t>
      </w:r>
      <w:proofErr w:type="spellEnd"/>
      <w:r w:rsidRPr="00D85F80">
        <w:rPr>
          <w:rFonts w:ascii="BA Tachkemoni Light" w:hAnsi="BA Tachkemoni Light" w:cs="Sfarady"/>
          <w:sz w:val="26"/>
          <w:szCs w:val="26"/>
          <w:rtl/>
        </w:rPr>
        <w:t xml:space="preserve"> (ח"ד יו"ד לה או' ז), ובארץ חיים (יו"ד </w:t>
      </w:r>
      <w:proofErr w:type="spellStart"/>
      <w:r w:rsidRPr="00D85F80">
        <w:rPr>
          <w:rFonts w:ascii="BA Tachkemoni Light" w:hAnsi="BA Tachkemoni Light" w:cs="Sfarady"/>
          <w:sz w:val="26"/>
          <w:szCs w:val="26"/>
          <w:rtl/>
        </w:rPr>
        <w:t>שעא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סק"א</w:t>
      </w:r>
      <w:proofErr w:type="spellEnd"/>
      <w:r w:rsidRPr="00D85F80">
        <w:rPr>
          <w:rFonts w:ascii="BA Tachkemoni Light" w:hAnsi="BA Tachkemoni Light" w:cs="Sfarady"/>
          <w:sz w:val="26"/>
          <w:szCs w:val="26"/>
          <w:rtl/>
        </w:rPr>
        <w:t>).</w:t>
      </w:r>
    </w:p>
    <w:p w14:paraId="01E997F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ובספר טעמי המנהגים (עמ' ר"ס) כתב,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המדקדקים במצוות, ואדיר חפצם להשתתף בשמחת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עם אלפי ישראל בל"ג בעומר, יעלו </w:t>
      </w:r>
      <w:proofErr w:type="spellStart"/>
      <w:r w:rsidRPr="00D85F80">
        <w:rPr>
          <w:rFonts w:ascii="BA Tachkemoni Light" w:hAnsi="BA Tachkemoni Light" w:cs="Sfarady"/>
          <w:sz w:val="26"/>
          <w:szCs w:val="26"/>
          <w:rtl/>
        </w:rPr>
        <w:t>מירונה</w:t>
      </w:r>
      <w:proofErr w:type="spellEnd"/>
      <w:r w:rsidRPr="00D85F80">
        <w:rPr>
          <w:rFonts w:ascii="BA Tachkemoni Light" w:hAnsi="BA Tachkemoni Light" w:cs="Sfarady"/>
          <w:sz w:val="26"/>
          <w:szCs w:val="26"/>
          <w:rtl/>
        </w:rPr>
        <w:t xml:space="preserve">, ואל יכנסו אל הקודש פנימה, רק יעמדו בפתח האוהל, כלומר לפני פתח החצר החיצונה, ובספר חמדה גנוזה מביא שהגאון בעל דברי חיים זצ"ל </w:t>
      </w:r>
      <w:proofErr w:type="spellStart"/>
      <w:r w:rsidRPr="00D85F80">
        <w:rPr>
          <w:rFonts w:ascii="BA Tachkemoni Light" w:hAnsi="BA Tachkemoni Light" w:cs="Sfarady"/>
          <w:sz w:val="26"/>
          <w:szCs w:val="26"/>
          <w:rtl/>
        </w:rPr>
        <w:t>ציוה</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שלא ילכו על קברי הצדיקים ואפי' אם יהיה ל"ג בעומר במירון לא ילכו על הציון, וכן הרבי </w:t>
      </w:r>
      <w:proofErr w:type="spellStart"/>
      <w:r w:rsidRPr="00D85F80">
        <w:rPr>
          <w:rFonts w:ascii="BA Tachkemoni Light" w:hAnsi="BA Tachkemoni Light" w:cs="Sfarady"/>
          <w:sz w:val="26"/>
          <w:szCs w:val="26"/>
          <w:rtl/>
        </w:rPr>
        <w:t>מסאטמר</w:t>
      </w:r>
      <w:proofErr w:type="spellEnd"/>
      <w:r w:rsidRPr="00D85F80">
        <w:rPr>
          <w:rFonts w:ascii="BA Tachkemoni Light" w:hAnsi="BA Tachkemoni Light" w:cs="Sfarady"/>
          <w:sz w:val="26"/>
          <w:szCs w:val="26"/>
          <w:rtl/>
        </w:rPr>
        <w:t xml:space="preserve"> היה מזהיר על כך, ע' בטעמי המנהגים </w:t>
      </w:r>
      <w:proofErr w:type="spellStart"/>
      <w:r w:rsidRPr="00D85F80">
        <w:rPr>
          <w:rFonts w:ascii="BA Tachkemoni Light" w:hAnsi="BA Tachkemoni Light" w:cs="Sfarady"/>
          <w:sz w:val="26"/>
          <w:szCs w:val="26"/>
          <w:rtl/>
        </w:rPr>
        <w:t>הנז</w:t>
      </w:r>
      <w:proofErr w:type="spellEnd"/>
      <w:r w:rsidRPr="00D85F80">
        <w:rPr>
          <w:rFonts w:ascii="BA Tachkemoni Light" w:hAnsi="BA Tachkemoni Light" w:cs="Sfarady"/>
          <w:sz w:val="26"/>
          <w:szCs w:val="26"/>
          <w:rtl/>
        </w:rPr>
        <w:t xml:space="preserve">' (עניני </w:t>
      </w:r>
      <w:r w:rsidRPr="00D85F80">
        <w:rPr>
          <w:rFonts w:ascii="BA Tachkemoni Light" w:hAnsi="BA Tachkemoni Light" w:cs="Sfarady"/>
          <w:sz w:val="26"/>
          <w:szCs w:val="26"/>
          <w:rtl/>
        </w:rPr>
        <w:lastRenderedPageBreak/>
        <w:t xml:space="preserve">ל"ג בעומר בהגה). ונודע כי יש הרבה קברות בשבילים המוליכים לקבר, ולכן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ימנעו מלעלות על קבר רשב"י במירון.</w:t>
      </w:r>
    </w:p>
    <w:p w14:paraId="7976A44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וע' בקונטרס תורת כהנים שיש דרכים ואפשרויות עד להיכן אפשר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ולהתקרב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או לעלות גג של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w:t>
      </w:r>
    </w:p>
    <w:p w14:paraId="578A5E8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ובאדמת קודש (עמ' תרפה) כתב ששמע כמה פעמים </w:t>
      </w:r>
      <w:proofErr w:type="spellStart"/>
      <w:r w:rsidRPr="00D85F80">
        <w:rPr>
          <w:rFonts w:ascii="BA Tachkemoni Light" w:hAnsi="BA Tachkemoni Light" w:cs="Sfarady"/>
          <w:sz w:val="26"/>
          <w:szCs w:val="26"/>
          <w:rtl/>
        </w:rPr>
        <w:t>מהגרי"ש</w:t>
      </w:r>
      <w:proofErr w:type="spellEnd"/>
      <w:r w:rsidRPr="00D85F80">
        <w:rPr>
          <w:rFonts w:ascii="BA Tachkemoni Light" w:hAnsi="BA Tachkemoni Light" w:cs="Sfarady"/>
          <w:sz w:val="26"/>
          <w:szCs w:val="26"/>
          <w:rtl/>
        </w:rPr>
        <w:t xml:space="preserve"> אלישיב לאסור כניסת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ושכן הורה </w:t>
      </w:r>
      <w:proofErr w:type="spellStart"/>
      <w:r w:rsidRPr="00D85F80">
        <w:rPr>
          <w:rFonts w:ascii="BA Tachkemoni Light" w:hAnsi="BA Tachkemoni Light" w:cs="Sfarady"/>
          <w:sz w:val="26"/>
          <w:szCs w:val="26"/>
          <w:rtl/>
        </w:rPr>
        <w:t>הגרש"ז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אויערבאך</w:t>
      </w:r>
      <w:proofErr w:type="spellEnd"/>
      <w:r w:rsidRPr="00D85F80">
        <w:rPr>
          <w:rFonts w:ascii="BA Tachkemoni Light" w:hAnsi="BA Tachkemoni Light" w:cs="Sfarady"/>
          <w:sz w:val="26"/>
          <w:szCs w:val="26"/>
          <w:rtl/>
        </w:rPr>
        <w:t xml:space="preserve"> לפרסם בשמו, שאיסור גמור הוא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לשם כמו על שאר קברי צדיקים.</w:t>
      </w:r>
    </w:p>
    <w:p w14:paraId="7259791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ולכן אסור לענות אמן אחר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שמברכים ברכת כהנים בקבר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וכן העלה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אלישיב (שו"ת וישמע משה ח"א עמ' </w:t>
      </w:r>
      <w:proofErr w:type="spellStart"/>
      <w:r w:rsidRPr="00D85F80">
        <w:rPr>
          <w:rFonts w:ascii="BA Tachkemoni Light" w:hAnsi="BA Tachkemoni Light" w:cs="Sfarady"/>
          <w:sz w:val="26"/>
          <w:szCs w:val="26"/>
          <w:rtl/>
        </w:rPr>
        <w:t>שכא</w:t>
      </w:r>
      <w:proofErr w:type="spellEnd"/>
      <w:r w:rsidRPr="00D85F80">
        <w:rPr>
          <w:rFonts w:ascii="BA Tachkemoni Light" w:hAnsi="BA Tachkemoni Light" w:cs="Sfarady"/>
          <w:sz w:val="26"/>
          <w:szCs w:val="26"/>
          <w:rtl/>
        </w:rPr>
        <w:t xml:space="preserve">) שאין לענות אמן אחריהם, כיון שזו ברכה לבטלה, שהרי עוברים אז על איסור. וכן הביאו בשם </w:t>
      </w:r>
      <w:proofErr w:type="spellStart"/>
      <w:r w:rsidRPr="00D85F80">
        <w:rPr>
          <w:rFonts w:ascii="BA Tachkemoni Light" w:hAnsi="BA Tachkemoni Light" w:cs="Sfarady"/>
          <w:sz w:val="26"/>
          <w:szCs w:val="26"/>
          <w:rtl/>
        </w:rPr>
        <w:t>הגר"ח</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קנייבסקי</w:t>
      </w:r>
      <w:proofErr w:type="spellEnd"/>
      <w:r w:rsidRPr="00D85F80">
        <w:rPr>
          <w:rFonts w:ascii="BA Tachkemoni Light" w:hAnsi="BA Tachkemoni Light" w:cs="Sfarady"/>
          <w:sz w:val="26"/>
          <w:szCs w:val="26"/>
          <w:rtl/>
        </w:rPr>
        <w:t xml:space="preserve"> (שו"ת השואל סי' </w:t>
      </w:r>
      <w:proofErr w:type="spellStart"/>
      <w:r w:rsidRPr="00D85F80">
        <w:rPr>
          <w:rFonts w:ascii="BA Tachkemoni Light" w:hAnsi="BA Tachkemoni Light" w:cs="Sfarady"/>
          <w:sz w:val="26"/>
          <w:szCs w:val="26"/>
          <w:rtl/>
        </w:rPr>
        <w:t>יח</w:t>
      </w:r>
      <w:proofErr w:type="spellEnd"/>
      <w:r w:rsidRPr="00D85F80">
        <w:rPr>
          <w:rFonts w:ascii="BA Tachkemoni Light" w:hAnsi="BA Tachkemoni Light" w:cs="Sfarady"/>
          <w:sz w:val="26"/>
          <w:szCs w:val="26"/>
          <w:rtl/>
        </w:rPr>
        <w:t xml:space="preserve">)  שאסור לענות אחריהם אמן. אך יש שכתבו בשם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אלישיב שהשיב להם, </w:t>
      </w:r>
      <w:proofErr w:type="spellStart"/>
      <w:r w:rsidRPr="00D85F80">
        <w:rPr>
          <w:rFonts w:ascii="BA Tachkemoni Light" w:hAnsi="BA Tachkemoni Light" w:cs="Sfarady"/>
          <w:sz w:val="26"/>
          <w:szCs w:val="26"/>
          <w:rtl/>
        </w:rPr>
        <w:t>דהואיל</w:t>
      </w:r>
      <w:proofErr w:type="spellEnd"/>
      <w:r w:rsidRPr="00D85F80">
        <w:rPr>
          <w:rFonts w:ascii="BA Tachkemoni Light" w:hAnsi="BA Tachkemoni Light" w:cs="Sfarady"/>
          <w:sz w:val="26"/>
          <w:szCs w:val="26"/>
          <w:rtl/>
        </w:rPr>
        <w:t xml:space="preserve"> וסו"ס במירון הדבר הוא ספק אם 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שם, עונים אמן.</w:t>
      </w:r>
    </w:p>
    <w:p w14:paraId="6D86966E"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שבט </w:t>
      </w:r>
      <w:proofErr w:type="spellStart"/>
      <w:r w:rsidRPr="00D85F80">
        <w:rPr>
          <w:rFonts w:ascii="BA Tachkemoni Light" w:hAnsi="BA Tachkemoni Light" w:cs="Sfarady"/>
          <w:sz w:val="26"/>
          <w:szCs w:val="26"/>
          <w:rtl/>
        </w:rPr>
        <w:t>הקהתי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ח"ג</w:t>
      </w:r>
      <w:proofErr w:type="spellEnd"/>
      <w:r w:rsidRPr="00D85F80">
        <w:rPr>
          <w:rFonts w:ascii="BA Tachkemoni Light" w:hAnsi="BA Tachkemoni Light" w:cs="Sfarady"/>
          <w:sz w:val="26"/>
          <w:szCs w:val="26"/>
          <w:rtl/>
        </w:rPr>
        <w:t xml:space="preserve"> סי' סה) דן אם כהנים שאינם נכנסים לקבר רשב"י ועומדים במרפסת מחוץ לקבר, יכולים </w:t>
      </w:r>
      <w:proofErr w:type="spellStart"/>
      <w:r w:rsidRPr="00D85F80">
        <w:rPr>
          <w:rFonts w:ascii="BA Tachkemoni Light" w:hAnsi="BA Tachkemoni Light" w:cs="Sfarady"/>
          <w:sz w:val="26"/>
          <w:szCs w:val="26"/>
          <w:rtl/>
        </w:rPr>
        <w:t>לישא</w:t>
      </w:r>
      <w:proofErr w:type="spellEnd"/>
      <w:r w:rsidRPr="00D85F80">
        <w:rPr>
          <w:rFonts w:ascii="BA Tachkemoni Light" w:hAnsi="BA Tachkemoni Light" w:cs="Sfarady"/>
          <w:sz w:val="26"/>
          <w:szCs w:val="26"/>
          <w:rtl/>
        </w:rPr>
        <w:t xml:space="preserve"> את כפיהם כאשר הקהל עומד בתוך 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ושומעים את ברכתם. וכ' דרק עם שאחורי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אינם בכלל ברכה, אבל מלפניהם </w:t>
      </w:r>
      <w:proofErr w:type="spellStart"/>
      <w:r w:rsidRPr="00D85F80">
        <w:rPr>
          <w:rFonts w:ascii="BA Tachkemoni Light" w:hAnsi="BA Tachkemoni Light" w:cs="Sfarady"/>
          <w:sz w:val="26"/>
          <w:szCs w:val="26"/>
          <w:rtl/>
        </w:rPr>
        <w:t>ובצידיהם</w:t>
      </w:r>
      <w:proofErr w:type="spellEnd"/>
      <w:r w:rsidRPr="00D85F80">
        <w:rPr>
          <w:rFonts w:ascii="BA Tachkemoni Light" w:hAnsi="BA Tachkemoni Light" w:cs="Sfarady"/>
          <w:sz w:val="26"/>
          <w:szCs w:val="26"/>
          <w:rtl/>
        </w:rPr>
        <w:t xml:space="preserve"> אפי' מחיצה של ברזל אינה מפסקת. וכאן הם אנוסים ולא יכולים להיכנס לציון. (והאריך בכ"ז בקובץ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על ענייני כניסת הנהנים למירון).</w:t>
      </w:r>
    </w:p>
    <w:p w14:paraId="5F45F39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ובאמת, אע"פ שכהן הרוצה לעלות בדרכים הכשרות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יש לו על מה לסמוך, וע' </w:t>
      </w:r>
      <w:proofErr w:type="spellStart"/>
      <w:r w:rsidRPr="00D85F80">
        <w:rPr>
          <w:rFonts w:ascii="BA Tachkemoni Light" w:hAnsi="BA Tachkemoni Light" w:cs="Sfarady"/>
          <w:sz w:val="26"/>
          <w:szCs w:val="26"/>
          <w:rtl/>
        </w:rPr>
        <w:t>בילקו"י</w:t>
      </w:r>
      <w:proofErr w:type="spellEnd"/>
      <w:r w:rsidRPr="00D85F80">
        <w:rPr>
          <w:rFonts w:ascii="BA Tachkemoni Light" w:hAnsi="BA Tachkemoni Light" w:cs="Sfarady"/>
          <w:sz w:val="26"/>
          <w:szCs w:val="26"/>
          <w:rtl/>
        </w:rPr>
        <w:t xml:space="preserve"> אם יש להקל רק בנסיעה באוטובוס, כי </w:t>
      </w:r>
      <w:proofErr w:type="spellStart"/>
      <w:r w:rsidRPr="00D85F80">
        <w:rPr>
          <w:rFonts w:ascii="BA Tachkemoni Light" w:hAnsi="BA Tachkemoni Light" w:cs="Sfarady"/>
          <w:sz w:val="26"/>
          <w:szCs w:val="26"/>
          <w:rtl/>
        </w:rPr>
        <w:t>הכל</w:t>
      </w:r>
      <w:proofErr w:type="spellEnd"/>
      <w:r w:rsidRPr="00D85F80">
        <w:rPr>
          <w:rFonts w:ascii="BA Tachkemoni Light" w:hAnsi="BA Tachkemoni Light" w:cs="Sfarady"/>
          <w:sz w:val="26"/>
          <w:szCs w:val="26"/>
          <w:rtl/>
        </w:rPr>
        <w:t xml:space="preserve"> ספק הוא, וגם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הם כהני חזקה, מ"מ צריכים לחוש בזה לחומר האיסור, וכן בקברות הצדיקים שבטבריה הפזורים בכל מיני מקומות, ראוי לכל כהן שלא לעלות.</w:t>
      </w:r>
    </w:p>
    <w:p w14:paraId="199DFA6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וכבר ביארנו בכמה מקומות שעדיף שלא לעשות ביטול תורה ולא לנסוע לקברות הצדיקים על חשבון הלימוד בכולל. וכבר כתב האדמו"ר </w:t>
      </w:r>
      <w:proofErr w:type="spellStart"/>
      <w:r w:rsidRPr="00D85F80">
        <w:rPr>
          <w:rFonts w:ascii="BA Tachkemoni Light" w:hAnsi="BA Tachkemoni Light" w:cs="Sfarady"/>
          <w:sz w:val="26"/>
          <w:szCs w:val="26"/>
          <w:rtl/>
        </w:rPr>
        <w:t>מצאנז</w:t>
      </w:r>
      <w:proofErr w:type="spellEnd"/>
      <w:r w:rsidRPr="00D85F80">
        <w:rPr>
          <w:rFonts w:ascii="BA Tachkemoni Light" w:hAnsi="BA Tachkemoni Light" w:cs="Sfarady"/>
          <w:sz w:val="26"/>
          <w:szCs w:val="26"/>
          <w:rtl/>
        </w:rPr>
        <w:t xml:space="preserve"> זצ"ל, כי בדורות הקודמים לא היו הולכים על קברות צדיקים, ורק בדור האחרון נתפשט מנהג זה ע"י אותם שאינם מתמידים בלימודם. וברור שאין לבטל תורה לשם נסיעה לקברות צדיקים. וכן דעתו של מרן </w:t>
      </w:r>
      <w:proofErr w:type="spellStart"/>
      <w:r w:rsidRPr="00D85F80">
        <w:rPr>
          <w:rFonts w:ascii="BA Tachkemoni Light" w:hAnsi="BA Tachkemoni Light" w:cs="Sfarady"/>
          <w:sz w:val="26"/>
          <w:szCs w:val="26"/>
          <w:rtl/>
        </w:rPr>
        <w:t>אאמו"ר</w:t>
      </w:r>
      <w:proofErr w:type="spellEnd"/>
      <w:r w:rsidRPr="00D85F80">
        <w:rPr>
          <w:rFonts w:ascii="BA Tachkemoni Light" w:hAnsi="BA Tachkemoni Light" w:cs="Sfarady"/>
          <w:sz w:val="26"/>
          <w:szCs w:val="26"/>
          <w:rtl/>
        </w:rPr>
        <w:t xml:space="preserve"> זצ"ל שהתריע ע"ז ביותר.</w:t>
      </w:r>
    </w:p>
    <w:p w14:paraId="5C9B735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גם </w:t>
      </w:r>
      <w:proofErr w:type="spellStart"/>
      <w:r w:rsidRPr="00D85F80">
        <w:rPr>
          <w:rFonts w:ascii="BA Tachkemoni Light" w:hAnsi="BA Tachkemoni Light" w:cs="Sfarady"/>
          <w:sz w:val="26"/>
          <w:szCs w:val="26"/>
          <w:rtl/>
        </w:rPr>
        <w:t>הגרא"מ</w:t>
      </w:r>
      <w:proofErr w:type="spellEnd"/>
      <w:r w:rsidRPr="00D85F80">
        <w:rPr>
          <w:rFonts w:ascii="BA Tachkemoni Light" w:hAnsi="BA Tachkemoni Light" w:cs="Sfarady"/>
          <w:sz w:val="26"/>
          <w:szCs w:val="26"/>
          <w:rtl/>
        </w:rPr>
        <w:t xml:space="preserve"> שך בספר מחשבת מוסר (עמ' נד) כתב: יש בציבור שנהגו שנוסעים למירון וכדומה וזה נכנס גם אצל בני תורה, וזהו נגד דעת התורה, אם יש ענין להתפלל על </w:t>
      </w:r>
      <w:r w:rsidRPr="00D85F80">
        <w:rPr>
          <w:rFonts w:ascii="BA Tachkemoni Light" w:hAnsi="BA Tachkemoni Light" w:cs="Sfarady"/>
          <w:sz w:val="26"/>
          <w:szCs w:val="26"/>
          <w:rtl/>
        </w:rPr>
        <w:t xml:space="preserve">קברי צדיקים הרי אין זה הזמן המתאים, גם משום מצב הצניעות בזמנינו, וגם משום הפסקת הלימוד באמצע הזמן. אלא שאנו קטנים בהבנה ונמשכים אחר העולם כדרך נשים וקטנים וכפשוטים שאינם יודעים מאומה, שיכולים לעשות כל דבר אסור ולומר שזה טוב, לא התמלאנו בתורה ולא הגענו להבנת התורה </w:t>
      </w:r>
      <w:proofErr w:type="spellStart"/>
      <w:r w:rsidRPr="00D85F80">
        <w:rPr>
          <w:rFonts w:ascii="BA Tachkemoni Light" w:hAnsi="BA Tachkemoni Light" w:cs="Sfarady"/>
          <w:sz w:val="26"/>
          <w:szCs w:val="26"/>
          <w:rtl/>
        </w:rPr>
        <w:t>ולדע"ת</w:t>
      </w:r>
      <w:proofErr w:type="spellEnd"/>
      <w:r w:rsidRPr="00D85F80">
        <w:rPr>
          <w:rFonts w:ascii="BA Tachkemoni Light" w:hAnsi="BA Tachkemoni Light" w:cs="Sfarady"/>
          <w:sz w:val="26"/>
          <w:szCs w:val="26"/>
          <w:rtl/>
        </w:rPr>
        <w:t xml:space="preserve">, וממילא האדם הוא קטן, ונמשך אחר דברים אלו מבלי דעת. וכשיש </w:t>
      </w:r>
      <w:proofErr w:type="spellStart"/>
      <w:r w:rsidRPr="00D85F80">
        <w:rPr>
          <w:rFonts w:ascii="BA Tachkemoni Light" w:hAnsi="BA Tachkemoni Light" w:cs="Sfarady"/>
          <w:sz w:val="26"/>
          <w:szCs w:val="26"/>
          <w:rtl/>
        </w:rPr>
        <w:t>דע"ת</w:t>
      </w:r>
      <w:proofErr w:type="spellEnd"/>
      <w:r w:rsidRPr="00D85F80">
        <w:rPr>
          <w:rFonts w:ascii="BA Tachkemoni Light" w:hAnsi="BA Tachkemoni Light" w:cs="Sfarady"/>
          <w:sz w:val="26"/>
          <w:szCs w:val="26"/>
          <w:rtl/>
        </w:rPr>
        <w:t xml:space="preserve"> על ידי שלומדים ומלאים בתורה ויש ידיעת התורה, האדם נעשה יותר נעלה ומרומם.</w:t>
      </w:r>
    </w:p>
    <w:p w14:paraId="52A4C67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ובנטעי גבריאל (עמ' שמא) הביא מס' ביתו נאוה קודש, </w:t>
      </w:r>
      <w:proofErr w:type="spellStart"/>
      <w:r w:rsidRPr="00D85F80">
        <w:rPr>
          <w:rFonts w:ascii="BA Tachkemoni Light" w:hAnsi="BA Tachkemoni Light" w:cs="Sfarady"/>
          <w:sz w:val="26"/>
          <w:szCs w:val="26"/>
          <w:rtl/>
        </w:rPr>
        <w:t>שהרה"ק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מבעלזא</w:t>
      </w:r>
      <w:proofErr w:type="spellEnd"/>
      <w:r w:rsidRPr="00D85F80">
        <w:rPr>
          <w:rFonts w:ascii="BA Tachkemoni Light" w:hAnsi="BA Tachkemoni Light" w:cs="Sfarady"/>
          <w:sz w:val="26"/>
          <w:szCs w:val="26"/>
          <w:rtl/>
        </w:rPr>
        <w:t xml:space="preserve"> לא נתן רשות ללכת למירון, ואמר קדושת רשב"י בכל מקום. ושכן השיב </w:t>
      </w:r>
      <w:proofErr w:type="spellStart"/>
      <w:r w:rsidRPr="00D85F80">
        <w:rPr>
          <w:rFonts w:ascii="BA Tachkemoni Light" w:hAnsi="BA Tachkemoni Light" w:cs="Sfarady"/>
          <w:sz w:val="26"/>
          <w:szCs w:val="26"/>
          <w:rtl/>
        </w:rPr>
        <w:t>הרה"ק</w:t>
      </w:r>
      <w:proofErr w:type="spellEnd"/>
      <w:r w:rsidRPr="00D85F80">
        <w:rPr>
          <w:rFonts w:ascii="BA Tachkemoni Light" w:hAnsi="BA Tachkemoni Light" w:cs="Sfarady"/>
          <w:sz w:val="26"/>
          <w:szCs w:val="26"/>
          <w:rtl/>
        </w:rPr>
        <w:t xml:space="preserve"> מגור לבחורים שלא ילכו, ואמר הרי יש לכם את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בגמרא". עכ"ל הילקוט יוסף.</w:t>
      </w:r>
    </w:p>
    <w:p w14:paraId="165EB8B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ועוד ראיתי בספר אבני דרך (ח"י סימן כ עמ' 65) שדן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זה וכתב כך: "לגבי קברי צדיקים שאסור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לשם לכולי עלמא כקבר רבי מאיר בעל הנס, פשיטא ראם כהן נכנס לשם ועלה לדוכן, דאין לענות אחריו אמן. דהוי איסור לברך ברכה שאינה צריכה, </w:t>
      </w:r>
      <w:proofErr w:type="spellStart"/>
      <w:r w:rsidRPr="00D85F80">
        <w:rPr>
          <w:rFonts w:ascii="BA Tachkemoni Light" w:hAnsi="BA Tachkemoni Light" w:cs="Sfarady"/>
          <w:sz w:val="26"/>
          <w:szCs w:val="26"/>
          <w:rtl/>
        </w:rPr>
        <w:t>דהובא</w:t>
      </w:r>
      <w:proofErr w:type="spellEnd"/>
      <w:r w:rsidRPr="00D85F80">
        <w:rPr>
          <w:rFonts w:ascii="BA Tachkemoni Light" w:hAnsi="BA Tachkemoni Light" w:cs="Sfarady"/>
          <w:sz w:val="26"/>
          <w:szCs w:val="26"/>
          <w:rtl/>
        </w:rPr>
        <w:t xml:space="preserve"> בגמרא במסכת ברכות (לג, א) ובמסכת סוטה (</w:t>
      </w:r>
      <w:proofErr w:type="spellStart"/>
      <w:r w:rsidRPr="00D85F80">
        <w:rPr>
          <w:rFonts w:ascii="BA Tachkemoni Light" w:hAnsi="BA Tachkemoni Light" w:cs="Sfarady"/>
          <w:sz w:val="26"/>
          <w:szCs w:val="26"/>
          <w:rtl/>
        </w:rPr>
        <w:t>מא</w:t>
      </w:r>
      <w:proofErr w:type="spellEnd"/>
      <w:r w:rsidRPr="00D85F80">
        <w:rPr>
          <w:rFonts w:ascii="BA Tachkemoni Light" w:hAnsi="BA Tachkemoni Light" w:cs="Sfarady"/>
          <w:sz w:val="26"/>
          <w:szCs w:val="26"/>
          <w:rtl/>
        </w:rPr>
        <w:t xml:space="preserve">, א), ונפסק ברמב"ם בהלכות ברכות (א, טו): "כל המברך ברכה שאינה צריכה - הרי זה נושא שם שמים </w:t>
      </w:r>
      <w:proofErr w:type="spellStart"/>
      <w:r w:rsidRPr="00D85F80">
        <w:rPr>
          <w:rFonts w:ascii="BA Tachkemoni Light" w:hAnsi="BA Tachkemoni Light" w:cs="Sfarady"/>
          <w:sz w:val="26"/>
          <w:szCs w:val="26"/>
          <w:rtl/>
        </w:rPr>
        <w:t>לשוא</w:t>
      </w:r>
      <w:proofErr w:type="spellEnd"/>
      <w:r w:rsidRPr="00D85F80">
        <w:rPr>
          <w:rFonts w:ascii="BA Tachkemoni Light" w:hAnsi="BA Tachkemoni Light" w:cs="Sfarady"/>
          <w:sz w:val="26"/>
          <w:szCs w:val="26"/>
          <w:rtl/>
        </w:rPr>
        <w:t xml:space="preserve">, והרי הוא כנשבע </w:t>
      </w:r>
      <w:proofErr w:type="spellStart"/>
      <w:r w:rsidRPr="00D85F80">
        <w:rPr>
          <w:rFonts w:ascii="BA Tachkemoni Light" w:hAnsi="BA Tachkemoni Light" w:cs="Sfarady"/>
          <w:sz w:val="26"/>
          <w:szCs w:val="26"/>
          <w:rtl/>
        </w:rPr>
        <w:t>לשוא</w:t>
      </w:r>
      <w:proofErr w:type="spellEnd"/>
      <w:r w:rsidRPr="00D85F80">
        <w:rPr>
          <w:rFonts w:ascii="BA Tachkemoni Light" w:hAnsi="BA Tachkemoni Light" w:cs="Sfarady"/>
          <w:sz w:val="26"/>
          <w:szCs w:val="26"/>
          <w:rtl/>
        </w:rPr>
        <w:t>, ואסור לענות אחריו אמן", וכן פסק השולחן ערוך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ד) וביאר המשנה ברורה (</w:t>
      </w:r>
      <w:proofErr w:type="spellStart"/>
      <w:r w:rsidRPr="00D85F80">
        <w:rPr>
          <w:rFonts w:ascii="BA Tachkemoni Light" w:hAnsi="BA Tachkemoni Light" w:cs="Sfarady"/>
          <w:sz w:val="26"/>
          <w:szCs w:val="26"/>
          <w:rtl/>
        </w:rPr>
        <w:t>סקי"ט</w:t>
      </w:r>
      <w:proofErr w:type="spellEnd"/>
      <w:r w:rsidRPr="00D85F80">
        <w:rPr>
          <w:rFonts w:ascii="BA Tachkemoni Light" w:hAnsi="BA Tachkemoni Light" w:cs="Sfarady"/>
          <w:sz w:val="26"/>
          <w:szCs w:val="26"/>
          <w:rtl/>
        </w:rPr>
        <w:t>): "</w:t>
      </w:r>
      <w:proofErr w:type="spellStart"/>
      <w:r w:rsidRPr="00D85F80">
        <w:rPr>
          <w:rFonts w:ascii="BA Tachkemoni Light" w:hAnsi="BA Tachkemoni Light" w:cs="Sfarady"/>
          <w:sz w:val="26"/>
          <w:szCs w:val="26"/>
          <w:rtl/>
        </w:rPr>
        <w:t>לשוא</w:t>
      </w:r>
      <w:proofErr w:type="spellEnd"/>
      <w:r w:rsidRPr="00D85F80">
        <w:rPr>
          <w:rFonts w:ascii="BA Tachkemoni Light" w:hAnsi="BA Tachkemoni Light" w:cs="Sfarady"/>
          <w:sz w:val="26"/>
          <w:szCs w:val="26"/>
          <w:rtl/>
        </w:rPr>
        <w:t xml:space="preserve"> ר"ל אף שהוא מברך כסדר נוסח הברכה בדרך הודאה ושבח כיון שאינה צריכה".</w:t>
      </w:r>
    </w:p>
    <w:p w14:paraId="4AE13D7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התוספות (ראש השנה לג, א ד"ה 'הא') רבינו יונה (לט, ב בדפי </w:t>
      </w:r>
      <w:proofErr w:type="spellStart"/>
      <w:r w:rsidRPr="00D85F80">
        <w:rPr>
          <w:rFonts w:ascii="BA Tachkemoni Light" w:hAnsi="BA Tachkemoni Light" w:cs="Sfarady"/>
          <w:sz w:val="26"/>
          <w:szCs w:val="26"/>
          <w:rtl/>
        </w:rPr>
        <w:t>הרי"ף</w:t>
      </w:r>
      <w:proofErr w:type="spellEnd"/>
      <w:r w:rsidRPr="00D85F80">
        <w:rPr>
          <w:rFonts w:ascii="BA Tachkemoni Light" w:hAnsi="BA Tachkemoni Light" w:cs="Sfarady"/>
          <w:sz w:val="26"/>
          <w:szCs w:val="26"/>
          <w:rtl/>
        </w:rPr>
        <w:t xml:space="preserve">) בשם רבני צרפת, </w:t>
      </w:r>
      <w:proofErr w:type="spellStart"/>
      <w:r w:rsidRPr="00D85F80">
        <w:rPr>
          <w:rFonts w:ascii="BA Tachkemoni Light" w:hAnsi="BA Tachkemoni Light" w:cs="Sfarady"/>
          <w:sz w:val="26"/>
          <w:szCs w:val="26"/>
          <w:rtl/>
        </w:rPr>
        <w:t>הרא"ש</w:t>
      </w:r>
      <w:proofErr w:type="spellEnd"/>
      <w:r w:rsidRPr="00D85F80">
        <w:rPr>
          <w:rFonts w:ascii="BA Tachkemoni Light" w:hAnsi="BA Tachkemoni Light" w:cs="Sfarady"/>
          <w:sz w:val="26"/>
          <w:szCs w:val="26"/>
          <w:rtl/>
        </w:rPr>
        <w:t xml:space="preserve"> (קידושין א, מט) בשם רבינו תם וספר החינוך (מצוה תל) העלו </w:t>
      </w:r>
      <w:proofErr w:type="spellStart"/>
      <w:r w:rsidRPr="00D85F80">
        <w:rPr>
          <w:rFonts w:ascii="BA Tachkemoni Light" w:hAnsi="BA Tachkemoni Light" w:cs="Sfarady"/>
          <w:sz w:val="26"/>
          <w:szCs w:val="26"/>
          <w:rtl/>
        </w:rPr>
        <w:t>דהאיסור</w:t>
      </w:r>
      <w:proofErr w:type="spellEnd"/>
      <w:r w:rsidRPr="00D85F80">
        <w:rPr>
          <w:rFonts w:ascii="BA Tachkemoni Light" w:hAnsi="BA Tachkemoni Light" w:cs="Sfarady"/>
          <w:sz w:val="26"/>
          <w:szCs w:val="26"/>
          <w:rtl/>
        </w:rPr>
        <w:t xml:space="preserve"> לברך ברכה שאינה צריכה הוא רק מדרבנן (והפסוק הוא אסמכתא). אולם לפי רבינו אפרים (עיין בספר הישר סה), הרמב"ם (תשובה פד הוצאת </w:t>
      </w:r>
      <w:proofErr w:type="spellStart"/>
      <w:r w:rsidRPr="00D85F80">
        <w:rPr>
          <w:rFonts w:ascii="BA Tachkemoni Light" w:hAnsi="BA Tachkemoni Light" w:cs="Sfarady"/>
          <w:sz w:val="26"/>
          <w:szCs w:val="26"/>
          <w:rtl/>
        </w:rPr>
        <w:t>פריימן</w:t>
      </w:r>
      <w:proofErr w:type="spellEnd"/>
      <w:r w:rsidRPr="00D85F80">
        <w:rPr>
          <w:rFonts w:ascii="BA Tachkemoni Light" w:hAnsi="BA Tachkemoni Light" w:cs="Sfarady"/>
          <w:sz w:val="26"/>
          <w:szCs w:val="26"/>
          <w:rtl/>
        </w:rPr>
        <w:t xml:space="preserve">) ורבינו מנוח (הלכות שופר ב, ב) יש בזה איסור תורה. </w:t>
      </w:r>
      <w:proofErr w:type="spellStart"/>
      <w:r w:rsidRPr="00D85F80">
        <w:rPr>
          <w:rFonts w:ascii="BA Tachkemoni Light" w:hAnsi="BA Tachkemoni Light" w:cs="Sfarady"/>
          <w:sz w:val="26"/>
          <w:szCs w:val="26"/>
          <w:rtl/>
        </w:rPr>
        <w:t>עפי"ז</w:t>
      </w:r>
      <w:proofErr w:type="spellEnd"/>
      <w:r w:rsidRPr="00D85F80">
        <w:rPr>
          <w:rFonts w:ascii="BA Tachkemoni Light" w:hAnsi="BA Tachkemoni Light" w:cs="Sfarady"/>
          <w:sz w:val="26"/>
          <w:szCs w:val="26"/>
          <w:rtl/>
        </w:rPr>
        <w:t xml:space="preserve"> כתב </w:t>
      </w:r>
      <w:proofErr w:type="spellStart"/>
      <w:r w:rsidRPr="00D85F80">
        <w:rPr>
          <w:rFonts w:ascii="BA Tachkemoni Light" w:hAnsi="BA Tachkemoni Light" w:cs="Sfarady"/>
          <w:sz w:val="26"/>
          <w:szCs w:val="26"/>
          <w:rtl/>
        </w:rPr>
        <w:t>הריב"ש</w:t>
      </w:r>
      <w:proofErr w:type="spellEnd"/>
      <w:r w:rsidRPr="00D85F80">
        <w:rPr>
          <w:rFonts w:ascii="BA Tachkemoni Light" w:hAnsi="BA Tachkemoni Light" w:cs="Sfarady"/>
          <w:sz w:val="26"/>
          <w:szCs w:val="26"/>
          <w:rtl/>
        </w:rPr>
        <w:t xml:space="preserve"> (שפד) דיש </w:t>
      </w:r>
      <w:proofErr w:type="spellStart"/>
      <w:r w:rsidRPr="00D85F80">
        <w:rPr>
          <w:rFonts w:ascii="BA Tachkemoni Light" w:hAnsi="BA Tachkemoni Light" w:cs="Sfarady"/>
          <w:sz w:val="26"/>
          <w:szCs w:val="26"/>
          <w:rtl/>
        </w:rPr>
        <w:t>להחמיד</w:t>
      </w:r>
      <w:proofErr w:type="spellEnd"/>
      <w:r w:rsidRPr="00D85F80">
        <w:rPr>
          <w:rFonts w:ascii="BA Tachkemoni Light" w:hAnsi="BA Tachkemoni Light" w:cs="Sfarady"/>
          <w:sz w:val="26"/>
          <w:szCs w:val="26"/>
          <w:rtl/>
        </w:rPr>
        <w:t xml:space="preserve"> בדבר שיש בו ספק ברכה לבטלה כיון שאיסור זה רמוז בתורה.</w:t>
      </w:r>
    </w:p>
    <w:p w14:paraId="3E00CBA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המגן אברהם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והברכי</w:t>
      </w:r>
      <w:proofErr w:type="spellEnd"/>
      <w:r w:rsidRPr="00D85F80">
        <w:rPr>
          <w:rFonts w:ascii="BA Tachkemoni Light" w:hAnsi="BA Tachkemoni Light" w:cs="Sfarady"/>
          <w:sz w:val="26"/>
          <w:szCs w:val="26"/>
          <w:rtl/>
        </w:rPr>
        <w:t xml:space="preserve"> יוסף (מו, ו) כתבו </w:t>
      </w:r>
      <w:proofErr w:type="spellStart"/>
      <w:r w:rsidRPr="00D85F80">
        <w:rPr>
          <w:rFonts w:ascii="BA Tachkemoni Light" w:hAnsi="BA Tachkemoni Light" w:cs="Sfarady"/>
          <w:sz w:val="26"/>
          <w:szCs w:val="26"/>
          <w:rtl/>
        </w:rPr>
        <w:t>דע"פ</w:t>
      </w:r>
      <w:proofErr w:type="spellEnd"/>
      <w:r w:rsidRPr="00D85F80">
        <w:rPr>
          <w:rFonts w:ascii="BA Tachkemoni Light" w:hAnsi="BA Tachkemoni Light" w:cs="Sfarady"/>
          <w:sz w:val="26"/>
          <w:szCs w:val="26"/>
          <w:rtl/>
        </w:rPr>
        <w:t xml:space="preserve"> הרמב"ם ברכה שאינה צריכה זהו איסור מהתורה. מאידך, </w:t>
      </w:r>
      <w:proofErr w:type="spellStart"/>
      <w:r w:rsidRPr="00D85F80">
        <w:rPr>
          <w:rFonts w:ascii="BA Tachkemoni Light" w:hAnsi="BA Tachkemoni Light" w:cs="Sfarady"/>
          <w:sz w:val="26"/>
          <w:szCs w:val="26"/>
          <w:rtl/>
        </w:rPr>
        <w:t>בפאד</w:t>
      </w:r>
      <w:proofErr w:type="spellEnd"/>
      <w:r w:rsidRPr="00D85F80">
        <w:rPr>
          <w:rFonts w:ascii="BA Tachkemoni Light" w:hAnsi="BA Tachkemoni Light" w:cs="Sfarady"/>
          <w:sz w:val="26"/>
          <w:szCs w:val="26"/>
          <w:rtl/>
        </w:rPr>
        <w:t xml:space="preserve"> הדוד (</w:t>
      </w:r>
      <w:proofErr w:type="spellStart"/>
      <w:r w:rsidRPr="00D85F80">
        <w:rPr>
          <w:rFonts w:ascii="BA Tachkemoni Light" w:hAnsi="BA Tachkemoni Light" w:cs="Sfarady"/>
          <w:sz w:val="26"/>
          <w:szCs w:val="26"/>
          <w:rtl/>
        </w:rPr>
        <w:t>כו</w:t>
      </w:r>
      <w:proofErr w:type="spellEnd"/>
      <w:r w:rsidRPr="00D85F80">
        <w:rPr>
          <w:rFonts w:ascii="BA Tachkemoni Light" w:hAnsi="BA Tachkemoni Light" w:cs="Sfarady"/>
          <w:sz w:val="26"/>
          <w:szCs w:val="26"/>
          <w:rtl/>
        </w:rPr>
        <w:t xml:space="preserve">) לרמב"ם כתב שאיסור ברכה לבטלה הוא מדבריהם. ותירץ השדי חמד (מערכת בית </w:t>
      </w:r>
      <w:proofErr w:type="spellStart"/>
      <w:r w:rsidRPr="00D85F80">
        <w:rPr>
          <w:rFonts w:ascii="BA Tachkemoni Light" w:hAnsi="BA Tachkemoni Light" w:cs="Sfarady"/>
          <w:sz w:val="26"/>
          <w:szCs w:val="26"/>
          <w:rtl/>
        </w:rPr>
        <w:t>קטו</w:t>
      </w:r>
      <w:proofErr w:type="spellEnd"/>
      <w:r w:rsidRPr="00D85F80">
        <w:rPr>
          <w:rFonts w:ascii="BA Tachkemoni Light" w:hAnsi="BA Tachkemoni Light" w:cs="Sfarady"/>
          <w:sz w:val="26"/>
          <w:szCs w:val="26"/>
          <w:rtl/>
        </w:rPr>
        <w:t xml:space="preserve"> ד"ה 'ולכן') שכוונת </w:t>
      </w:r>
      <w:proofErr w:type="spellStart"/>
      <w:r w:rsidRPr="00D85F80">
        <w:rPr>
          <w:rFonts w:ascii="BA Tachkemoni Light" w:hAnsi="BA Tachkemoni Light" w:cs="Sfarady"/>
          <w:sz w:val="26"/>
          <w:szCs w:val="26"/>
          <w:rtl/>
        </w:rPr>
        <w:t>הדמב"ם</w:t>
      </w:r>
      <w:proofErr w:type="spellEnd"/>
      <w:r w:rsidRPr="00D85F80">
        <w:rPr>
          <w:rFonts w:ascii="BA Tachkemoni Light" w:hAnsi="BA Tachkemoni Light" w:cs="Sfarady"/>
          <w:sz w:val="26"/>
          <w:szCs w:val="26"/>
          <w:rtl/>
        </w:rPr>
        <w:t xml:space="preserve"> שזהו איסור שיש לו סמך מהתורה, אלא </w:t>
      </w:r>
      <w:proofErr w:type="spellStart"/>
      <w:r w:rsidRPr="00D85F80">
        <w:rPr>
          <w:rFonts w:ascii="BA Tachkemoni Light" w:hAnsi="BA Tachkemoni Light" w:cs="Sfarady"/>
          <w:sz w:val="26"/>
          <w:szCs w:val="26"/>
          <w:rtl/>
        </w:rPr>
        <w:t>דיסוד</w:t>
      </w:r>
      <w:proofErr w:type="spellEnd"/>
      <w:r w:rsidRPr="00D85F80">
        <w:rPr>
          <w:rFonts w:ascii="BA Tachkemoni Light" w:hAnsi="BA Tachkemoni Light" w:cs="Sfarady"/>
          <w:sz w:val="26"/>
          <w:szCs w:val="26"/>
          <w:rtl/>
        </w:rPr>
        <w:t xml:space="preserve"> האיסור הוא מדרבנן (כעין דברי </w:t>
      </w:r>
      <w:proofErr w:type="spellStart"/>
      <w:r w:rsidRPr="00D85F80">
        <w:rPr>
          <w:rFonts w:ascii="BA Tachkemoni Light" w:hAnsi="BA Tachkemoni Light" w:cs="Sfarady"/>
          <w:sz w:val="26"/>
          <w:szCs w:val="26"/>
          <w:rtl/>
        </w:rPr>
        <w:t>הריב"ש</w:t>
      </w:r>
      <w:proofErr w:type="spellEnd"/>
      <w:r w:rsidRPr="00D85F80">
        <w:rPr>
          <w:rFonts w:ascii="BA Tachkemoni Light" w:hAnsi="BA Tachkemoni Light" w:cs="Sfarady"/>
          <w:sz w:val="26"/>
          <w:szCs w:val="26"/>
          <w:rtl/>
        </w:rPr>
        <w:t xml:space="preserve">) וע"ע </w:t>
      </w:r>
      <w:proofErr w:type="spellStart"/>
      <w:r w:rsidRPr="00D85F80">
        <w:rPr>
          <w:rFonts w:ascii="BA Tachkemoni Light" w:hAnsi="BA Tachkemoni Light" w:cs="Sfarady"/>
          <w:sz w:val="26"/>
          <w:szCs w:val="26"/>
          <w:rtl/>
        </w:rPr>
        <w:t>בחזו"א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קלז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סק"ה</w:t>
      </w:r>
      <w:proofErr w:type="spellEnd"/>
      <w:r w:rsidRPr="00D85F80">
        <w:rPr>
          <w:rFonts w:ascii="BA Tachkemoni Light" w:hAnsi="BA Tachkemoni Light" w:cs="Sfarady"/>
          <w:sz w:val="26"/>
          <w:szCs w:val="26"/>
          <w:rtl/>
        </w:rPr>
        <w:t>). וכתב הרמב"ם בהלכות שבועות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xml:space="preserve">, ט) דמי שמברך ברכה שאינה צריכה - צריך לנדותו (ע"פ הגמרא בנדרים ז, ב). וחזיתי </w:t>
      </w:r>
      <w:proofErr w:type="spellStart"/>
      <w:r w:rsidRPr="00D85F80">
        <w:rPr>
          <w:rFonts w:ascii="BA Tachkemoni Light" w:hAnsi="BA Tachkemoni Light" w:cs="Sfarady"/>
          <w:sz w:val="26"/>
          <w:szCs w:val="26"/>
          <w:rtl/>
        </w:rPr>
        <w:t>דבספר</w:t>
      </w:r>
      <w:proofErr w:type="spellEnd"/>
      <w:r w:rsidRPr="00D85F80">
        <w:rPr>
          <w:rFonts w:ascii="BA Tachkemoni Light" w:hAnsi="BA Tachkemoni Light" w:cs="Sfarady"/>
          <w:sz w:val="26"/>
          <w:szCs w:val="26"/>
          <w:rtl/>
        </w:rPr>
        <w:t xml:space="preserve"> חסד לאלפים לבעל הפלא יועץ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סק"ו</w:t>
      </w:r>
      <w:proofErr w:type="spellEnd"/>
      <w:r w:rsidRPr="00D85F80">
        <w:rPr>
          <w:rFonts w:ascii="BA Tachkemoni Light" w:hAnsi="BA Tachkemoni Light" w:cs="Sfarady"/>
          <w:sz w:val="26"/>
          <w:szCs w:val="26"/>
          <w:rtl/>
        </w:rPr>
        <w:t>) כתב כי העונה אמן המברך ברכה לבטלה הרי זה כאילו בירך הוא לבטלה.</w:t>
      </w:r>
    </w:p>
    <w:p w14:paraId="3F91F7C6"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lastRenderedPageBreak/>
        <w:t xml:space="preserve">וחזיתי כי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האלף לך שלמה (</w:t>
      </w:r>
      <w:proofErr w:type="spellStart"/>
      <w:r w:rsidRPr="00D85F80">
        <w:rPr>
          <w:rFonts w:ascii="BA Tachkemoni Light" w:hAnsi="BA Tachkemoni Light" w:cs="Sfarady"/>
          <w:sz w:val="26"/>
          <w:szCs w:val="26"/>
          <w:rtl/>
        </w:rPr>
        <w:t>נז</w:t>
      </w:r>
      <w:proofErr w:type="spellEnd"/>
      <w:r w:rsidRPr="00D85F80">
        <w:rPr>
          <w:rFonts w:ascii="BA Tachkemoni Light" w:hAnsi="BA Tachkemoni Light" w:cs="Sfarady"/>
          <w:sz w:val="26"/>
          <w:szCs w:val="26"/>
          <w:rtl/>
        </w:rPr>
        <w:t xml:space="preserve">) כתב כי השומע ברכה שאינה צריכה ועונה אמן הרי הוא כמחזיק עוברי עבירה (אולי הכוונה דהוי </w:t>
      </w:r>
      <w:proofErr w:type="spellStart"/>
      <w:r w:rsidRPr="00D85F80">
        <w:rPr>
          <w:rFonts w:ascii="BA Tachkemoni Light" w:hAnsi="BA Tachkemoni Light" w:cs="Sfarady"/>
          <w:sz w:val="26"/>
          <w:szCs w:val="26"/>
          <w:rtl/>
        </w:rPr>
        <w:t>כמצוה</w:t>
      </w:r>
      <w:proofErr w:type="spellEnd"/>
      <w:r w:rsidRPr="00D85F80">
        <w:rPr>
          <w:rFonts w:ascii="BA Tachkemoni Light" w:hAnsi="BA Tachkemoni Light" w:cs="Sfarady"/>
          <w:sz w:val="26"/>
          <w:szCs w:val="26"/>
          <w:rtl/>
        </w:rPr>
        <w:t xml:space="preserve"> הבאה בעבירה). </w:t>
      </w:r>
      <w:proofErr w:type="spellStart"/>
      <w:r w:rsidRPr="00D85F80">
        <w:rPr>
          <w:rFonts w:ascii="BA Tachkemoni Light" w:hAnsi="BA Tachkemoni Light" w:cs="Sfarady"/>
          <w:sz w:val="26"/>
          <w:szCs w:val="26"/>
          <w:rtl/>
        </w:rPr>
        <w:t>והכא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בנידוננו</w:t>
      </w:r>
      <w:proofErr w:type="spellEnd"/>
      <w:r w:rsidRPr="00D85F80">
        <w:rPr>
          <w:rFonts w:ascii="BA Tachkemoni Light" w:hAnsi="BA Tachkemoni Light" w:cs="Sfarady"/>
          <w:sz w:val="26"/>
          <w:szCs w:val="26"/>
          <w:rtl/>
        </w:rPr>
        <w:t xml:space="preserve"> הוא ממש מחזק את ידי הכהן שעלה לדוכן במקום </w:t>
      </w:r>
      <w:proofErr w:type="spellStart"/>
      <w:r w:rsidRPr="00D85F80">
        <w:rPr>
          <w:rFonts w:ascii="BA Tachkemoni Light" w:hAnsi="BA Tachkemoni Light" w:cs="Sfarady"/>
          <w:sz w:val="26"/>
          <w:szCs w:val="26"/>
          <w:rtl/>
        </w:rPr>
        <w:t>דאסור</w:t>
      </w:r>
      <w:proofErr w:type="spellEnd"/>
      <w:r w:rsidRPr="00D85F80">
        <w:rPr>
          <w:rFonts w:ascii="BA Tachkemoni Light" w:hAnsi="BA Tachkemoni Light" w:cs="Sfarady"/>
          <w:sz w:val="26"/>
          <w:szCs w:val="26"/>
          <w:rtl/>
        </w:rPr>
        <w:t xml:space="preserve"> (דהרי נעשה הדבר במזיד) ויתרה מכך, </w:t>
      </w:r>
      <w:proofErr w:type="spellStart"/>
      <w:r w:rsidRPr="00D85F80">
        <w:rPr>
          <w:rFonts w:ascii="BA Tachkemoni Light" w:hAnsi="BA Tachkemoni Light" w:cs="Sfarady"/>
          <w:sz w:val="26"/>
          <w:szCs w:val="26"/>
          <w:rtl/>
        </w:rPr>
        <w:t>דעצם</w:t>
      </w:r>
      <w:proofErr w:type="spellEnd"/>
      <w:r w:rsidRPr="00D85F80">
        <w:rPr>
          <w:rFonts w:ascii="BA Tachkemoni Light" w:hAnsi="BA Tachkemoni Light" w:cs="Sfarady"/>
          <w:sz w:val="26"/>
          <w:szCs w:val="26"/>
          <w:rtl/>
        </w:rPr>
        <w:t xml:space="preserve"> כניסת הכהן לשם הוא איסור גמור.</w:t>
      </w:r>
    </w:p>
    <w:p w14:paraId="5DDB378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וחשבתי להביא עוד ראיה מאונן ששנינו </w:t>
      </w:r>
      <w:proofErr w:type="spellStart"/>
      <w:r w:rsidRPr="00D85F80">
        <w:rPr>
          <w:rFonts w:ascii="BA Tachkemoni Light" w:hAnsi="BA Tachkemoni Light" w:cs="Sfarady"/>
          <w:sz w:val="26"/>
          <w:szCs w:val="26"/>
          <w:rtl/>
        </w:rPr>
        <w:t>דאסור</w:t>
      </w:r>
      <w:proofErr w:type="spellEnd"/>
      <w:r w:rsidRPr="00D85F80">
        <w:rPr>
          <w:rFonts w:ascii="BA Tachkemoni Light" w:hAnsi="BA Tachkemoni Light" w:cs="Sfarady"/>
          <w:sz w:val="26"/>
          <w:szCs w:val="26"/>
          <w:rtl/>
        </w:rPr>
        <w:t xml:space="preserve"> לו לברך, ומצינו דמי ששמע אונן מברך אסור לו לענות אמן אחריו, כיוון </w:t>
      </w:r>
      <w:proofErr w:type="spellStart"/>
      <w:r w:rsidRPr="00D85F80">
        <w:rPr>
          <w:rFonts w:ascii="BA Tachkemoni Light" w:hAnsi="BA Tachkemoni Light" w:cs="Sfarady"/>
          <w:sz w:val="26"/>
          <w:szCs w:val="26"/>
          <w:rtl/>
        </w:rPr>
        <w:t>דאסור</w:t>
      </w:r>
      <w:proofErr w:type="spellEnd"/>
      <w:r w:rsidRPr="00D85F80">
        <w:rPr>
          <w:rFonts w:ascii="BA Tachkemoni Light" w:hAnsi="BA Tachkemoni Light" w:cs="Sfarady"/>
          <w:sz w:val="26"/>
          <w:szCs w:val="26"/>
          <w:rtl/>
        </w:rPr>
        <w:t xml:space="preserve"> היה לו לברך, וכן העלו </w:t>
      </w:r>
      <w:proofErr w:type="spellStart"/>
      <w:r w:rsidRPr="00D85F80">
        <w:rPr>
          <w:rFonts w:ascii="BA Tachkemoni Light" w:hAnsi="BA Tachkemoni Light" w:cs="Sfarady"/>
          <w:sz w:val="26"/>
          <w:szCs w:val="26"/>
          <w:rtl/>
        </w:rPr>
        <w:t>הברכי</w:t>
      </w:r>
      <w:proofErr w:type="spellEnd"/>
      <w:r w:rsidRPr="00D85F80">
        <w:rPr>
          <w:rFonts w:ascii="BA Tachkemoni Light" w:hAnsi="BA Tachkemoni Light" w:cs="Sfarady"/>
          <w:sz w:val="26"/>
          <w:szCs w:val="26"/>
          <w:rtl/>
        </w:rPr>
        <w:t xml:space="preserve"> יוסף (יורה דעה שמא, </w:t>
      </w:r>
      <w:proofErr w:type="spellStart"/>
      <w:r w:rsidRPr="00D85F80">
        <w:rPr>
          <w:rFonts w:ascii="BA Tachkemoni Light" w:hAnsi="BA Tachkemoni Light" w:cs="Sfarady"/>
          <w:sz w:val="26"/>
          <w:szCs w:val="26"/>
          <w:rtl/>
        </w:rPr>
        <w:t>סק"ח</w:t>
      </w:r>
      <w:proofErr w:type="spellEnd"/>
      <w:r w:rsidRPr="00D85F80">
        <w:rPr>
          <w:rFonts w:ascii="BA Tachkemoni Light" w:hAnsi="BA Tachkemoni Light" w:cs="Sfarady"/>
          <w:sz w:val="26"/>
          <w:szCs w:val="26"/>
          <w:rtl/>
        </w:rPr>
        <w:t xml:space="preserve">) ושו"ת מנחת שלמה (א, צא) וע"ע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שואל ונשאל (ח, </w:t>
      </w:r>
      <w:proofErr w:type="spellStart"/>
      <w:r w:rsidRPr="00D85F80">
        <w:rPr>
          <w:rFonts w:ascii="BA Tachkemoni Light" w:hAnsi="BA Tachkemoni Light" w:cs="Sfarady"/>
          <w:sz w:val="26"/>
          <w:szCs w:val="26"/>
          <w:rtl/>
        </w:rPr>
        <w:t>רטז</w:t>
      </w:r>
      <w:proofErr w:type="spellEnd"/>
      <w:r w:rsidRPr="00D85F80">
        <w:rPr>
          <w:rFonts w:ascii="BA Tachkemoni Light" w:hAnsi="BA Tachkemoni Light" w:cs="Sfarady"/>
          <w:sz w:val="26"/>
          <w:szCs w:val="26"/>
          <w:rtl/>
        </w:rPr>
        <w:t>).</w:t>
      </w:r>
    </w:p>
    <w:p w14:paraId="3DEF072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כדברינו לאסור לענות אמן אחר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בקבר רשב"י, העלה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אבני ישפה (ח, קלח אות ג), וציין </w:t>
      </w:r>
      <w:proofErr w:type="spellStart"/>
      <w:r w:rsidRPr="00D85F80">
        <w:rPr>
          <w:rFonts w:ascii="BA Tachkemoni Light" w:hAnsi="BA Tachkemoni Light" w:cs="Sfarady"/>
          <w:sz w:val="26"/>
          <w:szCs w:val="26"/>
          <w:rtl/>
        </w:rPr>
        <w:t>דכיון</w:t>
      </w:r>
      <w:proofErr w:type="spellEnd"/>
      <w:r w:rsidRPr="00D85F80">
        <w:rPr>
          <w:rFonts w:ascii="BA Tachkemoni Light" w:hAnsi="BA Tachkemoni Light" w:cs="Sfarady"/>
          <w:sz w:val="26"/>
          <w:szCs w:val="26"/>
          <w:rtl/>
        </w:rPr>
        <w:t xml:space="preserve"> שהכהן מברך ברכת כהנים במקום שאסור לו להיות (שהרי המקום בחזקת טומאת מת), נראה שיש כאן מצוה הבאה בעבירה (</w:t>
      </w:r>
      <w:proofErr w:type="spellStart"/>
      <w:r w:rsidRPr="00D85F80">
        <w:rPr>
          <w:rFonts w:ascii="BA Tachkemoni Light" w:hAnsi="BA Tachkemoni Light" w:cs="Sfarady"/>
          <w:sz w:val="26"/>
          <w:szCs w:val="26"/>
          <w:rtl/>
        </w:rPr>
        <w:t>דבשביל</w:t>
      </w:r>
      <w:proofErr w:type="spellEnd"/>
      <w:r w:rsidRPr="00D85F80">
        <w:rPr>
          <w:rFonts w:ascii="BA Tachkemoni Light" w:hAnsi="BA Tachkemoni Light" w:cs="Sfarady"/>
          <w:sz w:val="26"/>
          <w:szCs w:val="26"/>
          <w:rtl/>
        </w:rPr>
        <w:t xml:space="preserve"> לברך ברכת כהנים הוא צריך לעבור עבירה) ולפיכך לא יענה אחר ברכתם אמן. והוסיף שם שהדעה שמותר להיטמא לצדיקים נדחתה מהפוסקים.</w:t>
      </w:r>
    </w:p>
    <w:p w14:paraId="15F1F800"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וכן ראיתי </w:t>
      </w:r>
      <w:proofErr w:type="spellStart"/>
      <w:r w:rsidRPr="00D85F80">
        <w:rPr>
          <w:rFonts w:ascii="BA Tachkemoni Light" w:hAnsi="BA Tachkemoni Light" w:cs="Sfarady"/>
          <w:sz w:val="26"/>
          <w:szCs w:val="26"/>
          <w:rtl/>
        </w:rPr>
        <w:t>דהעלה</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הגריש"א</w:t>
      </w:r>
      <w:proofErr w:type="spellEnd"/>
      <w:r w:rsidRPr="00D85F80">
        <w:rPr>
          <w:rFonts w:ascii="BA Tachkemoni Light" w:hAnsi="BA Tachkemoni Light" w:cs="Sfarady"/>
          <w:sz w:val="26"/>
          <w:szCs w:val="26"/>
          <w:rtl/>
        </w:rPr>
        <w:t xml:space="preserve"> (שו"ת וישמע משה א עמוד </w:t>
      </w:r>
      <w:proofErr w:type="spellStart"/>
      <w:r w:rsidRPr="00D85F80">
        <w:rPr>
          <w:rFonts w:ascii="BA Tachkemoni Light" w:hAnsi="BA Tachkemoni Light" w:cs="Sfarady"/>
          <w:sz w:val="26"/>
          <w:szCs w:val="26"/>
          <w:rtl/>
        </w:rPr>
        <w:t>שכא</w:t>
      </w:r>
      <w:proofErr w:type="spellEnd"/>
      <w:r w:rsidRPr="00D85F80">
        <w:rPr>
          <w:rFonts w:ascii="BA Tachkemoni Light" w:hAnsi="BA Tachkemoni Light" w:cs="Sfarady"/>
          <w:sz w:val="26"/>
          <w:szCs w:val="26"/>
          <w:rtl/>
        </w:rPr>
        <w:t xml:space="preserve">) "אין לענות אמן כיון שזו ברכה לבטלה, שהרי עוברים אז על איסור". וע"ע באריכות בדברי </w:t>
      </w:r>
      <w:proofErr w:type="spellStart"/>
      <w:r w:rsidRPr="00D85F80">
        <w:rPr>
          <w:rFonts w:ascii="BA Tachkemoni Light" w:hAnsi="BA Tachkemoni Light" w:cs="Sfarady"/>
          <w:sz w:val="26"/>
          <w:szCs w:val="26"/>
          <w:rtl/>
        </w:rPr>
        <w:t>הגר"מ</w:t>
      </w:r>
      <w:proofErr w:type="spellEnd"/>
      <w:r w:rsidRPr="00D85F80">
        <w:rPr>
          <w:rFonts w:ascii="BA Tachkemoni Light" w:hAnsi="BA Tachkemoni Light" w:cs="Sfarady"/>
          <w:sz w:val="26"/>
          <w:szCs w:val="26"/>
          <w:rtl/>
        </w:rPr>
        <w:t xml:space="preserve"> ציון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בספרו קום התהלך בארץ (סי' </w:t>
      </w:r>
      <w:proofErr w:type="spellStart"/>
      <w:r w:rsidRPr="00D85F80">
        <w:rPr>
          <w:rFonts w:ascii="BA Tachkemoni Light" w:hAnsi="BA Tachkemoni Light" w:cs="Sfarady"/>
          <w:sz w:val="26"/>
          <w:szCs w:val="26"/>
          <w:rtl/>
        </w:rPr>
        <w:t>מא</w:t>
      </w:r>
      <w:proofErr w:type="spellEnd"/>
      <w:r w:rsidRPr="00D85F80">
        <w:rPr>
          <w:rFonts w:ascii="BA Tachkemoni Light" w:hAnsi="BA Tachkemoni Light" w:cs="Sfarady"/>
          <w:sz w:val="26"/>
          <w:szCs w:val="26"/>
          <w:rtl/>
        </w:rPr>
        <w:t>) שהאריך בדין זה, ובסיכום תשובתו כתב: "</w:t>
      </w:r>
      <w:proofErr w:type="spellStart"/>
      <w:r w:rsidRPr="00D85F80">
        <w:rPr>
          <w:rFonts w:ascii="BA Tachkemoni Light" w:hAnsi="BA Tachkemoni Light" w:cs="Sfarady"/>
          <w:sz w:val="26"/>
          <w:szCs w:val="26"/>
          <w:rtl/>
        </w:rPr>
        <w:t>היתה</w:t>
      </w:r>
      <w:proofErr w:type="spellEnd"/>
      <w:r w:rsidRPr="00D85F80">
        <w:rPr>
          <w:rFonts w:ascii="BA Tachkemoni Light" w:hAnsi="BA Tachkemoni Light" w:cs="Sfarady"/>
          <w:sz w:val="26"/>
          <w:szCs w:val="26"/>
          <w:rtl/>
        </w:rPr>
        <w:t xml:space="preserve"> קבלה אצל חלק מגדולי א"י שקבר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היה בנוי כך שיתאפשר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אבל הקבלה לא נמצאת אצלנו ומשום כך גדולי דורנו אסרו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לשם". (וע"ע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ארץ ישראל </w:t>
      </w:r>
      <w:proofErr w:type="spellStart"/>
      <w:r w:rsidRPr="00D85F80">
        <w:rPr>
          <w:rFonts w:ascii="BA Tachkemoni Light" w:hAnsi="BA Tachkemoni Light" w:cs="Sfarady"/>
          <w:sz w:val="26"/>
          <w:szCs w:val="26"/>
          <w:rtl/>
        </w:rPr>
        <w:t>קיז</w:t>
      </w:r>
      <w:proofErr w:type="spellEnd"/>
      <w:r w:rsidRPr="00D85F80">
        <w:rPr>
          <w:rFonts w:ascii="BA Tachkemoni Light" w:hAnsi="BA Tachkemoni Light" w:cs="Sfarady"/>
          <w:sz w:val="26"/>
          <w:szCs w:val="26"/>
          <w:rtl/>
        </w:rPr>
        <w:t>).</w:t>
      </w:r>
    </w:p>
    <w:p w14:paraId="7EC3DE8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עד כה התייחסנו לדין </w:t>
      </w:r>
      <w:proofErr w:type="spellStart"/>
      <w:r w:rsidRPr="00D85F80">
        <w:rPr>
          <w:rFonts w:ascii="BA Tachkemoni Light" w:hAnsi="BA Tachkemoni Light" w:cs="Sfarady"/>
          <w:sz w:val="26"/>
          <w:szCs w:val="26"/>
          <w:rtl/>
        </w:rPr>
        <w:t>עניית</w:t>
      </w:r>
      <w:proofErr w:type="spellEnd"/>
      <w:r w:rsidRPr="00D85F80">
        <w:rPr>
          <w:rFonts w:ascii="BA Tachkemoni Light" w:hAnsi="BA Tachkemoni Light" w:cs="Sfarady"/>
          <w:sz w:val="26"/>
          <w:szCs w:val="26"/>
          <w:rtl/>
        </w:rPr>
        <w:t xml:space="preserve"> אמן, אזכיר בקיצור נמרץ את דין כניסת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לקבר רשב"י, שעליו התבססנו (דאנו סוברים דהוי איסור </w:t>
      </w:r>
      <w:proofErr w:type="spellStart"/>
      <w:r w:rsidRPr="00D85F80">
        <w:rPr>
          <w:rFonts w:ascii="BA Tachkemoni Light" w:hAnsi="BA Tachkemoni Light" w:cs="Sfarady"/>
          <w:sz w:val="26"/>
          <w:szCs w:val="26"/>
          <w:rtl/>
        </w:rPr>
        <w:t>ועפי"ז</w:t>
      </w:r>
      <w:proofErr w:type="spellEnd"/>
      <w:r w:rsidRPr="00D85F80">
        <w:rPr>
          <w:rFonts w:ascii="BA Tachkemoni Light" w:hAnsi="BA Tachkemoni Light" w:cs="Sfarady"/>
          <w:sz w:val="26"/>
          <w:szCs w:val="26"/>
          <w:rtl/>
        </w:rPr>
        <w:t xml:space="preserve"> החמרנו). בין המקורות האוסרים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 רשב"י: ספר חמדה גנוזה (אות קמח), שו"ת דברי יחזקאל (א), שו"ת </w:t>
      </w:r>
      <w:proofErr w:type="spellStart"/>
      <w:r w:rsidRPr="00D85F80">
        <w:rPr>
          <w:rFonts w:ascii="BA Tachkemoni Light" w:hAnsi="BA Tachkemoni Light" w:cs="Sfarady"/>
          <w:sz w:val="26"/>
          <w:szCs w:val="26"/>
          <w:rtl/>
        </w:rPr>
        <w:t>שואלין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ודורשין</w:t>
      </w:r>
      <w:proofErr w:type="spellEnd"/>
      <w:r w:rsidRPr="00D85F80">
        <w:rPr>
          <w:rFonts w:ascii="BA Tachkemoni Light" w:hAnsi="BA Tachkemoni Light" w:cs="Sfarady"/>
          <w:sz w:val="26"/>
          <w:szCs w:val="26"/>
          <w:rtl/>
        </w:rPr>
        <w:t xml:space="preserve"> (ה, </w:t>
      </w:r>
      <w:proofErr w:type="spellStart"/>
      <w:r w:rsidRPr="00D85F80">
        <w:rPr>
          <w:rFonts w:ascii="BA Tachkemoni Light" w:hAnsi="BA Tachkemoni Light" w:cs="Sfarady"/>
          <w:sz w:val="26"/>
          <w:szCs w:val="26"/>
          <w:rtl/>
        </w:rPr>
        <w:t>עו</w:t>
      </w:r>
      <w:proofErr w:type="spellEnd"/>
      <w:r w:rsidRPr="00D85F80">
        <w:rPr>
          <w:rFonts w:ascii="BA Tachkemoni Light" w:hAnsi="BA Tachkemoni Light" w:cs="Sfarady"/>
          <w:sz w:val="26"/>
          <w:szCs w:val="26"/>
          <w:rtl/>
        </w:rPr>
        <w:t>) וע"ע בספר ויואל משה (ח מאמר ישוב א"י צח-</w:t>
      </w:r>
      <w:proofErr w:type="spellStart"/>
      <w:r w:rsidRPr="00D85F80">
        <w:rPr>
          <w:rFonts w:ascii="BA Tachkemoni Light" w:hAnsi="BA Tachkemoni Light" w:cs="Sfarady"/>
          <w:sz w:val="26"/>
          <w:szCs w:val="26"/>
          <w:rtl/>
        </w:rPr>
        <w:t>צט</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דאסר</w:t>
      </w:r>
      <w:proofErr w:type="spellEnd"/>
      <w:r w:rsidRPr="00D85F80">
        <w:rPr>
          <w:rFonts w:ascii="BA Tachkemoni Light" w:hAnsi="BA Tachkemoni Light" w:cs="Sfarady"/>
          <w:sz w:val="26"/>
          <w:szCs w:val="26"/>
          <w:rtl/>
        </w:rPr>
        <w:t xml:space="preserve"> הכניסה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וכן איתא בספר ציון לנפש צבי (ב אות ב).</w:t>
      </w:r>
    </w:p>
    <w:p w14:paraId="3B3BF82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אף שבספר הברכה המשולשת (ב, לא עמוד ס) כתב שמותר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לשם, וביאר בהערה (קד) </w:t>
      </w:r>
      <w:proofErr w:type="spellStart"/>
      <w:r w:rsidRPr="00D85F80">
        <w:rPr>
          <w:rFonts w:ascii="BA Tachkemoni Light" w:hAnsi="BA Tachkemoni Light" w:cs="Sfarady"/>
          <w:sz w:val="26"/>
          <w:szCs w:val="26"/>
          <w:rtl/>
        </w:rPr>
        <w:t>דזו</w:t>
      </w:r>
      <w:proofErr w:type="spellEnd"/>
      <w:r w:rsidRPr="00D85F80">
        <w:rPr>
          <w:rFonts w:ascii="BA Tachkemoni Light" w:hAnsi="BA Tachkemoni Light" w:cs="Sfarady"/>
          <w:sz w:val="26"/>
          <w:szCs w:val="26"/>
          <w:rtl/>
        </w:rPr>
        <w:t xml:space="preserve"> קבלה </w:t>
      </w:r>
      <w:proofErr w:type="spellStart"/>
      <w:r w:rsidRPr="00D85F80">
        <w:rPr>
          <w:rFonts w:ascii="BA Tachkemoni Light" w:hAnsi="BA Tachkemoni Light" w:cs="Sfarady"/>
          <w:sz w:val="26"/>
          <w:szCs w:val="26"/>
          <w:rtl/>
        </w:rPr>
        <w:t>מהר"א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גלאנטי</w:t>
      </w:r>
      <w:proofErr w:type="spellEnd"/>
      <w:r w:rsidRPr="00D85F80">
        <w:rPr>
          <w:rFonts w:ascii="BA Tachkemoni Light" w:hAnsi="BA Tachkemoni Light" w:cs="Sfarady"/>
          <w:sz w:val="26"/>
          <w:szCs w:val="26"/>
          <w:rtl/>
        </w:rPr>
        <w:t xml:space="preserve"> שהשאירו פותח טפח ע"ג הקבר (וע"ע בספר </w:t>
      </w:r>
      <w:proofErr w:type="spellStart"/>
      <w:r w:rsidRPr="00D85F80">
        <w:rPr>
          <w:rFonts w:ascii="BA Tachkemoni Light" w:hAnsi="BA Tachkemoni Light" w:cs="Sfarady"/>
          <w:sz w:val="26"/>
          <w:szCs w:val="26"/>
          <w:rtl/>
        </w:rPr>
        <w:t>הזכרונות</w:t>
      </w:r>
      <w:proofErr w:type="spellEnd"/>
      <w:r w:rsidRPr="00D85F80">
        <w:rPr>
          <w:rFonts w:ascii="BA Tachkemoni Light" w:hAnsi="BA Tachkemoni Light" w:cs="Sfarady"/>
          <w:sz w:val="26"/>
          <w:szCs w:val="26"/>
          <w:rtl/>
        </w:rPr>
        <w:t>) וכן העלה בקונטרס פתחי טהרה (</w:t>
      </w:r>
      <w:proofErr w:type="spellStart"/>
      <w:r w:rsidRPr="00D85F80">
        <w:rPr>
          <w:rFonts w:ascii="BA Tachkemoni Light" w:hAnsi="BA Tachkemoni Light" w:cs="Sfarady"/>
          <w:sz w:val="26"/>
          <w:szCs w:val="26"/>
          <w:rtl/>
        </w:rPr>
        <w:t>יג</w:t>
      </w:r>
      <w:proofErr w:type="spellEnd"/>
      <w:r w:rsidRPr="00D85F80">
        <w:rPr>
          <w:rFonts w:ascii="BA Tachkemoni Light" w:hAnsi="BA Tachkemoni Light" w:cs="Sfarady"/>
          <w:sz w:val="26"/>
          <w:szCs w:val="26"/>
          <w:rtl/>
        </w:rPr>
        <w:t xml:space="preserve">). וכן שמעתי (מידידי הרב </w:t>
      </w:r>
      <w:proofErr w:type="spellStart"/>
      <w:r w:rsidRPr="00D85F80">
        <w:rPr>
          <w:rFonts w:ascii="BA Tachkemoni Light" w:hAnsi="BA Tachkemoni Light" w:cs="Sfarady"/>
          <w:sz w:val="26"/>
          <w:szCs w:val="26"/>
          <w:rtl/>
        </w:rPr>
        <w:t>אלמקייס</w:t>
      </w:r>
      <w:proofErr w:type="spellEnd"/>
      <w:r w:rsidRPr="00D85F80">
        <w:rPr>
          <w:rFonts w:ascii="BA Tachkemoni Light" w:hAnsi="BA Tachkemoni Light" w:cs="Sfarady"/>
          <w:sz w:val="26"/>
          <w:szCs w:val="26"/>
          <w:rtl/>
        </w:rPr>
        <w:t xml:space="preserve">) כי הרה"צ </w:t>
      </w:r>
      <w:proofErr w:type="spellStart"/>
      <w:r w:rsidRPr="00D85F80">
        <w:rPr>
          <w:rFonts w:ascii="BA Tachkemoni Light" w:hAnsi="BA Tachkemoni Light" w:cs="Sfarady"/>
          <w:sz w:val="26"/>
          <w:szCs w:val="26"/>
          <w:rtl/>
        </w:rPr>
        <w:t>מזידיטשוב</w:t>
      </w:r>
      <w:proofErr w:type="spellEnd"/>
      <w:r w:rsidRPr="00D85F80">
        <w:rPr>
          <w:rFonts w:ascii="BA Tachkemoni Light" w:hAnsi="BA Tachkemoni Light" w:cs="Sfarady"/>
          <w:sz w:val="26"/>
          <w:szCs w:val="26"/>
          <w:rtl/>
        </w:rPr>
        <w:t xml:space="preserve"> (שהיה כהן) כתב כי יש לסמוך על דברי הרמב"ן (ריש פרשת </w:t>
      </w:r>
      <w:proofErr w:type="spellStart"/>
      <w:r w:rsidRPr="00D85F80">
        <w:rPr>
          <w:rFonts w:ascii="BA Tachkemoni Light" w:hAnsi="BA Tachkemoni Light" w:cs="Sfarady"/>
          <w:sz w:val="26"/>
          <w:szCs w:val="26"/>
          <w:rtl/>
        </w:rPr>
        <w:t>חקת</w:t>
      </w:r>
      <w:proofErr w:type="spellEnd"/>
      <w:r w:rsidRPr="00D85F80">
        <w:rPr>
          <w:rFonts w:ascii="BA Tachkemoni Light" w:hAnsi="BA Tachkemoni Light" w:cs="Sfarady"/>
          <w:sz w:val="26"/>
          <w:szCs w:val="26"/>
          <w:rtl/>
        </w:rPr>
        <w:t>) שמי שמת מיתת נשיקה אינו מטמא.</w:t>
      </w:r>
    </w:p>
    <w:p w14:paraId="06AB71E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אולם אנו </w:t>
      </w:r>
      <w:proofErr w:type="spellStart"/>
      <w:r w:rsidRPr="00D85F80">
        <w:rPr>
          <w:rFonts w:ascii="BA Tachkemoni Light" w:hAnsi="BA Tachkemoni Light" w:cs="Sfarady"/>
          <w:sz w:val="26"/>
          <w:szCs w:val="26"/>
          <w:rtl/>
        </w:rPr>
        <w:t>לדינא</w:t>
      </w:r>
      <w:proofErr w:type="spellEnd"/>
      <w:r w:rsidRPr="00D85F80">
        <w:rPr>
          <w:rFonts w:ascii="BA Tachkemoni Light" w:hAnsi="BA Tachkemoni Light" w:cs="Sfarady"/>
          <w:sz w:val="26"/>
          <w:szCs w:val="26"/>
          <w:rtl/>
        </w:rPr>
        <w:t xml:space="preserve"> מחמירים לגמרי בזה. ועיין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פאת שדך (ב, </w:t>
      </w:r>
      <w:proofErr w:type="spellStart"/>
      <w:r w:rsidRPr="00D85F80">
        <w:rPr>
          <w:rFonts w:ascii="BA Tachkemoni Light" w:hAnsi="BA Tachkemoni Light" w:cs="Sfarady"/>
          <w:sz w:val="26"/>
          <w:szCs w:val="26"/>
          <w:rtl/>
        </w:rPr>
        <w:t>מא</w:t>
      </w:r>
      <w:proofErr w:type="spellEnd"/>
      <w:r w:rsidRPr="00D85F80">
        <w:rPr>
          <w:rFonts w:ascii="BA Tachkemoni Light" w:hAnsi="BA Tachkemoni Light" w:cs="Sfarady"/>
          <w:sz w:val="26"/>
          <w:szCs w:val="26"/>
          <w:rtl/>
        </w:rPr>
        <w:t xml:space="preserve"> אות א) שכתב ש"אינו כדאי להתיר איסור על פי שמועה בעלמא" שבנו את הקבר באופן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יכולים להיכנס. והעיר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תשובות והנהגות (ד, </w:t>
      </w:r>
      <w:proofErr w:type="spellStart"/>
      <w:r w:rsidRPr="00D85F80">
        <w:rPr>
          <w:rFonts w:ascii="BA Tachkemoni Light" w:hAnsi="BA Tachkemoni Light" w:cs="Sfarady"/>
          <w:sz w:val="26"/>
          <w:szCs w:val="26"/>
          <w:rtl/>
        </w:rPr>
        <w:t>רסו</w:t>
      </w:r>
      <w:proofErr w:type="spellEnd"/>
      <w:r w:rsidRPr="00D85F80">
        <w:rPr>
          <w:rFonts w:ascii="BA Tachkemoni Light" w:hAnsi="BA Tachkemoni Light" w:cs="Sfarady"/>
          <w:sz w:val="26"/>
          <w:szCs w:val="26"/>
          <w:rtl/>
        </w:rPr>
        <w:t xml:space="preserve">): "ואף </w:t>
      </w:r>
      <w:proofErr w:type="spellStart"/>
      <w:r w:rsidRPr="00D85F80">
        <w:rPr>
          <w:rFonts w:ascii="BA Tachkemoni Light" w:hAnsi="BA Tachkemoni Light" w:cs="Sfarady"/>
          <w:sz w:val="26"/>
          <w:szCs w:val="26"/>
          <w:rtl/>
        </w:rPr>
        <w:t>דבשעתו</w:t>
      </w:r>
      <w:proofErr w:type="spellEnd"/>
      <w:r w:rsidRPr="00D85F80">
        <w:rPr>
          <w:rFonts w:ascii="BA Tachkemoni Light" w:hAnsi="BA Tachkemoni Light" w:cs="Sfarady"/>
          <w:sz w:val="26"/>
          <w:szCs w:val="26"/>
          <w:rtl/>
        </w:rPr>
        <w:t xml:space="preserve"> הגאון רבי שמואל </w:t>
      </w:r>
      <w:proofErr w:type="spellStart"/>
      <w:r w:rsidRPr="00D85F80">
        <w:rPr>
          <w:rFonts w:ascii="BA Tachkemoni Light" w:hAnsi="BA Tachkemoni Light" w:cs="Sfarady"/>
          <w:sz w:val="26"/>
          <w:szCs w:val="26"/>
          <w:rtl/>
        </w:rPr>
        <w:t>העליר</w:t>
      </w:r>
      <w:proofErr w:type="spellEnd"/>
      <w:r w:rsidRPr="00D85F80">
        <w:rPr>
          <w:rFonts w:ascii="BA Tachkemoni Light" w:hAnsi="BA Tachkemoni Light" w:cs="Sfarady"/>
          <w:sz w:val="26"/>
          <w:szCs w:val="26"/>
          <w:rtl/>
        </w:rPr>
        <w:t xml:space="preserve"> זצ"ל... התיר כהנים, לא ידוע לנו היאך היה מצב השביל בשעתו, אבל אנו אין לדיין אלא מה שעיניו רואות ונראה שכל </w:t>
      </w:r>
      <w:proofErr w:type="spellStart"/>
      <w:r w:rsidRPr="00D85F80">
        <w:rPr>
          <w:rFonts w:ascii="BA Tachkemoni Light" w:hAnsi="BA Tachkemoni Light" w:cs="Sfarady"/>
          <w:sz w:val="26"/>
          <w:szCs w:val="26"/>
          <w:rtl/>
        </w:rPr>
        <w:t>האיזור</w:t>
      </w:r>
      <w:proofErr w:type="spellEnd"/>
      <w:r w:rsidRPr="00D85F80">
        <w:rPr>
          <w:rFonts w:ascii="BA Tachkemoni Light" w:hAnsi="BA Tachkemoni Light" w:cs="Sfarady"/>
          <w:sz w:val="26"/>
          <w:szCs w:val="26"/>
          <w:rtl/>
        </w:rPr>
        <w:t xml:space="preserve"> בית קברות גדול היה, ומה לו לכהן בבית הקברות" (וע"ע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קול מנחם </w:t>
      </w:r>
      <w:proofErr w:type="spellStart"/>
      <w:r w:rsidRPr="00D85F80">
        <w:rPr>
          <w:rFonts w:ascii="BA Tachkemoni Light" w:hAnsi="BA Tachkemoni Light" w:cs="Sfarady"/>
          <w:sz w:val="26"/>
          <w:szCs w:val="26"/>
          <w:rtl/>
        </w:rPr>
        <w:t>או"ח</w:t>
      </w:r>
      <w:proofErr w:type="spellEnd"/>
      <w:r w:rsidRPr="00D85F80">
        <w:rPr>
          <w:rFonts w:ascii="BA Tachkemoni Light" w:hAnsi="BA Tachkemoni Light" w:cs="Sfarady"/>
          <w:sz w:val="26"/>
          <w:szCs w:val="26"/>
          <w:rtl/>
        </w:rPr>
        <w:t xml:space="preserve"> ג, שנד). ועיין בהסכמת </w:t>
      </w:r>
      <w:proofErr w:type="spellStart"/>
      <w:r w:rsidRPr="00D85F80">
        <w:rPr>
          <w:rFonts w:ascii="BA Tachkemoni Light" w:hAnsi="BA Tachkemoni Light" w:cs="Sfarady"/>
          <w:sz w:val="26"/>
          <w:szCs w:val="26"/>
          <w:rtl/>
        </w:rPr>
        <w:t>הגרשז"א</w:t>
      </w:r>
      <w:proofErr w:type="spellEnd"/>
      <w:r w:rsidRPr="00D85F80">
        <w:rPr>
          <w:rFonts w:ascii="BA Tachkemoni Light" w:hAnsi="BA Tachkemoni Light" w:cs="Sfarady"/>
          <w:sz w:val="26"/>
          <w:szCs w:val="26"/>
          <w:rtl/>
        </w:rPr>
        <w:t xml:space="preserve"> לספר ציון לנפש צבי שהעיר כי 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 רשב"י (וע"ע בהליכות שלמה, מועדים ב עמוד שסו).</w:t>
      </w:r>
    </w:p>
    <w:p w14:paraId="7A3D187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וכבר העיר הנטעי גבריאל (הלכות אבלות ב, צא, ב) שיש שהתירו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לתוך הבניין של קבר רשב"י, אך רוב הפוסקים דעתם לאסור. וציין שם בהערה רשימה ארוכה של גדולי ישראל האוסרים (ובהם האגרות משה, המנחת יצחק, המנחת שלמה ועוד). וכ"כ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שערי ציון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אות ט),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ברכת יהודה (ב עניינים שונים ג אות י) </w:t>
      </w:r>
      <w:proofErr w:type="spellStart"/>
      <w:r w:rsidRPr="00D85F80">
        <w:rPr>
          <w:rFonts w:ascii="BA Tachkemoni Light" w:hAnsi="BA Tachkemoni Light" w:cs="Sfarady"/>
          <w:sz w:val="26"/>
          <w:szCs w:val="26"/>
          <w:rtl/>
        </w:rPr>
        <w:t>ובשו"ת</w:t>
      </w:r>
      <w:proofErr w:type="spellEnd"/>
      <w:r w:rsidRPr="00D85F80">
        <w:rPr>
          <w:rFonts w:ascii="BA Tachkemoni Light" w:hAnsi="BA Tachkemoni Light" w:cs="Sfarady"/>
          <w:sz w:val="26"/>
          <w:szCs w:val="26"/>
          <w:rtl/>
        </w:rPr>
        <w:t xml:space="preserve"> מרכבות ארגמן (א, יא).</w:t>
      </w:r>
    </w:p>
    <w:p w14:paraId="14E1330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וכן שאלתי אני הקטן את הגאון רבי בן ציון </w:t>
      </w:r>
      <w:proofErr w:type="spellStart"/>
      <w:r w:rsidRPr="00D85F80">
        <w:rPr>
          <w:rFonts w:ascii="BA Tachkemoni Light" w:hAnsi="BA Tachkemoni Light" w:cs="Sfarady" w:hint="cs"/>
          <w:sz w:val="26"/>
          <w:szCs w:val="26"/>
          <w:rtl/>
        </w:rPr>
        <w:t>מוצפי</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וכך כתבתי: "</w:t>
      </w:r>
      <w:r w:rsidRPr="00D85F80">
        <w:rPr>
          <w:rFonts w:ascii="BA Tachkemoni Light" w:hAnsi="BA Tachkemoni Light" w:cs="Sfarady"/>
          <w:sz w:val="26"/>
          <w:szCs w:val="26"/>
          <w:rtl/>
        </w:rPr>
        <w:t>לכבוד הרב האם אדם השומע ברכת כהנים</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צריך לענות אמן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על ברכתם, והאם ברכתם לבטלה.</w:t>
      </w:r>
      <w:r w:rsidRPr="00D85F80">
        <w:rPr>
          <w:rFonts w:ascii="BA Tachkemoni Light" w:hAnsi="BA Tachkemoni Light" w:cs="Sfarady" w:hint="cs"/>
          <w:sz w:val="26"/>
          <w:szCs w:val="26"/>
          <w:rtl/>
        </w:rPr>
        <w:t xml:space="preserve"> תודה רבה </w:t>
      </w:r>
      <w:proofErr w:type="spellStart"/>
      <w:r w:rsidRPr="00D85F80">
        <w:rPr>
          <w:rFonts w:ascii="BA Tachkemoni Light" w:hAnsi="BA Tachkemoni Light" w:cs="Sfarady" w:hint="cs"/>
          <w:sz w:val="26"/>
          <w:szCs w:val="26"/>
          <w:rtl/>
        </w:rPr>
        <w:t>הצב"י</w:t>
      </w:r>
      <w:proofErr w:type="spellEnd"/>
      <w:r w:rsidRPr="00D85F80">
        <w:rPr>
          <w:rFonts w:ascii="BA Tachkemoni Light" w:hAnsi="BA Tachkemoni Light" w:cs="Sfarady" w:hint="cs"/>
          <w:sz w:val="26"/>
          <w:szCs w:val="26"/>
          <w:rtl/>
        </w:rPr>
        <w:t xml:space="preserve"> ניתאי כהן ס"ט </w:t>
      </w:r>
      <w:proofErr w:type="spellStart"/>
      <w:r w:rsidRPr="00D85F80">
        <w:rPr>
          <w:rFonts w:ascii="BA Tachkemoni Light" w:hAnsi="BA Tachkemoni Light" w:cs="Sfarady" w:hint="cs"/>
          <w:sz w:val="26"/>
          <w:szCs w:val="26"/>
          <w:rtl/>
        </w:rPr>
        <w:t>מח"ס</w:t>
      </w:r>
      <w:proofErr w:type="spellEnd"/>
      <w:r w:rsidRPr="00D85F80">
        <w:rPr>
          <w:rFonts w:ascii="BA Tachkemoni Light" w:hAnsi="BA Tachkemoni Light" w:cs="Sfarady" w:hint="cs"/>
          <w:sz w:val="26"/>
          <w:szCs w:val="26"/>
          <w:rtl/>
        </w:rPr>
        <w:t xml:space="preserve"> מסובין ועוד אשדוד". והשיב לי הרב כך: "</w:t>
      </w:r>
      <w:r w:rsidRPr="00D85F80">
        <w:rPr>
          <w:rFonts w:ascii="BA Tachkemoni Light" w:hAnsi="BA Tachkemoni Light" w:cs="Sfarady"/>
          <w:sz w:val="26"/>
          <w:szCs w:val="26"/>
          <w:rtl/>
        </w:rPr>
        <w:t>כהנים לא נכנסים לכל המתח</w:t>
      </w:r>
      <w:r w:rsidRPr="00D85F80">
        <w:rPr>
          <w:rFonts w:ascii="BA Tachkemoni Light" w:hAnsi="BA Tachkemoni Light" w:cs="Sfarady" w:hint="cs"/>
          <w:sz w:val="26"/>
          <w:szCs w:val="26"/>
          <w:rtl/>
        </w:rPr>
        <w:t>ם"</w:t>
      </w:r>
      <w:r w:rsidRPr="00D85F80">
        <w:rPr>
          <w:rFonts w:ascii="BA Tachkemoni Light" w:hAnsi="BA Tachkemoni Light" w:cs="Sfarady"/>
          <w:sz w:val="26"/>
          <w:szCs w:val="26"/>
        </w:rPr>
        <w:t>.</w:t>
      </w:r>
    </w:p>
    <w:p w14:paraId="1E6F4F43" w14:textId="77777777" w:rsidR="00D85F80" w:rsidRPr="00D85F80" w:rsidRDefault="00D85F80" w:rsidP="00D85F80">
      <w:pPr>
        <w:spacing w:after="160"/>
        <w:jc w:val="both"/>
        <w:rPr>
          <w:rFonts w:ascii="BA Tachkemoni Light" w:hAnsi="BA Tachkemoni Light" w:cs="Sfarady"/>
          <w:sz w:val="26"/>
          <w:szCs w:val="26"/>
          <w:rtl/>
        </w:rPr>
      </w:pPr>
      <w:bookmarkStart w:id="1" w:name="_Hlk227677987"/>
      <w:r w:rsidRPr="00D85F80">
        <w:rPr>
          <w:rFonts w:ascii="BA Tachkemoni Light" w:hAnsi="BA Tachkemoni Light" w:cs="Sfarady" w:hint="cs"/>
          <w:sz w:val="26"/>
          <w:szCs w:val="26"/>
          <w:rtl/>
        </w:rPr>
        <w:t xml:space="preserve">וכן שאלתי שאלה זו </w:t>
      </w:r>
      <w:proofErr w:type="spellStart"/>
      <w:r w:rsidRPr="00D85F80">
        <w:rPr>
          <w:rFonts w:ascii="BA Tachkemoni Light" w:hAnsi="BA Tachkemoni Light" w:cs="Sfarady" w:hint="cs"/>
          <w:sz w:val="26"/>
          <w:szCs w:val="26"/>
          <w:rtl/>
        </w:rPr>
        <w:t>להגאון</w:t>
      </w:r>
      <w:proofErr w:type="spellEnd"/>
      <w:r w:rsidRPr="00D85F80">
        <w:rPr>
          <w:rFonts w:ascii="BA Tachkemoni Light" w:hAnsi="BA Tachkemoni Light" w:cs="Sfarady" w:hint="cs"/>
          <w:sz w:val="26"/>
          <w:szCs w:val="26"/>
          <w:rtl/>
        </w:rPr>
        <w:t xml:space="preserve"> רבי בניהו שמואלי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 וכך כתבתי: "</w:t>
      </w:r>
      <w:bookmarkStart w:id="2" w:name="_Hlk227678212"/>
      <w:r w:rsidRPr="00D85F80">
        <w:rPr>
          <w:rFonts w:ascii="BA Tachkemoni Light" w:hAnsi="BA Tachkemoni Light" w:cs="Sfarady" w:hint="cs"/>
          <w:sz w:val="26"/>
          <w:szCs w:val="26"/>
          <w:rtl/>
        </w:rPr>
        <w:t xml:space="preserve">לכבוד רבי בניהו שמואלי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ראש ישיבת המקובלים "נהר שלום" שלום וברכה, אשמח לדעת האם אדם השומע ברכת כהנים בציון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במירון צריך לענות אמן אחר ברכתם, והאם ברכתם לבטלה.</w:t>
      </w:r>
      <w:bookmarkEnd w:id="2"/>
      <w:r w:rsidRPr="00D85F80">
        <w:rPr>
          <w:rFonts w:ascii="BA Tachkemoni Light" w:hAnsi="BA Tachkemoni Light" w:cs="Sfarady" w:hint="cs"/>
          <w:sz w:val="26"/>
          <w:szCs w:val="26"/>
          <w:rtl/>
        </w:rPr>
        <w:t xml:space="preserve"> תודה רבה". וכתב לי הרב: "מסתבר שיכול לענות". </w:t>
      </w:r>
      <w:bookmarkStart w:id="3" w:name="_Hlk227678280"/>
      <w:r w:rsidRPr="00D85F80">
        <w:rPr>
          <w:rFonts w:ascii="BA Tachkemoni Light" w:hAnsi="BA Tachkemoni Light" w:cs="Sfarady" w:hint="cs"/>
          <w:sz w:val="26"/>
          <w:szCs w:val="26"/>
          <w:rtl/>
        </w:rPr>
        <w:t xml:space="preserve">[ונראה לי שאם כתב כך הרב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ברכה זו אינה לבטלה. נ.כ.]</w:t>
      </w:r>
      <w:bookmarkEnd w:id="1"/>
      <w:bookmarkEnd w:id="3"/>
    </w:p>
    <w:p w14:paraId="2F408E4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וכן שאלתי זאת </w:t>
      </w:r>
      <w:proofErr w:type="spellStart"/>
      <w:r w:rsidRPr="00D85F80">
        <w:rPr>
          <w:rFonts w:ascii="BA Tachkemoni Light" w:hAnsi="BA Tachkemoni Light" w:cs="Sfarady" w:hint="cs"/>
          <w:sz w:val="26"/>
          <w:szCs w:val="26"/>
          <w:rtl/>
        </w:rPr>
        <w:t>להגאון</w:t>
      </w:r>
      <w:proofErr w:type="spellEnd"/>
      <w:r w:rsidRPr="00D85F80">
        <w:rPr>
          <w:rFonts w:ascii="BA Tachkemoni Light" w:hAnsi="BA Tachkemoni Light" w:cs="Sfarady" w:hint="cs"/>
          <w:sz w:val="26"/>
          <w:szCs w:val="26"/>
          <w:rtl/>
        </w:rPr>
        <w:t xml:space="preserve"> הגדול רבי אלחנן פרץ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גאב"ד</w:t>
      </w:r>
      <w:proofErr w:type="spellEnd"/>
      <w:r w:rsidRPr="00D85F80">
        <w:rPr>
          <w:rFonts w:ascii="BA Tachkemoni Light" w:hAnsi="BA Tachkemoni Light" w:cs="Sfarady" w:hint="cs"/>
          <w:sz w:val="26"/>
          <w:szCs w:val="26"/>
          <w:rtl/>
        </w:rPr>
        <w:t xml:space="preserve"> "חוקת משפט" וענה לי הרב: יענה.</w:t>
      </w:r>
    </w:p>
    <w:p w14:paraId="5A9E80C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ועוד </w:t>
      </w:r>
      <w:proofErr w:type="spellStart"/>
      <w:r w:rsidRPr="00D85F80">
        <w:rPr>
          <w:rFonts w:ascii="BA Tachkemoni Light" w:hAnsi="BA Tachkemoni Light" w:cs="Sfarady" w:hint="cs"/>
          <w:sz w:val="26"/>
          <w:szCs w:val="26"/>
          <w:rtl/>
        </w:rPr>
        <w:t>נתייעצתי</w:t>
      </w:r>
      <w:proofErr w:type="spellEnd"/>
      <w:r w:rsidRPr="00D85F80">
        <w:rPr>
          <w:rFonts w:ascii="BA Tachkemoni Light" w:hAnsi="BA Tachkemoni Light" w:cs="Sfarady" w:hint="cs"/>
          <w:sz w:val="26"/>
          <w:szCs w:val="26"/>
          <w:rtl/>
        </w:rPr>
        <w:t xml:space="preserve"> בכך עם הגאון רבי מרדכי </w:t>
      </w:r>
      <w:proofErr w:type="spellStart"/>
      <w:r w:rsidRPr="00D85F80">
        <w:rPr>
          <w:rFonts w:ascii="BA Tachkemoni Light" w:hAnsi="BA Tachkemoni Light" w:cs="Sfarady" w:hint="cs"/>
          <w:sz w:val="26"/>
          <w:szCs w:val="26"/>
          <w:rtl/>
        </w:rPr>
        <w:t>טולדאנו</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מלפנים חבר מועצת הרבנות הראשית, וחתן מרן </w:t>
      </w:r>
      <w:proofErr w:type="spellStart"/>
      <w:r w:rsidRPr="00D85F80">
        <w:rPr>
          <w:rFonts w:ascii="BA Tachkemoni Light" w:hAnsi="BA Tachkemoni Light" w:cs="Sfarady" w:hint="cs"/>
          <w:sz w:val="26"/>
          <w:szCs w:val="26"/>
          <w:rtl/>
        </w:rPr>
        <w:t>הגר"ע</w:t>
      </w:r>
      <w:proofErr w:type="spellEnd"/>
      <w:r w:rsidRPr="00D85F80">
        <w:rPr>
          <w:rFonts w:ascii="BA Tachkemoni Light" w:hAnsi="BA Tachkemoni Light" w:cs="Sfarady" w:hint="cs"/>
          <w:sz w:val="26"/>
          <w:szCs w:val="26"/>
          <w:rtl/>
        </w:rPr>
        <w:t xml:space="preserve"> יוסף זצוק"ל ואמר לי הרב: יענה.</w:t>
      </w:r>
    </w:p>
    <w:p w14:paraId="0DBEFD01" w14:textId="77777777" w:rsidR="00D85F80" w:rsidRPr="00D85F80" w:rsidRDefault="00D85F80" w:rsidP="00D85F80">
      <w:pPr>
        <w:spacing w:after="160"/>
        <w:jc w:val="center"/>
        <w:rPr>
          <w:rFonts w:ascii="BA Tachkemoni Light" w:hAnsi="BA Tachkemoni Light" w:cs="Livorna"/>
          <w:b/>
          <w:bCs/>
          <w:sz w:val="26"/>
          <w:szCs w:val="26"/>
          <w:rtl/>
        </w:rPr>
      </w:pPr>
      <w:proofErr w:type="spellStart"/>
      <w:r w:rsidRPr="00D85F80">
        <w:rPr>
          <w:rFonts w:ascii="BA Tachkemoni Light" w:hAnsi="BA Tachkemoni Light" w:cs="Livorna"/>
          <w:b/>
          <w:bCs/>
          <w:sz w:val="26"/>
          <w:szCs w:val="26"/>
          <w:rtl/>
        </w:rPr>
        <w:t>עניית</w:t>
      </w:r>
      <w:proofErr w:type="spellEnd"/>
      <w:r w:rsidRPr="00D85F80">
        <w:rPr>
          <w:rFonts w:ascii="BA Tachkemoni Light" w:hAnsi="BA Tachkemoni Light" w:cs="Livorna"/>
          <w:b/>
          <w:bCs/>
          <w:sz w:val="26"/>
          <w:szCs w:val="26"/>
          <w:rtl/>
        </w:rPr>
        <w:t xml:space="preserve"> אמן על ברכת כהנים בקבר רחל </w:t>
      </w:r>
    </w:p>
    <w:p w14:paraId="72FCD75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ועוד כתב וז"ל: "בעניין כניסת כהנים לקבר רחל עיין בדברינו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אבני דרך (ו, קנה) ותראה </w:t>
      </w:r>
      <w:proofErr w:type="spellStart"/>
      <w:r w:rsidRPr="00D85F80">
        <w:rPr>
          <w:rFonts w:ascii="BA Tachkemoni Light" w:hAnsi="BA Tachkemoni Light" w:cs="Sfarady"/>
          <w:sz w:val="26"/>
          <w:szCs w:val="26"/>
          <w:rtl/>
        </w:rPr>
        <w:t>דזוהי</w:t>
      </w:r>
      <w:proofErr w:type="spellEnd"/>
      <w:r w:rsidRPr="00D85F80">
        <w:rPr>
          <w:rFonts w:ascii="BA Tachkemoni Light" w:hAnsi="BA Tachkemoni Light" w:cs="Sfarady"/>
          <w:sz w:val="26"/>
          <w:szCs w:val="26"/>
          <w:rtl/>
        </w:rPr>
        <w:t xml:space="preserve"> מחלוקת גדולה בפוסקים. שכן יש שהתירו בקברי אבות (שחיו קודם מתן תורה) שלא היו מצווים, וכן יש המסתפקים האם זהו מקום הקבורה, וכן באופן הקבורה הנעשה. בין הפוסקים שהתייחסו לזה (ורובם החמירו) עיין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ציץ אליעזר (טו, סח), שו"ת מנחת אלעזר (ג, </w:t>
      </w:r>
      <w:proofErr w:type="spellStart"/>
      <w:r w:rsidRPr="00D85F80">
        <w:rPr>
          <w:rFonts w:ascii="BA Tachkemoni Light" w:hAnsi="BA Tachkemoni Light" w:cs="Sfarady"/>
          <w:sz w:val="26"/>
          <w:szCs w:val="26"/>
          <w:rtl/>
        </w:rPr>
        <w:t>נג</w:t>
      </w:r>
      <w:proofErr w:type="spellEnd"/>
      <w:r w:rsidRPr="00D85F80">
        <w:rPr>
          <w:rFonts w:ascii="BA Tachkemoni Light" w:hAnsi="BA Tachkemoni Light" w:cs="Sfarady"/>
          <w:sz w:val="26"/>
          <w:szCs w:val="26"/>
          <w:rtl/>
        </w:rPr>
        <w:t xml:space="preserve">) שו"ת זית רענן (ב יורה דעה </w:t>
      </w:r>
      <w:proofErr w:type="spellStart"/>
      <w:r w:rsidRPr="00D85F80">
        <w:rPr>
          <w:rFonts w:ascii="BA Tachkemoni Light" w:hAnsi="BA Tachkemoni Light" w:cs="Sfarady"/>
          <w:sz w:val="26"/>
          <w:szCs w:val="26"/>
          <w:rtl/>
        </w:rPr>
        <w:t>כו</w:t>
      </w:r>
      <w:proofErr w:type="spellEnd"/>
      <w:r w:rsidRPr="00D85F80">
        <w:rPr>
          <w:rFonts w:ascii="BA Tachkemoni Light" w:hAnsi="BA Tachkemoni Light" w:cs="Sfarady"/>
          <w:sz w:val="26"/>
          <w:szCs w:val="26"/>
          <w:rtl/>
        </w:rPr>
        <w:t>), שו"ת יחווה דעת (ד, נח), שו"ת שערי ציון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אות י), שו"ת ברכת יהודה (ב עניינים שונים ג אות י), שו"ת אדני פז (ג, סט) שו"ת נטע שורק (קח), שו"ת ישכיל עבדי (ח דף </w:t>
      </w:r>
      <w:r w:rsidRPr="00D85F80">
        <w:rPr>
          <w:rFonts w:ascii="BA Tachkemoni Light" w:hAnsi="BA Tachkemoni Light" w:cs="Sfarady"/>
          <w:sz w:val="26"/>
          <w:szCs w:val="26"/>
          <w:rtl/>
        </w:rPr>
        <w:lastRenderedPageBreak/>
        <w:t>קצב) שו"ת בכורי יעקב (יורה דעה כ) שו"ת משפטי עוזיאל (</w:t>
      </w:r>
      <w:proofErr w:type="spellStart"/>
      <w:r w:rsidRPr="00D85F80">
        <w:rPr>
          <w:rFonts w:ascii="BA Tachkemoni Light" w:hAnsi="BA Tachkemoni Light" w:cs="Sfarady"/>
          <w:sz w:val="26"/>
          <w:szCs w:val="26"/>
          <w:rtl/>
        </w:rPr>
        <w:t>תנינא</w:t>
      </w:r>
      <w:proofErr w:type="spellEnd"/>
      <w:r w:rsidRPr="00D85F80">
        <w:rPr>
          <w:rFonts w:ascii="BA Tachkemoni Light" w:hAnsi="BA Tachkemoni Light" w:cs="Sfarady"/>
          <w:sz w:val="26"/>
          <w:szCs w:val="26"/>
          <w:rtl/>
        </w:rPr>
        <w:t xml:space="preserve"> ליורה דעה </w:t>
      </w:r>
      <w:proofErr w:type="spellStart"/>
      <w:r w:rsidRPr="00D85F80">
        <w:rPr>
          <w:rFonts w:ascii="BA Tachkemoni Light" w:hAnsi="BA Tachkemoni Light" w:cs="Sfarady"/>
          <w:sz w:val="26"/>
          <w:szCs w:val="26"/>
          <w:rtl/>
        </w:rPr>
        <w:t>קכג</w:t>
      </w:r>
      <w:proofErr w:type="spellEnd"/>
      <w:r w:rsidRPr="00D85F80">
        <w:rPr>
          <w:rFonts w:ascii="BA Tachkemoni Light" w:hAnsi="BA Tachkemoni Light" w:cs="Sfarady"/>
          <w:sz w:val="26"/>
          <w:szCs w:val="26"/>
          <w:rtl/>
        </w:rPr>
        <w:t xml:space="preserve"> אות ג), שו"ת מים חיים (ב, סח בשם הנתיבי עם סי' שכב), מקור חיים </w:t>
      </w:r>
      <w:proofErr w:type="spellStart"/>
      <w:r w:rsidRPr="00D85F80">
        <w:rPr>
          <w:rFonts w:ascii="BA Tachkemoni Light" w:hAnsi="BA Tachkemoni Light" w:cs="Sfarady"/>
          <w:sz w:val="26"/>
          <w:szCs w:val="26"/>
          <w:rtl/>
        </w:rPr>
        <w:t>לגרח"ד</w:t>
      </w:r>
      <w:proofErr w:type="spellEnd"/>
      <w:r w:rsidRPr="00D85F80">
        <w:rPr>
          <w:rFonts w:ascii="BA Tachkemoni Light" w:hAnsi="BA Tachkemoni Light" w:cs="Sfarady"/>
          <w:sz w:val="26"/>
          <w:szCs w:val="26"/>
          <w:rtl/>
        </w:rPr>
        <w:t xml:space="preserve"> הלוי (ה עמוד 453), שו"ת תירוש ויצהר (ע) ושו"ת אבני ישפה (ג, </w:t>
      </w:r>
      <w:proofErr w:type="spellStart"/>
      <w:r w:rsidRPr="00D85F80">
        <w:rPr>
          <w:rFonts w:ascii="BA Tachkemoni Light" w:hAnsi="BA Tachkemoni Light" w:cs="Sfarady"/>
          <w:sz w:val="26"/>
          <w:szCs w:val="26"/>
          <w:rtl/>
        </w:rPr>
        <w:t>קא</w:t>
      </w:r>
      <w:proofErr w:type="spellEnd"/>
      <w:r w:rsidRPr="00D85F80">
        <w:rPr>
          <w:rFonts w:ascii="BA Tachkemoni Light" w:hAnsi="BA Tachkemoni Light" w:cs="Sfarady"/>
          <w:sz w:val="26"/>
          <w:szCs w:val="26"/>
          <w:rtl/>
        </w:rPr>
        <w:t xml:space="preserve">). וע"ע בספר מרכבת יחזקאל (עמוד מו),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הסבא קדישא (א, </w:t>
      </w:r>
      <w:proofErr w:type="spellStart"/>
      <w:r w:rsidRPr="00D85F80">
        <w:rPr>
          <w:rFonts w:ascii="BA Tachkemoni Light" w:hAnsi="BA Tachkemoni Light" w:cs="Sfarady"/>
          <w:sz w:val="26"/>
          <w:szCs w:val="26"/>
          <w:rtl/>
        </w:rPr>
        <w:t>כג</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עקיבה יוסף (יורה דעה </w:t>
      </w:r>
      <w:proofErr w:type="spellStart"/>
      <w:r w:rsidRPr="00D85F80">
        <w:rPr>
          <w:rFonts w:ascii="BA Tachkemoni Light" w:hAnsi="BA Tachkemoni Light" w:cs="Sfarady"/>
          <w:sz w:val="26"/>
          <w:szCs w:val="26"/>
          <w:rtl/>
        </w:rPr>
        <w:t>קפז</w:t>
      </w:r>
      <w:proofErr w:type="spellEnd"/>
      <w:r w:rsidRPr="00D85F80">
        <w:rPr>
          <w:rFonts w:ascii="BA Tachkemoni Light" w:hAnsi="BA Tachkemoni Light" w:cs="Sfarady"/>
          <w:sz w:val="26"/>
          <w:szCs w:val="26"/>
          <w:rtl/>
        </w:rPr>
        <w:t xml:space="preserve">) ובספר אדרת שמואל (עמוד </w:t>
      </w:r>
      <w:proofErr w:type="spellStart"/>
      <w:r w:rsidRPr="00D85F80">
        <w:rPr>
          <w:rFonts w:ascii="BA Tachkemoni Light" w:hAnsi="BA Tachkemoni Light" w:cs="Sfarady"/>
          <w:sz w:val="26"/>
          <w:szCs w:val="26"/>
          <w:rtl/>
        </w:rPr>
        <w:t>שס</w:t>
      </w:r>
      <w:proofErr w:type="spellEnd"/>
      <w:r w:rsidRPr="00D85F80">
        <w:rPr>
          <w:rFonts w:ascii="BA Tachkemoni Light" w:hAnsi="BA Tachkemoni Light" w:cs="Sfarady"/>
          <w:sz w:val="26"/>
          <w:szCs w:val="26"/>
          <w:rtl/>
        </w:rPr>
        <w:t>).</w:t>
      </w:r>
    </w:p>
    <w:p w14:paraId="68DF205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והבאנו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אבני דרך (ו, קנה) כי: בספר אהבת השם (</w:t>
      </w:r>
      <w:proofErr w:type="spellStart"/>
      <w:r w:rsidRPr="00D85F80">
        <w:rPr>
          <w:rFonts w:ascii="BA Tachkemoni Light" w:hAnsi="BA Tachkemoni Light" w:cs="Sfarady"/>
          <w:sz w:val="26"/>
          <w:szCs w:val="26"/>
          <w:rtl/>
        </w:rPr>
        <w:t>לר</w:t>
      </w:r>
      <w:proofErr w:type="spellEnd"/>
      <w:r w:rsidRPr="00D85F80">
        <w:rPr>
          <w:rFonts w:ascii="BA Tachkemoni Light" w:hAnsi="BA Tachkemoni Light" w:cs="Sfarady"/>
          <w:sz w:val="26"/>
          <w:szCs w:val="26"/>
          <w:rtl/>
        </w:rPr>
        <w:t xml:space="preserve">' יצחק אלפיה עמוד </w:t>
      </w:r>
      <w:proofErr w:type="spellStart"/>
      <w:r w:rsidRPr="00D85F80">
        <w:rPr>
          <w:rFonts w:ascii="BA Tachkemoni Light" w:hAnsi="BA Tachkemoni Light" w:cs="Sfarady"/>
          <w:sz w:val="26"/>
          <w:szCs w:val="26"/>
          <w:rtl/>
        </w:rPr>
        <w:t>קכח</w:t>
      </w:r>
      <w:proofErr w:type="spellEnd"/>
      <w:r w:rsidRPr="00D85F80">
        <w:rPr>
          <w:rFonts w:ascii="BA Tachkemoni Light" w:hAnsi="BA Tachkemoni Light" w:cs="Sfarady"/>
          <w:sz w:val="26"/>
          <w:szCs w:val="26"/>
          <w:rtl/>
        </w:rPr>
        <w:t xml:space="preserve">) כתב על קבר רחל (הובא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ציץ אליעזר): "כשבנו כותלי בית קבורת רחל אמנו והמצבה הגדולה וחזקום ותקנום היטב, חששו להם אלו הרבנים הנזכרים משום כניסת הכוהנים לשם, ואם קברי הצדיקים מטמאים אם לאו ושנויה היא במחלוקתם של ראשונים כמלאכים, ולצאת ידי חובת כל הדעות ולהינצל מדין שמים ולהתיר להם לכוהנים כניסתם לשם בלי שום פקפוק ונדנוד מחשש עבירה, עשו חלל גדול בתוך הכיפה שעל הקבר כדין וכהלכה, ועל גבי הכיפה של החלל ההוא בנו להם המצבה הגבוהה הזאת העולה עד החלונות, ומאז ואילך כל הרבנים והחסידים שהם כוהנים ומדקדקים על עצמן בכל מין </w:t>
      </w:r>
      <w:proofErr w:type="spellStart"/>
      <w:r w:rsidRPr="00D85F80">
        <w:rPr>
          <w:rFonts w:ascii="BA Tachkemoni Light" w:hAnsi="BA Tachkemoni Light" w:cs="Sfarady"/>
          <w:sz w:val="26"/>
          <w:szCs w:val="26"/>
          <w:rtl/>
        </w:rPr>
        <w:t>חומרא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יתירא</w:t>
      </w:r>
      <w:proofErr w:type="spellEnd"/>
      <w:r w:rsidRPr="00D85F80">
        <w:rPr>
          <w:rFonts w:ascii="BA Tachkemoni Light" w:hAnsi="BA Tachkemoni Light" w:cs="Sfarady"/>
          <w:sz w:val="26"/>
          <w:szCs w:val="26"/>
          <w:rtl/>
        </w:rPr>
        <w:t xml:space="preserve"> נכנסים לשם בלי שום פקפוק..." וכן כתב </w:t>
      </w:r>
      <w:proofErr w:type="spellStart"/>
      <w:r w:rsidRPr="00D85F80">
        <w:rPr>
          <w:rFonts w:ascii="BA Tachkemoni Light" w:hAnsi="BA Tachkemoni Light" w:cs="Sfarady"/>
          <w:sz w:val="26"/>
          <w:szCs w:val="26"/>
          <w:rtl/>
        </w:rPr>
        <w:t>הגר"מ</w:t>
      </w:r>
      <w:proofErr w:type="spellEnd"/>
      <w:r w:rsidRPr="00D85F80">
        <w:rPr>
          <w:rFonts w:ascii="BA Tachkemoni Light" w:hAnsi="BA Tachkemoni Light" w:cs="Sfarady"/>
          <w:sz w:val="26"/>
          <w:szCs w:val="26"/>
          <w:rtl/>
        </w:rPr>
        <w:t xml:space="preserve"> אליהו (הובא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ציץ אליעזר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יח</w:t>
      </w:r>
      <w:proofErr w:type="spellEnd"/>
      <w:r w:rsidRPr="00D85F80">
        <w:rPr>
          <w:rFonts w:ascii="BA Tachkemoni Light" w:hAnsi="BA Tachkemoni Light" w:cs="Sfarady"/>
          <w:sz w:val="26"/>
          <w:szCs w:val="26"/>
          <w:rtl/>
        </w:rPr>
        <w:t xml:space="preserve">) להתיר לכוהנים, וכן פסקו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דברות אליהו (ה, לה) ושו"ת דבר חברון (ג, ריב). ועיין עוד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דברי בניהו (ד עמוד </w:t>
      </w:r>
      <w:proofErr w:type="spellStart"/>
      <w:r w:rsidRPr="00D85F80">
        <w:rPr>
          <w:rFonts w:ascii="BA Tachkemoni Light" w:hAnsi="BA Tachkemoni Light" w:cs="Sfarady"/>
          <w:sz w:val="26"/>
          <w:szCs w:val="26"/>
          <w:rtl/>
        </w:rPr>
        <w:t>ריד</w:t>
      </w:r>
      <w:proofErr w:type="spellEnd"/>
      <w:r w:rsidRPr="00D85F80">
        <w:rPr>
          <w:rFonts w:ascii="BA Tachkemoni Light" w:hAnsi="BA Tachkemoni Light" w:cs="Sfarady"/>
          <w:sz w:val="26"/>
          <w:szCs w:val="26"/>
          <w:rtl/>
        </w:rPr>
        <w:t>) ובספר קום התהלך בארץ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w:t>
      </w:r>
    </w:p>
    <w:p w14:paraId="52E898B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ראוי לסכם מחלוקת גדולה זו באחרונים בדברי שו"ת שאילת שלמה (ג, </w:t>
      </w:r>
      <w:proofErr w:type="spellStart"/>
      <w:r w:rsidRPr="00D85F80">
        <w:rPr>
          <w:rFonts w:ascii="BA Tachkemoni Light" w:hAnsi="BA Tachkemoni Light" w:cs="Sfarady"/>
          <w:sz w:val="26"/>
          <w:szCs w:val="26"/>
          <w:rtl/>
        </w:rPr>
        <w:t>שכט</w:t>
      </w:r>
      <w:proofErr w:type="spellEnd"/>
      <w:r w:rsidRPr="00D85F80">
        <w:rPr>
          <w:rFonts w:ascii="BA Tachkemoni Light" w:hAnsi="BA Tachkemoni Light" w:cs="Sfarady"/>
          <w:sz w:val="26"/>
          <w:szCs w:val="26"/>
          <w:rtl/>
        </w:rPr>
        <w:t xml:space="preserve">) שכתב בהאי לישנא: "יש פוסקים שהתירו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להיטמא לקברי צדיקים, כי צדיקים במותם נקראו חיים, אך ההלכה המקובלת היא שאסור. יש שהתירו את קברי האבות במערת המכפלה, וכן קבר רחל אמנו, כי הם בנויים בצורה כזאת שאין טומאה, אך גם על זה ההלכה המקובלת היא שאסור. לכן למעשה, 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לקברי צדיקים, אך אלו שנוהגים כן, אפשר ללמד עליהם זכות ובייחוד בקבר רחל ומערת המכפלה".</w:t>
      </w:r>
    </w:p>
    <w:p w14:paraId="4037D95C"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וברור דמי שרבותיו מתירים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 רחל ולשאת את כפיהם שם, </w:t>
      </w:r>
      <w:proofErr w:type="spellStart"/>
      <w:r w:rsidRPr="00D85F80">
        <w:rPr>
          <w:rFonts w:ascii="BA Tachkemoni Light" w:hAnsi="BA Tachkemoni Light" w:cs="Sfarady"/>
          <w:sz w:val="26"/>
          <w:szCs w:val="26"/>
          <w:rtl/>
        </w:rPr>
        <w:t>דעליו</w:t>
      </w:r>
      <w:proofErr w:type="spellEnd"/>
      <w:r w:rsidRPr="00D85F80">
        <w:rPr>
          <w:rFonts w:ascii="BA Tachkemoni Light" w:hAnsi="BA Tachkemoni Light" w:cs="Sfarady"/>
          <w:sz w:val="26"/>
          <w:szCs w:val="26"/>
          <w:rtl/>
        </w:rPr>
        <w:t xml:space="preserve"> לענות אמן אחר ברכת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אולם אם רבותיו סוברים דאין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לאותם קברי צדיקים, והוא מתפלל במניין בו כהן עולה לדוכן, נראה לי דאין לו לענות אמן. </w:t>
      </w:r>
      <w:proofErr w:type="spellStart"/>
      <w:r w:rsidRPr="00D85F80">
        <w:rPr>
          <w:rFonts w:ascii="BA Tachkemoni Light" w:hAnsi="BA Tachkemoni Light" w:cs="Sfarady"/>
          <w:sz w:val="26"/>
          <w:szCs w:val="26"/>
          <w:rtl/>
        </w:rPr>
        <w:t>דאיתא</w:t>
      </w:r>
      <w:proofErr w:type="spellEnd"/>
      <w:r w:rsidRPr="00D85F80">
        <w:rPr>
          <w:rFonts w:ascii="BA Tachkemoni Light" w:hAnsi="BA Tachkemoni Light" w:cs="Sfarady"/>
          <w:sz w:val="26"/>
          <w:szCs w:val="26"/>
          <w:rtl/>
        </w:rPr>
        <w:t xml:space="preserve"> במשנה ברורה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סק"כ</w:t>
      </w:r>
      <w:proofErr w:type="spellEnd"/>
      <w:r w:rsidRPr="00D85F80">
        <w:rPr>
          <w:rFonts w:ascii="BA Tachkemoni Light" w:hAnsi="BA Tachkemoni Light" w:cs="Sfarady"/>
          <w:sz w:val="26"/>
          <w:szCs w:val="26"/>
          <w:rtl/>
        </w:rPr>
        <w:t xml:space="preserve">): "כל המברך ברכה </w:t>
      </w:r>
      <w:proofErr w:type="spellStart"/>
      <w:r w:rsidRPr="00D85F80">
        <w:rPr>
          <w:rFonts w:ascii="BA Tachkemoni Light" w:hAnsi="BA Tachkemoni Light" w:cs="Sfarady"/>
          <w:sz w:val="26"/>
          <w:szCs w:val="26"/>
          <w:rtl/>
        </w:rPr>
        <w:t>שא"צ</w:t>
      </w:r>
      <w:proofErr w:type="spellEnd"/>
      <w:r w:rsidRPr="00D85F80">
        <w:rPr>
          <w:rFonts w:ascii="BA Tachkemoni Light" w:hAnsi="BA Tachkemoni Light" w:cs="Sfarady"/>
          <w:sz w:val="26"/>
          <w:szCs w:val="26"/>
          <w:rtl/>
        </w:rPr>
        <w:t xml:space="preserve"> עובר משום לא </w:t>
      </w:r>
      <w:proofErr w:type="spellStart"/>
      <w:r w:rsidRPr="00D85F80">
        <w:rPr>
          <w:rFonts w:ascii="BA Tachkemoni Light" w:hAnsi="BA Tachkemoni Light" w:cs="Sfarady"/>
          <w:sz w:val="26"/>
          <w:szCs w:val="26"/>
          <w:rtl/>
        </w:rPr>
        <w:t>תשא</w:t>
      </w:r>
      <w:proofErr w:type="spellEnd"/>
      <w:r w:rsidRPr="00D85F80">
        <w:rPr>
          <w:rFonts w:ascii="BA Tachkemoni Light" w:hAnsi="BA Tachkemoni Light" w:cs="Sfarady"/>
          <w:sz w:val="26"/>
          <w:szCs w:val="26"/>
          <w:rtl/>
        </w:rPr>
        <w:t xml:space="preserve"> את שם... כתבו האחרונים </w:t>
      </w:r>
      <w:proofErr w:type="spellStart"/>
      <w:r w:rsidRPr="00D85F80">
        <w:rPr>
          <w:rFonts w:ascii="BA Tachkemoni Light" w:hAnsi="BA Tachkemoni Light" w:cs="Sfarady"/>
          <w:sz w:val="26"/>
          <w:szCs w:val="26"/>
          <w:rtl/>
        </w:rPr>
        <w:t>דאפילו</w:t>
      </w:r>
      <w:proofErr w:type="spellEnd"/>
      <w:r w:rsidRPr="00D85F80">
        <w:rPr>
          <w:rFonts w:ascii="BA Tachkemoni Light" w:hAnsi="BA Tachkemoni Light" w:cs="Sfarady"/>
          <w:sz w:val="26"/>
          <w:szCs w:val="26"/>
          <w:rtl/>
        </w:rPr>
        <w:t xml:space="preserve"> יש ספק </w:t>
      </w:r>
      <w:proofErr w:type="spellStart"/>
      <w:r w:rsidRPr="00D85F80">
        <w:rPr>
          <w:rFonts w:ascii="BA Tachkemoni Light" w:hAnsi="BA Tachkemoni Light" w:cs="Sfarady"/>
          <w:sz w:val="26"/>
          <w:szCs w:val="26"/>
          <w:rtl/>
        </w:rPr>
        <w:t>ספיקא</w:t>
      </w:r>
      <w:proofErr w:type="spellEnd"/>
      <w:r w:rsidRPr="00D85F80">
        <w:rPr>
          <w:rFonts w:ascii="BA Tachkemoni Light" w:hAnsi="BA Tachkemoni Light" w:cs="Sfarady"/>
          <w:sz w:val="26"/>
          <w:szCs w:val="26"/>
          <w:rtl/>
        </w:rPr>
        <w:t xml:space="preserve"> להצריך ברכה כגון ספק אכל כזית או לא </w:t>
      </w:r>
      <w:proofErr w:type="spellStart"/>
      <w:r w:rsidRPr="00D85F80">
        <w:rPr>
          <w:rFonts w:ascii="BA Tachkemoni Light" w:hAnsi="BA Tachkemoni Light" w:cs="Sfarady"/>
          <w:sz w:val="26"/>
          <w:szCs w:val="26"/>
          <w:rtl/>
        </w:rPr>
        <w:t>ואת"ל</w:t>
      </w:r>
      <w:proofErr w:type="spellEnd"/>
      <w:r w:rsidRPr="00D85F80">
        <w:rPr>
          <w:rFonts w:ascii="BA Tachkemoni Light" w:hAnsi="BA Tachkemoni Light" w:cs="Sfarady"/>
          <w:sz w:val="26"/>
          <w:szCs w:val="26"/>
          <w:rtl/>
        </w:rPr>
        <w:t xml:space="preserve"> לא אכל שמא הלכה </w:t>
      </w:r>
      <w:proofErr w:type="spellStart"/>
      <w:r w:rsidRPr="00D85F80">
        <w:rPr>
          <w:rFonts w:ascii="BA Tachkemoni Light" w:hAnsi="BA Tachkemoni Light" w:cs="Sfarady"/>
          <w:sz w:val="26"/>
          <w:szCs w:val="26"/>
          <w:rtl/>
        </w:rPr>
        <w:t>דעל</w:t>
      </w:r>
      <w:proofErr w:type="spellEnd"/>
      <w:r w:rsidRPr="00D85F80">
        <w:rPr>
          <w:rFonts w:ascii="BA Tachkemoni Light" w:hAnsi="BA Tachkemoni Light" w:cs="Sfarady"/>
          <w:sz w:val="26"/>
          <w:szCs w:val="26"/>
          <w:rtl/>
        </w:rPr>
        <w:t xml:space="preserve"> בריה אפילו פחות </w:t>
      </w:r>
      <w:proofErr w:type="spellStart"/>
      <w:r w:rsidRPr="00D85F80">
        <w:rPr>
          <w:rFonts w:ascii="BA Tachkemoni Light" w:hAnsi="BA Tachkemoni Light" w:cs="Sfarady"/>
          <w:sz w:val="26"/>
          <w:szCs w:val="26"/>
          <w:rtl/>
        </w:rPr>
        <w:t>מכזית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מברכין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אפ"ה</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ספיקו</w:t>
      </w:r>
      <w:proofErr w:type="spellEnd"/>
      <w:r w:rsidRPr="00D85F80">
        <w:rPr>
          <w:rFonts w:ascii="BA Tachkemoni Light" w:hAnsi="BA Tachkemoni Light" w:cs="Sfarady"/>
          <w:sz w:val="26"/>
          <w:szCs w:val="26"/>
          <w:rtl/>
        </w:rPr>
        <w:t xml:space="preserve"> להקל ולא יברך". וכתב בספר פסקי תשובות על </w:t>
      </w:r>
      <w:proofErr w:type="spellStart"/>
      <w:r w:rsidRPr="00D85F80">
        <w:rPr>
          <w:rFonts w:ascii="BA Tachkemoni Light" w:hAnsi="BA Tachkemoni Light" w:cs="Sfarady"/>
          <w:sz w:val="26"/>
          <w:szCs w:val="26"/>
          <w:rtl/>
        </w:rPr>
        <w:t>המשנ"ב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xml:space="preserve"> אות יא) על דברי מרן כי כל המברך ברכה שאינה צריכה... אסור לענות אחריו אמן "ובכלל האיסור כל המחמיר לברך במקום שאמרו ספק ברכות להקל".</w:t>
      </w:r>
    </w:p>
    <w:p w14:paraId="399A645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ומובא בזה בשער הציון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סקכ"א</w:t>
      </w:r>
      <w:proofErr w:type="spellEnd"/>
      <w:r w:rsidRPr="00D85F80">
        <w:rPr>
          <w:rFonts w:ascii="BA Tachkemoni Light" w:hAnsi="BA Tachkemoni Light" w:cs="Sfarady"/>
          <w:sz w:val="26"/>
          <w:szCs w:val="26"/>
          <w:rtl/>
        </w:rPr>
        <w:t xml:space="preserve">): "עיין </w:t>
      </w:r>
      <w:proofErr w:type="spellStart"/>
      <w:r w:rsidRPr="00D85F80">
        <w:rPr>
          <w:rFonts w:ascii="BA Tachkemoni Light" w:hAnsi="BA Tachkemoni Light" w:cs="Sfarady"/>
          <w:sz w:val="26"/>
          <w:szCs w:val="26"/>
          <w:rtl/>
        </w:rPr>
        <w:t>בפמ"ג</w:t>
      </w:r>
      <w:proofErr w:type="spellEnd"/>
      <w:r w:rsidRPr="00D85F80">
        <w:rPr>
          <w:rFonts w:ascii="BA Tachkemoni Light" w:hAnsi="BA Tachkemoni Light" w:cs="Sfarady"/>
          <w:sz w:val="26"/>
          <w:szCs w:val="26"/>
          <w:rtl/>
        </w:rPr>
        <w:t xml:space="preserve"> בפתיחה... ובאמת משמע מכמה פוסקים דיש איסור בדבר ונ"ל הטעם </w:t>
      </w:r>
      <w:proofErr w:type="spellStart"/>
      <w:r w:rsidRPr="00D85F80">
        <w:rPr>
          <w:rFonts w:ascii="BA Tachkemoni Light" w:hAnsi="BA Tachkemoni Light" w:cs="Sfarady"/>
          <w:sz w:val="26"/>
          <w:szCs w:val="26"/>
          <w:rtl/>
        </w:rPr>
        <w:t>דמשום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דאסמכו</w:t>
      </w:r>
      <w:proofErr w:type="spellEnd"/>
      <w:r w:rsidRPr="00D85F80">
        <w:rPr>
          <w:rFonts w:ascii="BA Tachkemoni Light" w:hAnsi="BA Tachkemoni Light" w:cs="Sfarady"/>
          <w:sz w:val="26"/>
          <w:szCs w:val="26"/>
          <w:rtl/>
        </w:rPr>
        <w:t xml:space="preserve"> הדבר אלא </w:t>
      </w:r>
      <w:proofErr w:type="spellStart"/>
      <w:r w:rsidRPr="00D85F80">
        <w:rPr>
          <w:rFonts w:ascii="BA Tachkemoni Light" w:hAnsi="BA Tachkemoni Light" w:cs="Sfarady"/>
          <w:sz w:val="26"/>
          <w:szCs w:val="26"/>
          <w:rtl/>
        </w:rPr>
        <w:t>תשא</w:t>
      </w:r>
      <w:proofErr w:type="spellEnd"/>
      <w:r w:rsidRPr="00D85F80">
        <w:rPr>
          <w:rFonts w:ascii="BA Tachkemoni Light" w:hAnsi="BA Tachkemoni Light" w:cs="Sfarady"/>
          <w:sz w:val="26"/>
          <w:szCs w:val="26"/>
          <w:rtl/>
        </w:rPr>
        <w:t xml:space="preserve"> שהלאו הזה </w:t>
      </w:r>
      <w:proofErr w:type="spellStart"/>
      <w:r w:rsidRPr="00D85F80">
        <w:rPr>
          <w:rFonts w:ascii="BA Tachkemoni Light" w:hAnsi="BA Tachkemoni Light" w:cs="Sfarady"/>
          <w:sz w:val="26"/>
          <w:szCs w:val="26"/>
          <w:rtl/>
        </w:rPr>
        <w:t>חמיר</w:t>
      </w:r>
      <w:proofErr w:type="spellEnd"/>
      <w:r w:rsidRPr="00D85F80">
        <w:rPr>
          <w:rFonts w:ascii="BA Tachkemoni Light" w:hAnsi="BA Tachkemoni Light" w:cs="Sfarady"/>
          <w:sz w:val="26"/>
          <w:szCs w:val="26"/>
          <w:rtl/>
        </w:rPr>
        <w:t xml:space="preserve"> משאר </w:t>
      </w:r>
      <w:proofErr w:type="spellStart"/>
      <w:r w:rsidRPr="00D85F80">
        <w:rPr>
          <w:rFonts w:ascii="BA Tachkemoni Light" w:hAnsi="BA Tachkemoni Light" w:cs="Sfarady"/>
          <w:sz w:val="26"/>
          <w:szCs w:val="26"/>
          <w:rtl/>
        </w:rPr>
        <w:t>לאוין</w:t>
      </w:r>
      <w:proofErr w:type="spellEnd"/>
      <w:r w:rsidRPr="00D85F80">
        <w:rPr>
          <w:rFonts w:ascii="BA Tachkemoni Light" w:hAnsi="BA Tachkemoni Light" w:cs="Sfarady"/>
          <w:sz w:val="26"/>
          <w:szCs w:val="26"/>
          <w:rtl/>
        </w:rPr>
        <w:t xml:space="preserve"> כדאי' בשבועות ל"ט </w:t>
      </w:r>
      <w:proofErr w:type="spellStart"/>
      <w:r w:rsidRPr="00D85F80">
        <w:rPr>
          <w:rFonts w:ascii="BA Tachkemoni Light" w:hAnsi="BA Tachkemoni Light" w:cs="Sfarady"/>
          <w:sz w:val="26"/>
          <w:szCs w:val="26"/>
          <w:rtl/>
        </w:rPr>
        <w:t>עי"ש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דחשיב</w:t>
      </w:r>
      <w:proofErr w:type="spellEnd"/>
      <w:r w:rsidRPr="00D85F80">
        <w:rPr>
          <w:rFonts w:ascii="BA Tachkemoni Light" w:hAnsi="BA Tachkemoni Light" w:cs="Sfarady"/>
          <w:sz w:val="26"/>
          <w:szCs w:val="26"/>
          <w:rtl/>
        </w:rPr>
        <w:t xml:space="preserve"> לה בגודל חומרה </w:t>
      </w:r>
      <w:proofErr w:type="spellStart"/>
      <w:r w:rsidRPr="00D85F80">
        <w:rPr>
          <w:rFonts w:ascii="BA Tachkemoni Light" w:hAnsi="BA Tachkemoni Light" w:cs="Sfarady"/>
          <w:sz w:val="26"/>
          <w:szCs w:val="26"/>
          <w:rtl/>
        </w:rPr>
        <w:t>כחייבי</w:t>
      </w:r>
      <w:proofErr w:type="spellEnd"/>
      <w:r w:rsidRPr="00D85F80">
        <w:rPr>
          <w:rFonts w:ascii="BA Tachkemoni Light" w:hAnsi="BA Tachkemoni Light" w:cs="Sfarady"/>
          <w:sz w:val="26"/>
          <w:szCs w:val="26"/>
          <w:rtl/>
        </w:rPr>
        <w:t xml:space="preserve"> כריתות ומיתות ב"ד וגם גודל עונשה </w:t>
      </w:r>
      <w:proofErr w:type="spellStart"/>
      <w:r w:rsidRPr="00D85F80">
        <w:rPr>
          <w:rFonts w:ascii="BA Tachkemoni Light" w:hAnsi="BA Tachkemoni Light" w:cs="Sfarady"/>
          <w:sz w:val="26"/>
          <w:szCs w:val="26"/>
          <w:rtl/>
        </w:rPr>
        <w:t>עי"ש</w:t>
      </w:r>
      <w:proofErr w:type="spellEnd"/>
      <w:r w:rsidRPr="00D85F80">
        <w:rPr>
          <w:rFonts w:ascii="BA Tachkemoni Light" w:hAnsi="BA Tachkemoni Light" w:cs="Sfarady"/>
          <w:sz w:val="26"/>
          <w:szCs w:val="26"/>
          <w:rtl/>
        </w:rPr>
        <w:t xml:space="preserve"> בגמרא לכך אפילו ספיקה חמור משאר </w:t>
      </w:r>
      <w:proofErr w:type="spellStart"/>
      <w:r w:rsidRPr="00D85F80">
        <w:rPr>
          <w:rFonts w:ascii="BA Tachkemoni Light" w:hAnsi="BA Tachkemoni Light" w:cs="Sfarady"/>
          <w:sz w:val="26"/>
          <w:szCs w:val="26"/>
          <w:rtl/>
        </w:rPr>
        <w:t>ספיקי</w:t>
      </w:r>
      <w:proofErr w:type="spellEnd"/>
      <w:r w:rsidRPr="00D85F80">
        <w:rPr>
          <w:rFonts w:ascii="BA Tachkemoni Light" w:hAnsi="BA Tachkemoni Light" w:cs="Sfarady"/>
          <w:sz w:val="26"/>
          <w:szCs w:val="26"/>
          <w:rtl/>
        </w:rPr>
        <w:t xml:space="preserve"> דרבנן ואסור להחמיר מספק".</w:t>
      </w:r>
    </w:p>
    <w:p w14:paraId="7307D66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אף שנראה לי כי אין לענות אמן, נראה דלא עבר על איסור, וכתב הביאור הלכה (</w:t>
      </w:r>
      <w:proofErr w:type="spellStart"/>
      <w:r w:rsidRPr="00D85F80">
        <w:rPr>
          <w:rFonts w:ascii="BA Tachkemoni Light" w:hAnsi="BA Tachkemoni Light" w:cs="Sfarady"/>
          <w:sz w:val="26"/>
          <w:szCs w:val="26"/>
          <w:rtl/>
        </w:rPr>
        <w:t>רטו</w:t>
      </w:r>
      <w:proofErr w:type="spellEnd"/>
      <w:r w:rsidRPr="00D85F80">
        <w:rPr>
          <w:rFonts w:ascii="BA Tachkemoni Light" w:hAnsi="BA Tachkemoni Light" w:cs="Sfarady"/>
          <w:sz w:val="26"/>
          <w:szCs w:val="26"/>
          <w:rtl/>
        </w:rPr>
        <w:t xml:space="preserve"> ד"ה 'ואסור לענות'): "ומ"מ נראה דאם אחד נוהג כאיזה דעה ואותה דעה לא הודחה לגמרי מן הפוסקים... אף שמן הדין אין </w:t>
      </w:r>
      <w:proofErr w:type="spellStart"/>
      <w:r w:rsidRPr="00D85F80">
        <w:rPr>
          <w:rFonts w:ascii="BA Tachkemoni Light" w:hAnsi="BA Tachkemoni Light" w:cs="Sfarady"/>
          <w:sz w:val="26"/>
          <w:szCs w:val="26"/>
          <w:rtl/>
        </w:rPr>
        <w:t>מחוייב</w:t>
      </w:r>
      <w:proofErr w:type="spellEnd"/>
      <w:r w:rsidRPr="00D85F80">
        <w:rPr>
          <w:rFonts w:ascii="BA Tachkemoni Light" w:hAnsi="BA Tachkemoni Light" w:cs="Sfarady"/>
          <w:sz w:val="26"/>
          <w:szCs w:val="26"/>
          <w:rtl/>
        </w:rPr>
        <w:t xml:space="preserve"> לענות עליה אמן </w:t>
      </w:r>
      <w:proofErr w:type="spellStart"/>
      <w:r w:rsidRPr="00D85F80">
        <w:rPr>
          <w:rFonts w:ascii="BA Tachkemoni Light" w:hAnsi="BA Tachkemoni Light" w:cs="Sfarady"/>
          <w:sz w:val="26"/>
          <w:szCs w:val="26"/>
          <w:rtl/>
        </w:rPr>
        <w:t>דספק</w:t>
      </w:r>
      <w:proofErr w:type="spellEnd"/>
      <w:r w:rsidRPr="00D85F80">
        <w:rPr>
          <w:rFonts w:ascii="BA Tachkemoni Light" w:hAnsi="BA Tachkemoni Light" w:cs="Sfarady"/>
          <w:sz w:val="26"/>
          <w:szCs w:val="26"/>
          <w:rtl/>
        </w:rPr>
        <w:t xml:space="preserve"> אמן </w:t>
      </w:r>
      <w:proofErr w:type="spellStart"/>
      <w:r w:rsidRPr="00D85F80">
        <w:rPr>
          <w:rFonts w:ascii="BA Tachkemoni Light" w:hAnsi="BA Tachkemoni Light" w:cs="Sfarady"/>
          <w:sz w:val="26"/>
          <w:szCs w:val="26"/>
          <w:rtl/>
        </w:rPr>
        <w:t>לקולא</w:t>
      </w:r>
      <w:proofErr w:type="spellEnd"/>
      <w:r w:rsidRPr="00D85F80">
        <w:rPr>
          <w:rFonts w:ascii="BA Tachkemoni Light" w:hAnsi="BA Tachkemoni Light" w:cs="Sfarady"/>
          <w:sz w:val="26"/>
          <w:szCs w:val="26"/>
          <w:rtl/>
        </w:rPr>
        <w:t xml:space="preserve"> מ"מ אין איסור אם עונה עליה וכמו שכתב </w:t>
      </w:r>
      <w:proofErr w:type="spellStart"/>
      <w:r w:rsidRPr="00D85F80">
        <w:rPr>
          <w:rFonts w:ascii="BA Tachkemoni Light" w:hAnsi="BA Tachkemoni Light" w:cs="Sfarady"/>
          <w:sz w:val="26"/>
          <w:szCs w:val="26"/>
          <w:rtl/>
        </w:rPr>
        <w:t>הפמ"ג</w:t>
      </w:r>
      <w:proofErr w:type="spellEnd"/>
      <w:r w:rsidRPr="00D85F80">
        <w:rPr>
          <w:rFonts w:ascii="BA Tachkemoni Light" w:hAnsi="BA Tachkemoni Light" w:cs="Sfarady"/>
          <w:sz w:val="26"/>
          <w:szCs w:val="26"/>
          <w:rtl/>
        </w:rPr>
        <w:t xml:space="preserve"> באות א' דאין בו חשש דלא </w:t>
      </w:r>
      <w:proofErr w:type="spellStart"/>
      <w:r w:rsidRPr="00D85F80">
        <w:rPr>
          <w:rFonts w:ascii="BA Tachkemoni Light" w:hAnsi="BA Tachkemoni Light" w:cs="Sfarady"/>
          <w:sz w:val="26"/>
          <w:szCs w:val="26"/>
          <w:rtl/>
        </w:rPr>
        <w:t>תשא</w:t>
      </w:r>
      <w:proofErr w:type="spellEnd"/>
      <w:r w:rsidRPr="00D85F80">
        <w:rPr>
          <w:rFonts w:ascii="BA Tachkemoni Light" w:hAnsi="BA Tachkemoni Light" w:cs="Sfarady"/>
          <w:sz w:val="26"/>
          <w:szCs w:val="26"/>
          <w:rtl/>
        </w:rPr>
        <w:t xml:space="preserve">". וכ"כ בספר חיי משה (כללי הברכות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א הערה 4). וע"ע בקיצור </w:t>
      </w:r>
      <w:proofErr w:type="spellStart"/>
      <w:r w:rsidRPr="00D85F80">
        <w:rPr>
          <w:rFonts w:ascii="BA Tachkemoni Light" w:hAnsi="BA Tachkemoni Light" w:cs="Sfarady"/>
          <w:sz w:val="26"/>
          <w:szCs w:val="26"/>
          <w:rtl/>
        </w:rPr>
        <w:t>שו"ע</w:t>
      </w:r>
      <w:proofErr w:type="spellEnd"/>
      <w:r w:rsidRPr="00D85F80">
        <w:rPr>
          <w:rFonts w:ascii="BA Tachkemoni Light" w:hAnsi="BA Tachkemoni Light" w:cs="Sfarady"/>
          <w:sz w:val="26"/>
          <w:szCs w:val="26"/>
          <w:rtl/>
        </w:rPr>
        <w:t xml:space="preserve"> (י, ד).</w:t>
      </w:r>
    </w:p>
    <w:p w14:paraId="0EB9699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אזכיר כי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בצל החכמה (ה, </w:t>
      </w:r>
      <w:proofErr w:type="spellStart"/>
      <w:r w:rsidRPr="00D85F80">
        <w:rPr>
          <w:rFonts w:ascii="BA Tachkemoni Light" w:hAnsi="BA Tachkemoni Light" w:cs="Sfarady"/>
          <w:sz w:val="26"/>
          <w:szCs w:val="26"/>
          <w:rtl/>
        </w:rPr>
        <w:t>קסד</w:t>
      </w:r>
      <w:proofErr w:type="spellEnd"/>
      <w:r w:rsidRPr="00D85F80">
        <w:rPr>
          <w:rFonts w:ascii="BA Tachkemoni Light" w:hAnsi="BA Tachkemoni Light" w:cs="Sfarady"/>
          <w:sz w:val="26"/>
          <w:szCs w:val="26"/>
          <w:rtl/>
        </w:rPr>
        <w:t xml:space="preserve">) דייק </w:t>
      </w:r>
      <w:proofErr w:type="spellStart"/>
      <w:r w:rsidRPr="00D85F80">
        <w:rPr>
          <w:rFonts w:ascii="BA Tachkemoni Light" w:hAnsi="BA Tachkemoni Light" w:cs="Sfarady"/>
          <w:sz w:val="26"/>
          <w:szCs w:val="26"/>
          <w:rtl/>
        </w:rPr>
        <w:t>מהחוו"ד</w:t>
      </w:r>
      <w:proofErr w:type="spellEnd"/>
      <w:r w:rsidRPr="00D85F80">
        <w:rPr>
          <w:rFonts w:ascii="BA Tachkemoni Light" w:hAnsi="BA Tachkemoni Light" w:cs="Sfarady"/>
          <w:sz w:val="26"/>
          <w:szCs w:val="26"/>
          <w:rtl/>
        </w:rPr>
        <w:t xml:space="preserve"> (יורה דעה קי ס"ס על </w:t>
      </w:r>
      <w:proofErr w:type="spellStart"/>
      <w:r w:rsidRPr="00D85F80">
        <w:rPr>
          <w:rFonts w:ascii="BA Tachkemoni Light" w:hAnsi="BA Tachkemoni Light" w:cs="Sfarady"/>
          <w:sz w:val="26"/>
          <w:szCs w:val="26"/>
          <w:rtl/>
        </w:rPr>
        <w:t>הש"ך</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סק"כ</w:t>
      </w:r>
      <w:proofErr w:type="spellEnd"/>
      <w:r w:rsidRPr="00D85F80">
        <w:rPr>
          <w:rFonts w:ascii="BA Tachkemoni Light" w:hAnsi="BA Tachkemoni Light" w:cs="Sfarady"/>
          <w:sz w:val="26"/>
          <w:szCs w:val="26"/>
          <w:rtl/>
        </w:rPr>
        <w:t>) כי מותר לומר אמן שלא לצורך, אך אסור לאמרה לשם חובה בספק אם מחויב בה.</w:t>
      </w:r>
    </w:p>
    <w:p w14:paraId="7A13970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בהכיני את הספר לדפוס יצא לאור שו"ת השואל ושם בסימן </w:t>
      </w:r>
      <w:proofErr w:type="spellStart"/>
      <w:r w:rsidRPr="00D85F80">
        <w:rPr>
          <w:rFonts w:ascii="BA Tachkemoni Light" w:hAnsi="BA Tachkemoni Light" w:cs="Sfarady"/>
          <w:sz w:val="26"/>
          <w:szCs w:val="26"/>
          <w:rtl/>
        </w:rPr>
        <w:t>יח</w:t>
      </w:r>
      <w:proofErr w:type="spellEnd"/>
      <w:r w:rsidRPr="00D85F80">
        <w:rPr>
          <w:rFonts w:ascii="BA Tachkemoni Light" w:hAnsi="BA Tachkemoni Light" w:cs="Sfarady"/>
          <w:sz w:val="26"/>
          <w:szCs w:val="26"/>
          <w:rtl/>
        </w:rPr>
        <w:t xml:space="preserve"> דן בשאלה זו, וציין </w:t>
      </w:r>
      <w:proofErr w:type="spellStart"/>
      <w:r w:rsidRPr="00D85F80">
        <w:rPr>
          <w:rFonts w:ascii="BA Tachkemoni Light" w:hAnsi="BA Tachkemoni Light" w:cs="Sfarady"/>
          <w:sz w:val="26"/>
          <w:szCs w:val="26"/>
          <w:rtl/>
        </w:rPr>
        <w:t>דזו</w:t>
      </w:r>
      <w:proofErr w:type="spellEnd"/>
      <w:r w:rsidRPr="00D85F80">
        <w:rPr>
          <w:rFonts w:ascii="BA Tachkemoni Light" w:hAnsi="BA Tachkemoni Light" w:cs="Sfarady"/>
          <w:sz w:val="26"/>
          <w:szCs w:val="26"/>
          <w:rtl/>
        </w:rPr>
        <w:t xml:space="preserve"> מחלוקת בפוסקים </w:t>
      </w:r>
      <w:proofErr w:type="spellStart"/>
      <w:r w:rsidRPr="00D85F80">
        <w:rPr>
          <w:rFonts w:ascii="BA Tachkemoni Light" w:hAnsi="BA Tachkemoni Light" w:cs="Sfarady"/>
          <w:sz w:val="26"/>
          <w:szCs w:val="26"/>
          <w:rtl/>
        </w:rPr>
        <w:t>דדעת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הגר"ח</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קנייבסקי</w:t>
      </w:r>
      <w:proofErr w:type="spellEnd"/>
      <w:r w:rsidRPr="00D85F80">
        <w:rPr>
          <w:rFonts w:ascii="BA Tachkemoni Light" w:hAnsi="BA Tachkemoni Light" w:cs="Sfarady"/>
          <w:sz w:val="26"/>
          <w:szCs w:val="26"/>
          <w:rtl/>
        </w:rPr>
        <w:t xml:space="preserve"> שאין לענות, ואילו דעת </w:t>
      </w:r>
      <w:proofErr w:type="spellStart"/>
      <w:r w:rsidRPr="00D85F80">
        <w:rPr>
          <w:rFonts w:ascii="BA Tachkemoni Light" w:hAnsi="BA Tachkemoni Light" w:cs="Sfarady"/>
          <w:sz w:val="26"/>
          <w:szCs w:val="26"/>
          <w:rtl/>
        </w:rPr>
        <w:t>הגר"א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נבנצל</w:t>
      </w:r>
      <w:proofErr w:type="spellEnd"/>
      <w:r w:rsidRPr="00D85F80">
        <w:rPr>
          <w:rFonts w:ascii="BA Tachkemoni Light" w:hAnsi="BA Tachkemoni Light" w:cs="Sfarady"/>
          <w:sz w:val="26"/>
          <w:szCs w:val="26"/>
          <w:rtl/>
        </w:rPr>
        <w:t xml:space="preserve"> שמותר לענות. והעיר שם מו"ר בעל </w:t>
      </w:r>
      <w:proofErr w:type="spellStart"/>
      <w:r w:rsidRPr="00D85F80">
        <w:rPr>
          <w:rFonts w:ascii="BA Tachkemoni Light" w:hAnsi="BA Tachkemoni Light" w:cs="Sfarady"/>
          <w:sz w:val="26"/>
          <w:szCs w:val="26"/>
          <w:rtl/>
        </w:rPr>
        <w:t>המשנת</w:t>
      </w:r>
      <w:proofErr w:type="spellEnd"/>
      <w:r w:rsidRPr="00D85F80">
        <w:rPr>
          <w:rFonts w:ascii="BA Tachkemoni Light" w:hAnsi="BA Tachkemoni Light" w:cs="Sfarady"/>
          <w:sz w:val="26"/>
          <w:szCs w:val="26"/>
          <w:rtl/>
        </w:rPr>
        <w:t xml:space="preserve"> יוסף "אם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יש להם על מי לסמוך מותר לענות אמן". והביא שם את דברי ידידי בעל שו"ת </w:t>
      </w:r>
      <w:proofErr w:type="spellStart"/>
      <w:r w:rsidRPr="00D85F80">
        <w:rPr>
          <w:rFonts w:ascii="BA Tachkemoni Light" w:hAnsi="BA Tachkemoni Light" w:cs="Sfarady"/>
          <w:sz w:val="26"/>
          <w:szCs w:val="26"/>
          <w:rtl/>
        </w:rPr>
        <w:t>שואלין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ודורשין</w:t>
      </w:r>
      <w:proofErr w:type="spellEnd"/>
      <w:r w:rsidRPr="00D85F80">
        <w:rPr>
          <w:rFonts w:ascii="BA Tachkemoni Light" w:hAnsi="BA Tachkemoni Light" w:cs="Sfarady"/>
          <w:sz w:val="26"/>
          <w:szCs w:val="26"/>
          <w:rtl/>
        </w:rPr>
        <w:t xml:space="preserve"> שכתב לו: "לא ראיתי מי שמתיר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לקברי אבות, </w:t>
      </w:r>
      <w:proofErr w:type="spellStart"/>
      <w:r w:rsidRPr="00D85F80">
        <w:rPr>
          <w:rFonts w:ascii="BA Tachkemoni Light" w:hAnsi="BA Tachkemoni Light" w:cs="Sfarady"/>
          <w:sz w:val="26"/>
          <w:szCs w:val="26"/>
          <w:rtl/>
        </w:rPr>
        <w:t>ובודאי</w:t>
      </w:r>
      <w:proofErr w:type="spellEnd"/>
      <w:r w:rsidRPr="00D85F80">
        <w:rPr>
          <w:rFonts w:ascii="BA Tachkemoni Light" w:hAnsi="BA Tachkemoni Light" w:cs="Sfarady"/>
          <w:sz w:val="26"/>
          <w:szCs w:val="26"/>
          <w:rtl/>
        </w:rPr>
        <w:t xml:space="preserve"> שתפילתם שם היא בעבירה, ואין לענות אחריהם אמן". </w:t>
      </w:r>
      <w:proofErr w:type="spellStart"/>
      <w:r w:rsidRPr="00D85F80">
        <w:rPr>
          <w:rFonts w:ascii="BA Tachkemoni Light" w:hAnsi="BA Tachkemoni Light" w:cs="Sfarady"/>
          <w:sz w:val="26"/>
          <w:szCs w:val="26"/>
          <w:rtl/>
        </w:rPr>
        <w:t>ועיי"ש</w:t>
      </w:r>
      <w:proofErr w:type="spellEnd"/>
      <w:r w:rsidRPr="00D85F80">
        <w:rPr>
          <w:rFonts w:ascii="BA Tachkemoni Light" w:hAnsi="BA Tachkemoni Light" w:cs="Sfarady"/>
          <w:sz w:val="26"/>
          <w:szCs w:val="26"/>
          <w:rtl/>
        </w:rPr>
        <w:t xml:space="preserve"> עוד בדבריו הנוקבים של בעל שו"ת ודרשת וחקרת, שכתב בסוף דבריו" "... ולכן לדעתי אין לענות אמן על ברכת העבריינים".</w:t>
      </w:r>
    </w:p>
    <w:p w14:paraId="5C968A1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העולה </w:t>
      </w:r>
      <w:proofErr w:type="spellStart"/>
      <w:r w:rsidRPr="00D85F80">
        <w:rPr>
          <w:rFonts w:ascii="BA Tachkemoni Light" w:hAnsi="BA Tachkemoni Light" w:cs="Sfarady"/>
          <w:sz w:val="26"/>
          <w:szCs w:val="26"/>
          <w:rtl/>
        </w:rPr>
        <w:t>לדינא</w:t>
      </w:r>
      <w:proofErr w:type="spellEnd"/>
      <w:r w:rsidRPr="00D85F80">
        <w:rPr>
          <w:rFonts w:ascii="BA Tachkemoni Light" w:hAnsi="BA Tachkemoni Light" w:cs="Sfarady"/>
          <w:sz w:val="26"/>
          <w:szCs w:val="26"/>
          <w:rtl/>
        </w:rPr>
        <w:t xml:space="preserve">: מי ששומע כהן העולה לדוכן בקברי צדיקים במקום שאסור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(כקבר רבי מאיר בעל הנס או קבר רשב"י), אסור לו לענות אמן אחר ברכת הכהן. אולם מי ששומע ברכת כהנים במקום בו נחלקו הפוסקים האם 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לשם (כקבר רחל), אם רבותיו סוברים </w:t>
      </w:r>
      <w:proofErr w:type="spellStart"/>
      <w:r w:rsidRPr="00D85F80">
        <w:rPr>
          <w:rFonts w:ascii="BA Tachkemoni Light" w:hAnsi="BA Tachkemoni Light" w:cs="Sfarady"/>
          <w:sz w:val="26"/>
          <w:szCs w:val="26"/>
          <w:rtl/>
        </w:rPr>
        <w:t>דמותר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יענה</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אחריהם אמן ואם רבותיו סוברים דאין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לשם - לא יענה אחריהם אמן</w:t>
      </w:r>
      <w:r w:rsidRPr="00D85F80">
        <w:rPr>
          <w:rFonts w:ascii="BA Tachkemoni Light" w:hAnsi="BA Tachkemoni Light" w:cs="Sfarady" w:hint="cs"/>
          <w:sz w:val="26"/>
          <w:szCs w:val="26"/>
          <w:rtl/>
        </w:rPr>
        <w:t>"</w:t>
      </w:r>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עכ"ל האבני דרך.</w:t>
      </w:r>
    </w:p>
    <w:p w14:paraId="163D63F6"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ובספר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תשובות הרב רן יוסף חיים מסעוד </w:t>
      </w:r>
      <w:proofErr w:type="spellStart"/>
      <w:r w:rsidRPr="00D85F80">
        <w:rPr>
          <w:rFonts w:ascii="BA Tachkemoni Light" w:hAnsi="BA Tachkemoni Light" w:cs="Sfarady"/>
          <w:sz w:val="26"/>
          <w:szCs w:val="26"/>
          <w:rtl/>
        </w:rPr>
        <w:t>אביחצירא</w:t>
      </w:r>
      <w:proofErr w:type="spellEnd"/>
      <w:r w:rsidRPr="00D85F80">
        <w:rPr>
          <w:rFonts w:ascii="BA Tachkemoni Light" w:hAnsi="BA Tachkemoni Light" w:cs="Sfarady"/>
          <w:sz w:val="26"/>
          <w:szCs w:val="26"/>
          <w:rtl/>
        </w:rPr>
        <w:t xml:space="preserve"> (עמ' </w:t>
      </w:r>
      <w:proofErr w:type="spellStart"/>
      <w:r w:rsidRPr="00D85F80">
        <w:rPr>
          <w:rFonts w:ascii="BA Tachkemoni Light" w:hAnsi="BA Tachkemoni Light" w:cs="Sfarady"/>
          <w:sz w:val="26"/>
          <w:szCs w:val="26"/>
          <w:rtl/>
        </w:rPr>
        <w:t>כז</w:t>
      </w:r>
      <w:proofErr w:type="spellEnd"/>
      <w:r w:rsidRPr="00D85F80">
        <w:rPr>
          <w:rFonts w:ascii="BA Tachkemoni Light" w:hAnsi="BA Tachkemoni Light" w:cs="Sfarady"/>
          <w:sz w:val="26"/>
          <w:szCs w:val="26"/>
          <w:rtl/>
        </w:rPr>
        <w:t xml:space="preserve">) הביא את תשובתו של האבני דרך, והוסיף שם שדברי שו"ת השואל הביא לכאן ולכאן, והביא שם את המתירים לענות אמן, ואף אני הביאם כאן וז"ל: "האם יענה אדם אמן על ברכת כהנים בקברי צדיקים, כגון מערת המכפלה או קבר רחל? האם לסמוך על הפוסקים המתירים או שאסור משום שהיא מצוה הבאה בעבירה? תשובה: </w:t>
      </w:r>
    </w:p>
    <w:p w14:paraId="4C309DA6"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lastRenderedPageBreak/>
        <w:t>הגר"ש</w:t>
      </w:r>
      <w:proofErr w:type="spellEnd"/>
      <w:r w:rsidRPr="00D85F80">
        <w:rPr>
          <w:rFonts w:ascii="BA Tachkemoni Light" w:hAnsi="BA Tachkemoni Light" w:cs="Sfarady"/>
          <w:sz w:val="26"/>
          <w:szCs w:val="26"/>
          <w:rtl/>
        </w:rPr>
        <w:t xml:space="preserve"> אבינר השיב לי: "כן, כי יש להם על מי לסמוך להיכנס. אמנם כשיש מחלוקת אם יש לברך או לא, מי שמברך ע"פ המתירים לא עושה עבירה, אבל אלה שפוסקים שלא יברך לא יענו אמן, כי הוא אמן לבטלה. אבל כאן זאת לא מחלוקת אם כן לברך או לא לברך, אלא מחלוקת אם להיכנס לקברי צדיקים או לא, אבל אחרי שנכנסו יש להם לברך ברכת כהנים ולכן יש לענות אמן". </w:t>
      </w:r>
    </w:p>
    <w:p w14:paraId="001CB583"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נבנצל</w:t>
      </w:r>
      <w:proofErr w:type="spellEnd"/>
      <w:r w:rsidRPr="00D85F80">
        <w:rPr>
          <w:rFonts w:ascii="BA Tachkemoni Light" w:hAnsi="BA Tachkemoni Light" w:cs="Sfarady"/>
          <w:sz w:val="26"/>
          <w:szCs w:val="26"/>
          <w:rtl/>
        </w:rPr>
        <w:t xml:space="preserve"> כתב לי: "יענה". </w:t>
      </w:r>
    </w:p>
    <w:p w14:paraId="686C0BA6"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שמואל אליעזר שטרן, מראשי בית ההוראה של </w:t>
      </w:r>
      <w:proofErr w:type="spellStart"/>
      <w:r w:rsidRPr="00D85F80">
        <w:rPr>
          <w:rFonts w:ascii="BA Tachkemoni Light" w:hAnsi="BA Tachkemoni Light" w:cs="Sfarady"/>
          <w:sz w:val="26"/>
          <w:szCs w:val="26"/>
          <w:rtl/>
        </w:rPr>
        <w:t>הגר"ש</w:t>
      </w:r>
      <w:proofErr w:type="spellEnd"/>
      <w:r w:rsidRPr="00D85F80">
        <w:rPr>
          <w:rFonts w:ascii="BA Tachkemoni Light" w:hAnsi="BA Tachkemoni Light" w:cs="Sfarady"/>
          <w:sz w:val="26"/>
          <w:szCs w:val="26"/>
          <w:rtl/>
        </w:rPr>
        <w:t xml:space="preserve"> הלוי </w:t>
      </w:r>
      <w:proofErr w:type="spellStart"/>
      <w:r w:rsidRPr="00D85F80">
        <w:rPr>
          <w:rFonts w:ascii="BA Tachkemoni Light" w:hAnsi="BA Tachkemoni Light" w:cs="Sfarady"/>
          <w:sz w:val="26"/>
          <w:szCs w:val="26"/>
          <w:rtl/>
        </w:rPr>
        <w:t>וואזנער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ומח"ס</w:t>
      </w:r>
      <w:proofErr w:type="spellEnd"/>
      <w:r w:rsidRPr="00D85F80">
        <w:rPr>
          <w:rFonts w:ascii="BA Tachkemoni Light" w:hAnsi="BA Tachkemoni Light" w:cs="Sfarady"/>
          <w:sz w:val="26"/>
          <w:szCs w:val="26"/>
          <w:rtl/>
        </w:rPr>
        <w:t xml:space="preserve"> שו"ת שביבי אש, כתב לי: "יש מקום להקל".</w:t>
      </w:r>
      <w:r w:rsidRPr="00D85F80">
        <w:rPr>
          <w:rFonts w:ascii="BA Tachkemoni Light" w:hAnsi="BA Tachkemoni Light" w:cs="Sfarady" w:hint="cs"/>
          <w:sz w:val="26"/>
          <w:szCs w:val="26"/>
          <w:rtl/>
        </w:rPr>
        <w:t xml:space="preserve"> </w:t>
      </w:r>
    </w:p>
    <w:p w14:paraId="1407CDD4"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יוסף ליברמן,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שו"ת משנת יוסף, כתב לי: "אם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יש להם על מי לסמוך (שאומרים שהקברים למטה ויש כיפה עליהם) מותר לענות אמן". </w:t>
      </w:r>
    </w:p>
    <w:p w14:paraId="0A6FFCCF"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שמאי קהת הכהן גרוס בעל שו"ת שבט </w:t>
      </w:r>
      <w:proofErr w:type="spellStart"/>
      <w:r w:rsidRPr="00D85F80">
        <w:rPr>
          <w:rFonts w:ascii="BA Tachkemoni Light" w:hAnsi="BA Tachkemoni Light" w:cs="Sfarady"/>
          <w:sz w:val="26"/>
          <w:szCs w:val="26"/>
          <w:rtl/>
        </w:rPr>
        <w:t>הקהתי</w:t>
      </w:r>
      <w:proofErr w:type="spellEnd"/>
      <w:r w:rsidRPr="00D85F80">
        <w:rPr>
          <w:rFonts w:ascii="BA Tachkemoni Light" w:hAnsi="BA Tachkemoni Light" w:cs="Sfarady"/>
          <w:sz w:val="26"/>
          <w:szCs w:val="26"/>
          <w:rtl/>
        </w:rPr>
        <w:t xml:space="preserve">, כתב לי: "יכול לענות". </w:t>
      </w:r>
    </w:p>
    <w:p w14:paraId="05424CEC"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פנחס אברהם </w:t>
      </w:r>
      <w:proofErr w:type="spellStart"/>
      <w:r w:rsidRPr="00D85F80">
        <w:rPr>
          <w:rFonts w:ascii="BA Tachkemoni Light" w:hAnsi="BA Tachkemoni Light" w:cs="Sfarady"/>
          <w:sz w:val="26"/>
          <w:szCs w:val="26"/>
          <w:rtl/>
        </w:rPr>
        <w:t>מייערס</w:t>
      </w:r>
      <w:proofErr w:type="spellEnd"/>
      <w:r w:rsidRPr="00D85F80">
        <w:rPr>
          <w:rFonts w:ascii="BA Tachkemoni Light" w:hAnsi="BA Tachkemoni Light" w:cs="Sfarady"/>
          <w:sz w:val="26"/>
          <w:szCs w:val="26"/>
          <w:rtl/>
        </w:rPr>
        <w:t xml:space="preserve">, אב"ד האג </w:t>
      </w:r>
      <w:proofErr w:type="spellStart"/>
      <w:r w:rsidRPr="00D85F80">
        <w:rPr>
          <w:rFonts w:ascii="BA Tachkemoni Light" w:hAnsi="BA Tachkemoni Light" w:cs="Sfarady"/>
          <w:sz w:val="26"/>
          <w:szCs w:val="26"/>
          <w:rtl/>
        </w:rPr>
        <w:t>ומח"ס</w:t>
      </w:r>
      <w:proofErr w:type="spellEnd"/>
      <w:r w:rsidRPr="00D85F80">
        <w:rPr>
          <w:rFonts w:ascii="BA Tachkemoni Light" w:hAnsi="BA Tachkemoni Light" w:cs="Sfarady"/>
          <w:sz w:val="26"/>
          <w:szCs w:val="26"/>
          <w:rtl/>
        </w:rPr>
        <w:t xml:space="preserve"> שו"ת דברי פנחס, כתב לי: "אמן זוהי לא מצוה בעבירה, וכו' (ע"ש עוד מה שכתב בזה). </w:t>
      </w:r>
    </w:p>
    <w:p w14:paraId="5B8DA44B"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שמחה </w:t>
      </w:r>
      <w:proofErr w:type="spellStart"/>
      <w:r w:rsidRPr="00D85F80">
        <w:rPr>
          <w:rFonts w:ascii="BA Tachkemoni Light" w:hAnsi="BA Tachkemoni Light" w:cs="Sfarady"/>
          <w:sz w:val="26"/>
          <w:szCs w:val="26"/>
          <w:rtl/>
        </w:rPr>
        <w:t>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פסקי תשובות, כתב לי: "כיון שהיו גדולי עולם שהתירו, מותר לענות אמן". </w:t>
      </w:r>
    </w:p>
    <w:p w14:paraId="63E4B1AD"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גמליאל הכהן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כתב לי: "לענ"ד בקבר רשב"י זיע"א בוודאי שיענה אמן על ברכת כהנים ששומע שמברכים בפנים המערה, מפני שרבו המיתרים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וכן במשפחתנו נהגו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לציון רשב"י.</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וכן נהג </w:t>
      </w:r>
      <w:proofErr w:type="spellStart"/>
      <w:r w:rsidRPr="00D85F80">
        <w:rPr>
          <w:rFonts w:ascii="BA Tachkemoni Light" w:hAnsi="BA Tachkemoni Light" w:cs="Sfarady"/>
          <w:sz w:val="26"/>
          <w:szCs w:val="26"/>
          <w:rtl/>
        </w:rPr>
        <w:t>אא"ז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הגר"ל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זצ"ל בעל 'מעדני השלחן', שהיה נכנס למערת רשב"י, אולם במערת המכפלה ובקבר רחל רובם סוברים שלא ייכנסו כהנים שם, ויש מעט מאד שסוברים שמותר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ומכל מקום נראה לענ"ד שכיון שיש איזה שיטה כזו שמותר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שוב כבר צריך לענות אמן, שאע"פ שכתבו הפוסקים ש"ספק אמן </w:t>
      </w:r>
      <w:proofErr w:type="spellStart"/>
      <w:r w:rsidRPr="00D85F80">
        <w:rPr>
          <w:rFonts w:ascii="BA Tachkemoni Light" w:hAnsi="BA Tachkemoni Light" w:cs="Sfarady"/>
          <w:sz w:val="26"/>
          <w:szCs w:val="26"/>
          <w:rtl/>
        </w:rPr>
        <w:t>לקולא</w:t>
      </w:r>
      <w:proofErr w:type="spellEnd"/>
      <w:r w:rsidRPr="00D85F80">
        <w:rPr>
          <w:rFonts w:ascii="BA Tachkemoni Light" w:hAnsi="BA Tachkemoni Light" w:cs="Sfarady"/>
          <w:sz w:val="26"/>
          <w:szCs w:val="26"/>
          <w:rtl/>
        </w:rPr>
        <w:t xml:space="preserve">", מכל מקום מאידך מצינו בזוהר שיש </w:t>
      </w:r>
      <w:proofErr w:type="spellStart"/>
      <w:r w:rsidRPr="00D85F80">
        <w:rPr>
          <w:rFonts w:ascii="BA Tachkemoni Light" w:hAnsi="BA Tachkemoni Light" w:cs="Sfarady"/>
          <w:sz w:val="26"/>
          <w:szCs w:val="26"/>
          <w:rtl/>
        </w:rPr>
        <w:t>גיהנם</w:t>
      </w:r>
      <w:proofErr w:type="spellEnd"/>
      <w:r w:rsidRPr="00D85F80">
        <w:rPr>
          <w:rFonts w:ascii="BA Tachkemoni Light" w:hAnsi="BA Tachkemoni Light" w:cs="Sfarady"/>
          <w:sz w:val="26"/>
          <w:szCs w:val="26"/>
          <w:rtl/>
        </w:rPr>
        <w:t xml:space="preserve"> של אבדון חלילה, למי שלא עונה אמן, שנכנס שם, </w:t>
      </w:r>
      <w:proofErr w:type="spellStart"/>
      <w:r w:rsidRPr="00D85F80">
        <w:rPr>
          <w:rFonts w:ascii="BA Tachkemoni Light" w:hAnsi="BA Tachkemoni Light" w:cs="Sfarady"/>
          <w:sz w:val="26"/>
          <w:szCs w:val="26"/>
          <w:rtl/>
        </w:rPr>
        <w:t>רח"ל</w:t>
      </w:r>
      <w:proofErr w:type="spellEnd"/>
      <w:r w:rsidRPr="00D85F80">
        <w:rPr>
          <w:rFonts w:ascii="BA Tachkemoni Light" w:hAnsi="BA Tachkemoni Light" w:cs="Sfarady"/>
          <w:sz w:val="26"/>
          <w:szCs w:val="26"/>
          <w:rtl/>
        </w:rPr>
        <w:t xml:space="preserve">. ע"ש דברים נוראים. ומעודי תמהתי למה כתבו הפוסקים ש'ספק אמן </w:t>
      </w:r>
      <w:proofErr w:type="spellStart"/>
      <w:r w:rsidRPr="00D85F80">
        <w:rPr>
          <w:rFonts w:ascii="BA Tachkemoni Light" w:hAnsi="BA Tachkemoni Light" w:cs="Sfarady"/>
          <w:sz w:val="26"/>
          <w:szCs w:val="26"/>
          <w:rtl/>
        </w:rPr>
        <w:t>לקולא</w:t>
      </w:r>
      <w:proofErr w:type="spellEnd"/>
      <w:r w:rsidRPr="00D85F80">
        <w:rPr>
          <w:rFonts w:ascii="BA Tachkemoni Light" w:hAnsi="BA Tachkemoni Light" w:cs="Sfarady"/>
          <w:sz w:val="26"/>
          <w:szCs w:val="26"/>
          <w:rtl/>
        </w:rPr>
        <w:t xml:space="preserve">', הרי לפי הזוהר </w:t>
      </w:r>
      <w:proofErr w:type="spellStart"/>
      <w:r w:rsidRPr="00D85F80">
        <w:rPr>
          <w:rFonts w:ascii="BA Tachkemoni Light" w:hAnsi="BA Tachkemoni Light" w:cs="Sfarady"/>
          <w:sz w:val="26"/>
          <w:szCs w:val="26"/>
          <w:rtl/>
        </w:rPr>
        <w:t>חמיר</w:t>
      </w:r>
      <w:proofErr w:type="spellEnd"/>
      <w:r w:rsidRPr="00D85F80">
        <w:rPr>
          <w:rFonts w:ascii="BA Tachkemoni Light" w:hAnsi="BA Tachkemoni Light" w:cs="Sfarady"/>
          <w:sz w:val="26"/>
          <w:szCs w:val="26"/>
          <w:rtl/>
        </w:rPr>
        <w:t xml:space="preserve"> מאד מי שמפספס אמן אחד, והיה צריך להיות 'ספק אמן </w:t>
      </w:r>
      <w:proofErr w:type="spellStart"/>
      <w:r w:rsidRPr="00D85F80">
        <w:rPr>
          <w:rFonts w:ascii="BA Tachkemoni Light" w:hAnsi="BA Tachkemoni Light" w:cs="Sfarady"/>
          <w:sz w:val="26"/>
          <w:szCs w:val="26"/>
          <w:rtl/>
        </w:rPr>
        <w:t>לחומרא</w:t>
      </w:r>
      <w:proofErr w:type="spellEnd"/>
      <w:r w:rsidRPr="00D85F80">
        <w:rPr>
          <w:rFonts w:ascii="BA Tachkemoni Light" w:hAnsi="BA Tachkemoni Light" w:cs="Sfarady"/>
          <w:sz w:val="26"/>
          <w:szCs w:val="26"/>
          <w:rtl/>
        </w:rPr>
        <w:t xml:space="preserve">'. ודוחק לומר שנחלקו בזה הפוסקים בנגלה עם הקבלה. וצ"ע </w:t>
      </w:r>
      <w:proofErr w:type="spellStart"/>
      <w:r w:rsidRPr="00D85F80">
        <w:rPr>
          <w:rFonts w:ascii="BA Tachkemoni Light" w:hAnsi="BA Tachkemoni Light" w:cs="Sfarady"/>
          <w:sz w:val="26"/>
          <w:szCs w:val="26"/>
          <w:rtl/>
        </w:rPr>
        <w:t>לע"ע</w:t>
      </w:r>
      <w:proofErr w:type="spellEnd"/>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ו</w:t>
      </w:r>
      <w:r w:rsidRPr="00D85F80">
        <w:rPr>
          <w:rFonts w:ascii="BA Tachkemoni Light" w:hAnsi="BA Tachkemoni Light" w:cs="Sfarady"/>
          <w:sz w:val="26"/>
          <w:szCs w:val="26"/>
          <w:rtl/>
        </w:rPr>
        <w:t xml:space="preserve">לכן לענ"ד עדיף לענות אמן, ואדרבה שיעיר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אלו בעדינות הא ם ביררו היטב הלכה זו שמותר להם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בפנים, וראיתי פעם בקובץ אוצרות התורה' ושלחתיו בזמנו לאוצר החכמה לזיכוי הרבים, שהיה מו"מ באריכות אם 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לקבר רחל, ע"ש ואכמ"ל.</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ויש דיון דומה בפוסקים לגבי אם שומע חזרת הש"ץ אחרי זמן תפילה, אם יענה אמן, עיין בספר אשי ישראל, ועוד, וכן יש דיון בפוסקים אם שומע </w:t>
      </w:r>
      <w:r w:rsidRPr="00D85F80">
        <w:rPr>
          <w:rFonts w:ascii="BA Tachkemoni Light" w:hAnsi="BA Tachkemoni Light" w:cs="Sfarady"/>
          <w:sz w:val="26"/>
          <w:szCs w:val="26"/>
          <w:rtl/>
        </w:rPr>
        <w:t xml:space="preserve">ברכה מאחד שמתפלל </w:t>
      </w:r>
      <w:proofErr w:type="spellStart"/>
      <w:r w:rsidRPr="00D85F80">
        <w:rPr>
          <w:rFonts w:ascii="BA Tachkemoni Light" w:hAnsi="BA Tachkemoni Light" w:cs="Sfarady"/>
          <w:sz w:val="26"/>
          <w:szCs w:val="26"/>
          <w:rtl/>
        </w:rPr>
        <w:t>שמו"ע</w:t>
      </w:r>
      <w:proofErr w:type="spellEnd"/>
      <w:r w:rsidRPr="00D85F80">
        <w:rPr>
          <w:rFonts w:ascii="BA Tachkemoni Light" w:hAnsi="BA Tachkemoni Light" w:cs="Sfarady"/>
          <w:sz w:val="26"/>
          <w:szCs w:val="26"/>
          <w:rtl/>
        </w:rPr>
        <w:t xml:space="preserve"> בלחש, האם צריך לענות אמן, כיון שנוהג שלא כהלכה שמתפלל בקול, אולי לא צריך לענות אמן, כמו </w:t>
      </w:r>
      <w:proofErr w:type="spellStart"/>
      <w:r w:rsidRPr="00D85F80">
        <w:rPr>
          <w:rFonts w:ascii="BA Tachkemoni Light" w:hAnsi="BA Tachkemoni Light" w:cs="Sfarady"/>
          <w:sz w:val="26"/>
          <w:szCs w:val="26"/>
          <w:rtl/>
        </w:rPr>
        <w:t>שקיי"ל</w:t>
      </w:r>
      <w:proofErr w:type="spellEnd"/>
      <w:r w:rsidRPr="00D85F80">
        <w:rPr>
          <w:rFonts w:ascii="BA Tachkemoni Light" w:hAnsi="BA Tachkemoni Light" w:cs="Sfarady"/>
          <w:sz w:val="26"/>
          <w:szCs w:val="26"/>
          <w:rtl/>
        </w:rPr>
        <w:t xml:space="preserve"> שמי שמתפלל בחוזקה אין עונים אמן אחרי ברכותיו, והארכתי בזה בס"ד בספרי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על </w:t>
      </w:r>
      <w:proofErr w:type="spellStart"/>
      <w:r w:rsidRPr="00D85F80">
        <w:rPr>
          <w:rFonts w:ascii="BA Tachkemoni Light" w:hAnsi="BA Tachkemoni Light" w:cs="Sfarady"/>
          <w:sz w:val="26"/>
          <w:szCs w:val="26"/>
          <w:rtl/>
        </w:rPr>
        <w:t>ענינים</w:t>
      </w:r>
      <w:proofErr w:type="spellEnd"/>
      <w:r w:rsidRPr="00D85F80">
        <w:rPr>
          <w:rFonts w:ascii="BA Tachkemoni Light" w:hAnsi="BA Tachkemoni Light" w:cs="Sfarady"/>
          <w:sz w:val="26"/>
          <w:szCs w:val="26"/>
          <w:rtl/>
        </w:rPr>
        <w:t xml:space="preserve"> שונים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סימן מ"א) ע"ש. וכתבתי פעם בס"ד כעין זה לגבי מי ששומע ברכת כהנים אחרי זמן השקיעה הרגיל, לפני השקיעה של זמן ר"ת, שצריך לענות אמן, שכיון שיש שיטות שעדיין יום, יש על מי לסמוך לגבי זה שצריך לענות אמן, אע"פ שהשומע סובר שזה כבר זמן לילה שלא ראוי לנשיאת כפיים. </w:t>
      </w:r>
      <w:proofErr w:type="spellStart"/>
      <w:r w:rsidRPr="00D85F80">
        <w:rPr>
          <w:rFonts w:ascii="BA Tachkemoni Light" w:hAnsi="BA Tachkemoni Light" w:cs="Sfarady"/>
          <w:sz w:val="26"/>
          <w:szCs w:val="26"/>
          <w:rtl/>
        </w:rPr>
        <w:t>ודו"ק</w:t>
      </w:r>
      <w:proofErr w:type="spellEnd"/>
      <w:r w:rsidRPr="00D85F80">
        <w:rPr>
          <w:rFonts w:ascii="BA Tachkemoni Light" w:hAnsi="BA Tachkemoni Light" w:cs="Sfarady"/>
          <w:sz w:val="26"/>
          <w:szCs w:val="26"/>
          <w:rtl/>
        </w:rPr>
        <w:t>. ובפרט בברכת כהנים צריך ביותר ליזהר לענות אמן ולהראות שרוצה לקבל הברכות מהקב"ה, ולא יהיה בכלל אלו שכתבו הפוסקים בהלכות נשיאת כפיים שאלו שיוצאים לפני ברכת כהנים, עליהם הכתוב אומר ולא חפץ בברכה, ותרחק ממני. ע"ש.</w:t>
      </w:r>
    </w:p>
    <w:p w14:paraId="57813148"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מאיר </w:t>
      </w:r>
      <w:proofErr w:type="spellStart"/>
      <w:r w:rsidRPr="00D85F80">
        <w:rPr>
          <w:rFonts w:ascii="BA Tachkemoni Light" w:hAnsi="BA Tachkemoni Light" w:cs="Sfarady"/>
          <w:sz w:val="26"/>
          <w:szCs w:val="26"/>
          <w:rtl/>
        </w:rPr>
        <w:t>מאזוז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שו"ת בית נאמן וראש ישיבת כיסא רחמים, כתב לי: "אם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עושים כן ע"פ רבותיהם, אפשר לענות אחריהם אמן" (עיין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בית נאמן סימן א').</w:t>
      </w:r>
    </w:p>
    <w:p w14:paraId="124C858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הרב מרדכי </w:t>
      </w:r>
      <w:proofErr w:type="spellStart"/>
      <w:r w:rsidRPr="00D85F80">
        <w:rPr>
          <w:rFonts w:ascii="BA Tachkemoni Light" w:hAnsi="BA Tachkemoni Light" w:cs="Sfarady"/>
          <w:sz w:val="26"/>
          <w:szCs w:val="26"/>
          <w:rtl/>
        </w:rPr>
        <w:t>אלמקייס</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שו"ת ויכתוב מרדכי כתב לי: ...אמנם דעת מורי ורבי מרן הקדוש </w:t>
      </w:r>
      <w:proofErr w:type="spellStart"/>
      <w:r w:rsidRPr="00D85F80">
        <w:rPr>
          <w:rFonts w:ascii="BA Tachkemoni Light" w:hAnsi="BA Tachkemoni Light" w:cs="Sfarady"/>
          <w:sz w:val="26"/>
          <w:szCs w:val="26"/>
          <w:rtl/>
        </w:rPr>
        <w:t>מזידיטשוב</w:t>
      </w:r>
      <w:proofErr w:type="spellEnd"/>
      <w:r w:rsidRPr="00D85F80">
        <w:rPr>
          <w:rFonts w:ascii="BA Tachkemoni Light" w:hAnsi="BA Tachkemoni Light" w:cs="Sfarady"/>
          <w:sz w:val="26"/>
          <w:szCs w:val="26"/>
          <w:rtl/>
        </w:rPr>
        <w:t xml:space="preserve"> זיע"א (שהוא עצמו היה כהן) לסמוך על דברי הרמב"ן ריש פר' חוקת שמי שמת מיתת נשיקה אינו מטמא עיי"ש. והוא עצמו הכי נהג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למערת המכפלה וכן לציון רשב"י ולקבר אהרן הכהן. ועי'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ויכתוב מרדכי ח"א עמ' תכ"ו שהבאתי מעשה נפלא על זה מאביו של אדמו"ר זיע"א (לגבי קבר רחל לא אמר לי)... מכל מקום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הלכה, אם יש מי שמתיר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לאותו קבר, כדוגמת רשב"י ומערת המכפלה, יכולים לענות אמן אחר הברכה כיון שיש להם על מה </w:t>
      </w:r>
      <w:proofErr w:type="spellStart"/>
      <w:r w:rsidRPr="00D85F80">
        <w:rPr>
          <w:rFonts w:ascii="BA Tachkemoni Light" w:hAnsi="BA Tachkemoni Light" w:cs="Sfarady"/>
          <w:sz w:val="26"/>
          <w:szCs w:val="26"/>
          <w:rtl/>
        </w:rPr>
        <w:t>שיסמוכו</w:t>
      </w:r>
      <w:proofErr w:type="spellEnd"/>
      <w:r w:rsidRPr="00D85F80">
        <w:rPr>
          <w:rFonts w:ascii="BA Tachkemoni Light" w:hAnsi="BA Tachkemoni Light" w:cs="Sfarady"/>
          <w:sz w:val="26"/>
          <w:szCs w:val="26"/>
          <w:rtl/>
        </w:rPr>
        <w:t xml:space="preserve">, וכמו שספרדי עונה אמן כששומע אשכנזי מברך על </w:t>
      </w:r>
      <w:proofErr w:type="spellStart"/>
      <w:r w:rsidRPr="00D85F80">
        <w:rPr>
          <w:rFonts w:ascii="BA Tachkemoni Light" w:hAnsi="BA Tachkemoni Light" w:cs="Sfarady"/>
          <w:sz w:val="26"/>
          <w:szCs w:val="26"/>
          <w:rtl/>
        </w:rPr>
        <w:t>תש"ר</w:t>
      </w:r>
      <w:proofErr w:type="spellEnd"/>
      <w:r w:rsidRPr="00D85F80">
        <w:rPr>
          <w:rFonts w:ascii="BA Tachkemoni Light" w:hAnsi="BA Tachkemoni Light" w:cs="Sfarady"/>
          <w:sz w:val="26"/>
          <w:szCs w:val="26"/>
          <w:rtl/>
        </w:rPr>
        <w:t xml:space="preserve"> או על יין שברכתו </w:t>
      </w:r>
      <w:proofErr w:type="spellStart"/>
      <w:r w:rsidRPr="00D85F80">
        <w:rPr>
          <w:rFonts w:ascii="BA Tachkemoni Light" w:hAnsi="BA Tachkemoni Light" w:cs="Sfarady"/>
          <w:sz w:val="26"/>
          <w:szCs w:val="26"/>
          <w:rtl/>
        </w:rPr>
        <w:t>שהכל</w:t>
      </w:r>
      <w:proofErr w:type="spellEnd"/>
      <w:r w:rsidRPr="00D85F80">
        <w:rPr>
          <w:rFonts w:ascii="BA Tachkemoni Light" w:hAnsi="BA Tachkemoni Light" w:cs="Sfarady"/>
          <w:sz w:val="26"/>
          <w:szCs w:val="26"/>
          <w:rtl/>
        </w:rPr>
        <w:t xml:space="preserve"> לדעת מרן וכיו"ב. אך אם אין שום היתר, כגון שעושים ברכת כהנים בבית עלמין חלילה - בוודאי לא יענה אמן, דאין זה מברך אלא מנאץ. (וע"ש עוד מה שכתב בזה).</w:t>
      </w:r>
    </w:p>
    <w:p w14:paraId="1CAB54E0"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הרב פנחס שפירא,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שו"ת בריתי שלום, כתב לי: "לכאורה אם אדם עושה עפ"י רבו שמתיר אזי </w:t>
      </w:r>
      <w:proofErr w:type="spellStart"/>
      <w:r w:rsidRPr="00D85F80">
        <w:rPr>
          <w:rFonts w:ascii="BA Tachkemoni Light" w:hAnsi="BA Tachkemoni Light" w:cs="Sfarady"/>
          <w:sz w:val="26"/>
          <w:szCs w:val="26"/>
          <w:rtl/>
        </w:rPr>
        <w:t>ל"ש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לאמר</w:t>
      </w:r>
      <w:proofErr w:type="spellEnd"/>
      <w:r w:rsidRPr="00D85F80">
        <w:rPr>
          <w:rFonts w:ascii="BA Tachkemoni Light" w:hAnsi="BA Tachkemoni Light" w:cs="Sfarady"/>
          <w:sz w:val="26"/>
          <w:szCs w:val="26"/>
          <w:rtl/>
        </w:rPr>
        <w:t xml:space="preserve"> 'זבח רשעים תועבה' (וע"ש עוד מה שכתב בזה). ע"כ מספר הנפלא השואל חלק א', </w:t>
      </w:r>
      <w:proofErr w:type="spellStart"/>
      <w:r w:rsidRPr="00D85F80">
        <w:rPr>
          <w:rFonts w:ascii="BA Tachkemoni Light" w:hAnsi="BA Tachkemoni Light" w:cs="Sfarady"/>
          <w:sz w:val="26"/>
          <w:szCs w:val="26"/>
          <w:rtl/>
        </w:rPr>
        <w:t>להגר"מ</w:t>
      </w:r>
      <w:proofErr w:type="spellEnd"/>
      <w:r w:rsidRPr="00D85F80">
        <w:rPr>
          <w:rFonts w:ascii="BA Tachkemoni Light" w:hAnsi="BA Tachkemoni Light" w:cs="Sfarady"/>
          <w:sz w:val="26"/>
          <w:szCs w:val="26"/>
          <w:rtl/>
        </w:rPr>
        <w:t xml:space="preserve"> ציון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w:t>
      </w:r>
    </w:p>
    <w:p w14:paraId="73E3DE2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והביא כאן את תשובתו של הגאון רבי שמואל </w:t>
      </w:r>
      <w:proofErr w:type="spellStart"/>
      <w:r w:rsidRPr="00D85F80">
        <w:rPr>
          <w:rFonts w:ascii="BA Tachkemoni Light" w:hAnsi="BA Tachkemoni Light" w:cs="Sfarady" w:hint="cs"/>
          <w:sz w:val="26"/>
          <w:szCs w:val="26"/>
          <w:rtl/>
        </w:rPr>
        <w:t>רבינוביץ</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רב הכותל המקומות הקדושים, שרבים הזכירו דבריו בקצרה, והביא כאן את תשובתו המלאה בספר שערי ציון (</w:t>
      </w:r>
      <w:proofErr w:type="spellStart"/>
      <w:r w:rsidRPr="00D85F80">
        <w:rPr>
          <w:rFonts w:ascii="BA Tachkemoni Light" w:hAnsi="BA Tachkemoni Light" w:cs="Sfarady" w:hint="cs"/>
          <w:sz w:val="26"/>
          <w:szCs w:val="26"/>
          <w:rtl/>
        </w:rPr>
        <w:t>ח"ה</w:t>
      </w:r>
      <w:proofErr w:type="spellEnd"/>
      <w:r w:rsidRPr="00D85F80">
        <w:rPr>
          <w:rFonts w:ascii="BA Tachkemoni Light" w:hAnsi="BA Tachkemoni Light" w:cs="Sfarady" w:hint="cs"/>
          <w:sz w:val="26"/>
          <w:szCs w:val="26"/>
          <w:rtl/>
        </w:rPr>
        <w:t xml:space="preserve"> סימן מו עמ' שפה) וז"ל: "</w:t>
      </w:r>
      <w:r w:rsidRPr="00D85F80">
        <w:rPr>
          <w:rFonts w:ascii="BA Tachkemoni Light" w:hAnsi="BA Tachkemoni Light" w:cs="Sfarady"/>
          <w:sz w:val="26"/>
          <w:szCs w:val="26"/>
          <w:rtl/>
        </w:rPr>
        <w:t xml:space="preserve">לא מצאנו כמעט בשום מקום מקור ברור להיתר כניסה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אלא רק מקור אחד מפי השמועה שיש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זה, וכפי שהובא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מנחת יצחק (ליקוטי תשובות סימן קכ"ט) שם הביא: ע"ד שאלתו ששמע באר"י, שכמה כהנים </w:t>
      </w:r>
      <w:proofErr w:type="spellStart"/>
      <w:r w:rsidRPr="00D85F80">
        <w:rPr>
          <w:rFonts w:ascii="BA Tachkemoni Light" w:hAnsi="BA Tachkemoni Light" w:cs="Sfarady"/>
          <w:sz w:val="26"/>
          <w:szCs w:val="26"/>
          <w:rtl/>
        </w:rPr>
        <w:t>גאו"צ</w:t>
      </w:r>
      <w:proofErr w:type="spellEnd"/>
      <w:r w:rsidRPr="00D85F80">
        <w:rPr>
          <w:rFonts w:ascii="BA Tachkemoni Light" w:hAnsi="BA Tachkemoni Light" w:cs="Sfarady"/>
          <w:sz w:val="26"/>
          <w:szCs w:val="26"/>
          <w:rtl/>
        </w:rPr>
        <w:t xml:space="preserve"> הלכו </w:t>
      </w:r>
      <w:r w:rsidRPr="00D85F80">
        <w:rPr>
          <w:rFonts w:ascii="BA Tachkemoni Light" w:hAnsi="BA Tachkemoni Light" w:cs="Sfarady"/>
          <w:sz w:val="26"/>
          <w:szCs w:val="26"/>
          <w:rtl/>
        </w:rPr>
        <w:lastRenderedPageBreak/>
        <w:t xml:space="preserve">להשתטח על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 במירון, וציין לדברי הקיצור </w:t>
      </w:r>
      <w:proofErr w:type="spellStart"/>
      <w:r w:rsidRPr="00D85F80">
        <w:rPr>
          <w:rFonts w:ascii="BA Tachkemoni Light" w:hAnsi="BA Tachkemoni Light" w:cs="Sfarady"/>
          <w:sz w:val="26"/>
          <w:szCs w:val="26"/>
          <w:rtl/>
        </w:rPr>
        <w:t>שו"ע</w:t>
      </w:r>
      <w:proofErr w:type="spellEnd"/>
      <w:r w:rsidRPr="00D85F80">
        <w:rPr>
          <w:rFonts w:ascii="BA Tachkemoni Light" w:hAnsi="BA Tachkemoni Light" w:cs="Sfarady"/>
          <w:sz w:val="26"/>
          <w:szCs w:val="26"/>
          <w:rtl/>
        </w:rPr>
        <w:t xml:space="preserve"> (סי' ר"ב סעי' י"ד) שכתב </w:t>
      </w:r>
      <w:proofErr w:type="spellStart"/>
      <w:r w:rsidRPr="00D85F80">
        <w:rPr>
          <w:rFonts w:ascii="BA Tachkemoni Light" w:hAnsi="BA Tachkemoni Light" w:cs="Sfarady"/>
          <w:sz w:val="26"/>
          <w:szCs w:val="26"/>
          <w:rtl/>
        </w:rPr>
        <w:t>בזה"ל</w:t>
      </w:r>
      <w:proofErr w:type="spellEnd"/>
      <w:r w:rsidRPr="00D85F80">
        <w:rPr>
          <w:rFonts w:ascii="BA Tachkemoni Light" w:hAnsi="BA Tachkemoni Light" w:cs="Sfarady"/>
          <w:sz w:val="26"/>
          <w:szCs w:val="26"/>
          <w:rtl/>
        </w:rPr>
        <w:t xml:space="preserve">, יש כהנים הדיוטים נוהגים ללכת על קברי צדיקים, באמרם שקברי הצדיקים אינם מטמאים, וטעות הוא בידיהם </w:t>
      </w:r>
      <w:proofErr w:type="spellStart"/>
      <w:r w:rsidRPr="00D85F80">
        <w:rPr>
          <w:rFonts w:ascii="BA Tachkemoni Light" w:hAnsi="BA Tachkemoni Light" w:cs="Sfarady"/>
          <w:sz w:val="26"/>
          <w:szCs w:val="26"/>
          <w:rtl/>
        </w:rPr>
        <w:t>וצריכין</w:t>
      </w:r>
      <w:proofErr w:type="spellEnd"/>
      <w:r w:rsidRPr="00D85F80">
        <w:rPr>
          <w:rFonts w:ascii="BA Tachkemoni Light" w:hAnsi="BA Tachkemoni Light" w:cs="Sfarady"/>
          <w:sz w:val="26"/>
          <w:szCs w:val="26"/>
          <w:rtl/>
        </w:rPr>
        <w:t xml:space="preserve"> למחות להם. ועל כך השיב בעל המנחת יצחק: "עי' </w:t>
      </w:r>
      <w:proofErr w:type="spellStart"/>
      <w:r w:rsidRPr="00D85F80">
        <w:rPr>
          <w:rFonts w:ascii="BA Tachkemoni Light" w:hAnsi="BA Tachkemoni Light" w:cs="Sfarady"/>
          <w:sz w:val="26"/>
          <w:szCs w:val="26"/>
          <w:rtl/>
        </w:rPr>
        <w:t>פת"ש</w:t>
      </w:r>
      <w:proofErr w:type="spellEnd"/>
      <w:r w:rsidRPr="00D85F80">
        <w:rPr>
          <w:rFonts w:ascii="BA Tachkemoni Light" w:hAnsi="BA Tachkemoni Light" w:cs="Sfarady"/>
          <w:sz w:val="26"/>
          <w:szCs w:val="26"/>
          <w:rtl/>
        </w:rPr>
        <w:t xml:space="preserve"> (סי' שע"ב </w:t>
      </w:r>
      <w:proofErr w:type="spellStart"/>
      <w:r w:rsidRPr="00D85F80">
        <w:rPr>
          <w:rFonts w:ascii="BA Tachkemoni Light" w:hAnsi="BA Tachkemoni Light" w:cs="Sfarady"/>
          <w:sz w:val="26"/>
          <w:szCs w:val="26"/>
          <w:rtl/>
        </w:rPr>
        <w:t>סק"ב</w:t>
      </w:r>
      <w:proofErr w:type="spellEnd"/>
      <w:r w:rsidRPr="00D85F80">
        <w:rPr>
          <w:rFonts w:ascii="BA Tachkemoni Light" w:hAnsi="BA Tachkemoni Light" w:cs="Sfarady"/>
          <w:sz w:val="26"/>
          <w:szCs w:val="26"/>
          <w:rtl/>
        </w:rPr>
        <w:t>) בשם הרב בתי כהונה (</w:t>
      </w:r>
      <w:proofErr w:type="spellStart"/>
      <w:r w:rsidRPr="00D85F80">
        <w:rPr>
          <w:rFonts w:ascii="BA Tachkemoni Light" w:hAnsi="BA Tachkemoni Light" w:cs="Sfarady"/>
          <w:sz w:val="26"/>
          <w:szCs w:val="26"/>
          <w:rtl/>
        </w:rPr>
        <w:t>ב"ר</w:t>
      </w:r>
      <w:proofErr w:type="spellEnd"/>
      <w:r w:rsidRPr="00D85F80">
        <w:rPr>
          <w:rFonts w:ascii="BA Tachkemoni Light" w:hAnsi="BA Tachkemoni Light" w:cs="Sfarady"/>
          <w:sz w:val="26"/>
          <w:szCs w:val="26"/>
          <w:rtl/>
        </w:rPr>
        <w:t xml:space="preserve"> סי' כ"ג) </w:t>
      </w:r>
      <w:proofErr w:type="spellStart"/>
      <w:r w:rsidRPr="00D85F80">
        <w:rPr>
          <w:rFonts w:ascii="BA Tachkemoni Light" w:hAnsi="BA Tachkemoni Light" w:cs="Sfarady"/>
          <w:sz w:val="26"/>
          <w:szCs w:val="26"/>
          <w:rtl/>
        </w:rPr>
        <w:t>דהאריך</w:t>
      </w:r>
      <w:proofErr w:type="spellEnd"/>
      <w:r w:rsidRPr="00D85F80">
        <w:rPr>
          <w:rFonts w:ascii="BA Tachkemoni Light" w:hAnsi="BA Tachkemoni Light" w:cs="Sfarady"/>
          <w:sz w:val="26"/>
          <w:szCs w:val="26"/>
          <w:rtl/>
        </w:rPr>
        <w:t xml:space="preserve"> להוכיח </w:t>
      </w:r>
      <w:proofErr w:type="spellStart"/>
      <w:r w:rsidRPr="00D85F80">
        <w:rPr>
          <w:rFonts w:ascii="BA Tachkemoni Light" w:hAnsi="BA Tachkemoni Light" w:cs="Sfarady"/>
          <w:sz w:val="26"/>
          <w:szCs w:val="26"/>
          <w:rtl/>
        </w:rPr>
        <w:t>דאסור</w:t>
      </w:r>
      <w:proofErr w:type="spellEnd"/>
      <w:r w:rsidRPr="00D85F80">
        <w:rPr>
          <w:rFonts w:ascii="BA Tachkemoni Light" w:hAnsi="BA Tachkemoni Light" w:cs="Sfarady"/>
          <w:sz w:val="26"/>
          <w:szCs w:val="26"/>
          <w:rtl/>
        </w:rPr>
        <w:t xml:space="preserve">. ועי' אלף המגן שעל המטה אפרים (סי' תקפ"א </w:t>
      </w:r>
      <w:proofErr w:type="spellStart"/>
      <w:r w:rsidRPr="00D85F80">
        <w:rPr>
          <w:rFonts w:ascii="BA Tachkemoni Light" w:hAnsi="BA Tachkemoni Light" w:cs="Sfarady"/>
          <w:sz w:val="26"/>
          <w:szCs w:val="26"/>
          <w:rtl/>
        </w:rPr>
        <w:t>ס"ק</w:t>
      </w:r>
      <w:proofErr w:type="spellEnd"/>
      <w:r w:rsidRPr="00D85F80">
        <w:rPr>
          <w:rFonts w:ascii="BA Tachkemoni Light" w:hAnsi="BA Tachkemoni Light" w:cs="Sfarady"/>
          <w:sz w:val="26"/>
          <w:szCs w:val="26"/>
          <w:rtl/>
        </w:rPr>
        <w:t xml:space="preserve"> קי"א) ובהגה שם מכמה מקומות. </w:t>
      </w:r>
      <w:proofErr w:type="spellStart"/>
      <w:r w:rsidRPr="00D85F80">
        <w:rPr>
          <w:rFonts w:ascii="BA Tachkemoni Light" w:hAnsi="BA Tachkemoni Light" w:cs="Sfarady"/>
          <w:sz w:val="26"/>
          <w:szCs w:val="26"/>
          <w:rtl/>
        </w:rPr>
        <w:t>יעוש"ה</w:t>
      </w:r>
      <w:proofErr w:type="spellEnd"/>
      <w:r w:rsidRPr="00D85F80">
        <w:rPr>
          <w:rFonts w:ascii="BA Tachkemoni Light" w:hAnsi="BA Tachkemoni Light" w:cs="Sfarady"/>
          <w:sz w:val="26"/>
          <w:szCs w:val="26"/>
          <w:rtl/>
        </w:rPr>
        <w:t>.</w:t>
      </w:r>
    </w:p>
    <w:p w14:paraId="07CD802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ובנוגע לרשב"י שמעתי מאת </w:t>
      </w:r>
      <w:proofErr w:type="spellStart"/>
      <w:r w:rsidRPr="00D85F80">
        <w:rPr>
          <w:rFonts w:ascii="BA Tachkemoni Light" w:hAnsi="BA Tachkemoni Light" w:cs="Sfarady"/>
          <w:sz w:val="26"/>
          <w:szCs w:val="26"/>
          <w:rtl/>
        </w:rPr>
        <w:t>הגה"צ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מוהר"נ</w:t>
      </w:r>
      <w:proofErr w:type="spellEnd"/>
      <w:r w:rsidRPr="00D85F80">
        <w:rPr>
          <w:rFonts w:ascii="BA Tachkemoni Light" w:hAnsi="BA Tachkemoni Light" w:cs="Sfarady"/>
          <w:sz w:val="26"/>
          <w:szCs w:val="26"/>
          <w:rtl/>
        </w:rPr>
        <w:t xml:space="preserve"> כהנא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[זצ"ל] מבני ברק </w:t>
      </w:r>
      <w:proofErr w:type="spellStart"/>
      <w:r w:rsidRPr="00D85F80">
        <w:rPr>
          <w:rFonts w:ascii="BA Tachkemoni Light" w:hAnsi="BA Tachkemoni Light" w:cs="Sfarady"/>
          <w:sz w:val="26"/>
          <w:szCs w:val="26"/>
          <w:rtl/>
        </w:rPr>
        <w:t>יצ"ו</w:t>
      </w:r>
      <w:proofErr w:type="spellEnd"/>
      <w:r w:rsidRPr="00D85F80">
        <w:rPr>
          <w:rFonts w:ascii="BA Tachkemoni Light" w:hAnsi="BA Tachkemoni Light" w:cs="Sfarady"/>
          <w:sz w:val="26"/>
          <w:szCs w:val="26"/>
          <w:rtl/>
        </w:rPr>
        <w:t xml:space="preserve"> ששמע מחותנו </w:t>
      </w:r>
      <w:proofErr w:type="spellStart"/>
      <w:r w:rsidRPr="00D85F80">
        <w:rPr>
          <w:rFonts w:ascii="BA Tachkemoni Light" w:hAnsi="BA Tachkemoni Light" w:cs="Sfarady"/>
          <w:sz w:val="26"/>
          <w:szCs w:val="26"/>
          <w:rtl/>
        </w:rPr>
        <w:t>זקינו</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מבערעזדאויץ</w:t>
      </w:r>
      <w:proofErr w:type="spellEnd"/>
      <w:r w:rsidRPr="00D85F80">
        <w:rPr>
          <w:rFonts w:ascii="BA Tachkemoni Light" w:hAnsi="BA Tachkemoni Light" w:cs="Sfarady"/>
          <w:sz w:val="26"/>
          <w:szCs w:val="26"/>
          <w:rtl/>
        </w:rPr>
        <w:t xml:space="preserve"> ז"ל שהי' חתן </w:t>
      </w:r>
      <w:proofErr w:type="spellStart"/>
      <w:r w:rsidRPr="00D85F80">
        <w:rPr>
          <w:rFonts w:ascii="BA Tachkemoni Light" w:hAnsi="BA Tachkemoni Light" w:cs="Sfarady"/>
          <w:sz w:val="26"/>
          <w:szCs w:val="26"/>
          <w:rtl/>
        </w:rPr>
        <w:t>הגה"צ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מוהר"ם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מזידיטשוב</w:t>
      </w:r>
      <w:proofErr w:type="spellEnd"/>
      <w:r w:rsidRPr="00D85F80">
        <w:rPr>
          <w:rFonts w:ascii="BA Tachkemoni Light" w:hAnsi="BA Tachkemoni Light" w:cs="Sfarady"/>
          <w:sz w:val="26"/>
          <w:szCs w:val="26"/>
          <w:rtl/>
        </w:rPr>
        <w:t xml:space="preserve"> ז"ל, שמקובל שהקבר נבנה באופן </w:t>
      </w:r>
      <w:proofErr w:type="spellStart"/>
      <w:r w:rsidRPr="00D85F80">
        <w:rPr>
          <w:rFonts w:ascii="BA Tachkemoni Light" w:hAnsi="BA Tachkemoni Light" w:cs="Sfarady"/>
          <w:sz w:val="26"/>
          <w:szCs w:val="26"/>
          <w:rtl/>
        </w:rPr>
        <w:t>שהכהנים</w:t>
      </w:r>
      <w:proofErr w:type="spellEnd"/>
      <w:r w:rsidRPr="00D85F80">
        <w:rPr>
          <w:rFonts w:ascii="BA Tachkemoni Light" w:hAnsi="BA Tachkemoni Light" w:cs="Sfarady"/>
          <w:sz w:val="26"/>
          <w:szCs w:val="26"/>
          <w:rtl/>
        </w:rPr>
        <w:t xml:space="preserve"> יוכלו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שם, ואמר לי שכן שמע באה"ק שמקובל כן. </w:t>
      </w:r>
      <w:proofErr w:type="spellStart"/>
      <w:r w:rsidRPr="00D85F80">
        <w:rPr>
          <w:rFonts w:ascii="BA Tachkemoni Light" w:hAnsi="BA Tachkemoni Light" w:cs="Sfarady"/>
          <w:sz w:val="26"/>
          <w:szCs w:val="26"/>
          <w:rtl/>
        </w:rPr>
        <w:t>ועכ"ז</w:t>
      </w:r>
      <w:proofErr w:type="spellEnd"/>
      <w:r w:rsidRPr="00D85F80">
        <w:rPr>
          <w:rFonts w:ascii="BA Tachkemoni Light" w:hAnsi="BA Tachkemoni Light" w:cs="Sfarady"/>
          <w:sz w:val="26"/>
          <w:szCs w:val="26"/>
          <w:rtl/>
        </w:rPr>
        <w:t xml:space="preserve"> מקובל שמרן </w:t>
      </w:r>
      <w:proofErr w:type="spellStart"/>
      <w:r w:rsidRPr="00D85F80">
        <w:rPr>
          <w:rFonts w:ascii="BA Tachkemoni Light" w:hAnsi="BA Tachkemoni Light" w:cs="Sfarady"/>
          <w:sz w:val="26"/>
          <w:szCs w:val="26"/>
          <w:rtl/>
        </w:rPr>
        <w:t>משינאווא</w:t>
      </w:r>
      <w:proofErr w:type="spellEnd"/>
      <w:r w:rsidRPr="00D85F80">
        <w:rPr>
          <w:rFonts w:ascii="BA Tachkemoni Light" w:hAnsi="BA Tachkemoni Light" w:cs="Sfarady"/>
          <w:sz w:val="26"/>
          <w:szCs w:val="26"/>
          <w:rtl/>
        </w:rPr>
        <w:t xml:space="preserve"> זי"ע קרא תגר על זה, ברם הרב הנ"ל שהוא כהן הולך להשתטח על קבר רשב"י במירון מטעם הנ"ל, אבל הרבה צדיקים נמנעים מלילך </w:t>
      </w:r>
      <w:proofErr w:type="spellStart"/>
      <w:r w:rsidRPr="00D85F80">
        <w:rPr>
          <w:rFonts w:ascii="BA Tachkemoni Light" w:hAnsi="BA Tachkemoni Light" w:cs="Sfarady"/>
          <w:sz w:val="26"/>
          <w:szCs w:val="26"/>
          <w:rtl/>
        </w:rPr>
        <w:t>ג"ב</w:t>
      </w:r>
      <w:proofErr w:type="spellEnd"/>
      <w:r w:rsidRPr="00D85F80">
        <w:rPr>
          <w:rFonts w:ascii="BA Tachkemoni Light" w:hAnsi="BA Tachkemoni Light" w:cs="Sfarady"/>
          <w:sz w:val="26"/>
          <w:szCs w:val="26"/>
          <w:rtl/>
        </w:rPr>
        <w:t xml:space="preserve"> לשם, (ועיי </w:t>
      </w:r>
      <w:proofErr w:type="spellStart"/>
      <w:r w:rsidRPr="00D85F80">
        <w:rPr>
          <w:rFonts w:ascii="BA Tachkemoni Light" w:hAnsi="BA Tachkemoni Light" w:cs="Sfarady"/>
          <w:sz w:val="26"/>
          <w:szCs w:val="26"/>
          <w:rtl/>
        </w:rPr>
        <w:t>שד"ח</w:t>
      </w:r>
      <w:proofErr w:type="spellEnd"/>
      <w:r w:rsidRPr="00D85F80">
        <w:rPr>
          <w:rFonts w:ascii="BA Tachkemoni Light" w:hAnsi="BA Tachkemoni Light" w:cs="Sfarady"/>
          <w:sz w:val="26"/>
          <w:szCs w:val="26"/>
          <w:rtl/>
        </w:rPr>
        <w:t xml:space="preserve"> מערכת </w:t>
      </w:r>
      <w:proofErr w:type="spellStart"/>
      <w:r w:rsidRPr="00D85F80">
        <w:rPr>
          <w:rFonts w:ascii="BA Tachkemoni Light" w:hAnsi="BA Tachkemoni Light" w:cs="Sfarady"/>
          <w:sz w:val="26"/>
          <w:szCs w:val="26"/>
          <w:rtl/>
        </w:rPr>
        <w:t>אבילות</w:t>
      </w:r>
      <w:proofErr w:type="spellEnd"/>
      <w:r w:rsidRPr="00D85F80">
        <w:rPr>
          <w:rFonts w:ascii="BA Tachkemoni Light" w:hAnsi="BA Tachkemoni Light" w:cs="Sfarady"/>
          <w:sz w:val="26"/>
          <w:szCs w:val="26"/>
          <w:rtl/>
        </w:rPr>
        <w:t xml:space="preserve"> כלל ק"ח, וכן מערכת כ"ף כלל צ"ג). עכ"ד.</w:t>
      </w:r>
    </w:p>
    <w:p w14:paraId="71B9AB2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וראה בכתב עת אורייתא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תשס"ג עמי שכ"ג) שם כתב הרה"ג מרדכי </w:t>
      </w:r>
      <w:proofErr w:type="spellStart"/>
      <w:r w:rsidRPr="00D85F80">
        <w:rPr>
          <w:rFonts w:ascii="BA Tachkemoni Light" w:hAnsi="BA Tachkemoni Light" w:cs="Sfarady"/>
          <w:sz w:val="26"/>
          <w:szCs w:val="26"/>
          <w:rtl/>
        </w:rPr>
        <w:t>שפיעלמאן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בעמח"ס</w:t>
      </w:r>
      <w:proofErr w:type="spellEnd"/>
      <w:r w:rsidRPr="00D85F80">
        <w:rPr>
          <w:rFonts w:ascii="BA Tachkemoni Light" w:hAnsi="BA Tachkemoni Light" w:cs="Sfarady"/>
          <w:sz w:val="26"/>
          <w:szCs w:val="26"/>
          <w:rtl/>
        </w:rPr>
        <w:t xml:space="preserve"> "ציון לנפש צבי" (העוסק בעניין השתטחות כתנים על קברי</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צדיקים) שבכוונה תחילה השמיט מספרו שמועה זו (וראה </w:t>
      </w:r>
      <w:proofErr w:type="spellStart"/>
      <w:r w:rsidRPr="00D85F80">
        <w:rPr>
          <w:rFonts w:ascii="BA Tachkemoni Light" w:hAnsi="BA Tachkemoni Light" w:cs="Sfarady"/>
          <w:sz w:val="26"/>
          <w:szCs w:val="26"/>
          <w:rtl/>
        </w:rPr>
        <w:t>באורייתא</w:t>
      </w:r>
      <w:proofErr w:type="spellEnd"/>
      <w:r w:rsidRPr="00D85F80">
        <w:rPr>
          <w:rFonts w:ascii="BA Tachkemoni Light" w:hAnsi="BA Tachkemoni Light" w:cs="Sfarady"/>
          <w:sz w:val="26"/>
          <w:szCs w:val="26"/>
          <w:rtl/>
        </w:rPr>
        <w:t xml:space="preserve"> שם שהביא עוד שמועה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זה - </w:t>
      </w:r>
      <w:proofErr w:type="spellStart"/>
      <w:r w:rsidRPr="00D85F80">
        <w:rPr>
          <w:rFonts w:ascii="BA Tachkemoni Light" w:hAnsi="BA Tachkemoni Light" w:cs="Sfarady"/>
          <w:sz w:val="26"/>
          <w:szCs w:val="26"/>
          <w:rtl/>
        </w:rPr>
        <w:t>ואעפ"ב</w:t>
      </w:r>
      <w:proofErr w:type="spellEnd"/>
      <w:r w:rsidRPr="00D85F80">
        <w:rPr>
          <w:rFonts w:ascii="BA Tachkemoni Light" w:hAnsi="BA Tachkemoni Light" w:cs="Sfarady"/>
          <w:sz w:val="26"/>
          <w:szCs w:val="26"/>
          <w:rtl/>
        </w:rPr>
        <w:t xml:space="preserve"> השמיט מספרו), מחמת שלא מצא כן בשום ספר הדן בעניינים אלו של השתטחות כהנים על קברי צדיקים שיש חילוק בין 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לשאר קברי צדיקים, ומסתימת דבריהם נראה שאין חילוק בזה ואיך אפשר על סמך שמועה שאין לה מקור ממשי אלא על פי שמועה בלבד להכשיל כהנים בטומאת מת החמורה, שלדעת פוסקים רבים יש בזה איסור דאורייתא.</w:t>
      </w:r>
    </w:p>
    <w:p w14:paraId="7AE7312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נמצא אם כן, שמאחר ודעת </w:t>
      </w:r>
      <w:proofErr w:type="spellStart"/>
      <w:r w:rsidRPr="00D85F80">
        <w:rPr>
          <w:rFonts w:ascii="BA Tachkemoni Light" w:hAnsi="BA Tachkemoni Light" w:cs="Sfarady"/>
          <w:sz w:val="26"/>
          <w:szCs w:val="26"/>
          <w:rtl/>
        </w:rPr>
        <w:t>רובא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דרובא</w:t>
      </w:r>
      <w:proofErr w:type="spellEnd"/>
      <w:r w:rsidRPr="00D85F80">
        <w:rPr>
          <w:rFonts w:ascii="BA Tachkemoni Light" w:hAnsi="BA Tachkemoni Light" w:cs="Sfarady"/>
          <w:sz w:val="26"/>
          <w:szCs w:val="26"/>
          <w:rtl/>
        </w:rPr>
        <w:t xml:space="preserve"> של גדולי הפוסקים שאסור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ללכת להשתטח על קברי צדיקים, ושכן משמע מסתימת </w:t>
      </w:r>
      <w:proofErr w:type="spellStart"/>
      <w:r w:rsidRPr="00D85F80">
        <w:rPr>
          <w:rFonts w:ascii="BA Tachkemoni Light" w:hAnsi="BA Tachkemoni Light" w:cs="Sfarady"/>
          <w:sz w:val="26"/>
          <w:szCs w:val="26"/>
          <w:rtl/>
        </w:rPr>
        <w:t>הטוש''ע</w:t>
      </w:r>
      <w:proofErr w:type="spellEnd"/>
      <w:r w:rsidRPr="00D85F80">
        <w:rPr>
          <w:rFonts w:ascii="BA Tachkemoni Light" w:hAnsi="BA Tachkemoni Light" w:cs="Sfarady"/>
          <w:sz w:val="26"/>
          <w:szCs w:val="26"/>
          <w:rtl/>
        </w:rPr>
        <w:t xml:space="preserve"> וכל הנושאי כלים שלא הזכירו כלל את השיטות שצדיקים אינם מטמאים במיתתם, וכן הזהירו גדולי גאוני ישראל הפוסקים האחרונים שיש איסור גמור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להשתטח על קברי צדיקים ולהיכנס במערות קבורתם, הרי שכן הוא הדין בלא כל פקפוק ואין כל היתר לסמוך על שמועה רחוקה, אף אם מקורה טהור וקדוש.</w:t>
      </w:r>
    </w:p>
    <w:p w14:paraId="1256BF6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העולה </w:t>
      </w:r>
      <w:proofErr w:type="spellStart"/>
      <w:r w:rsidRPr="00D85F80">
        <w:rPr>
          <w:rFonts w:ascii="BA Tachkemoni Light" w:hAnsi="BA Tachkemoni Light" w:cs="Sfarady" w:hint="cs"/>
          <w:sz w:val="26"/>
          <w:szCs w:val="26"/>
          <w:rtl/>
        </w:rPr>
        <w:t>לדינא</w:t>
      </w:r>
      <w:proofErr w:type="spellEnd"/>
      <w:r w:rsidRPr="00D85F80">
        <w:rPr>
          <w:rFonts w:ascii="BA Tachkemoni Light" w:hAnsi="BA Tachkemoni Light" w:cs="Sfarady" w:hint="cs"/>
          <w:sz w:val="26"/>
          <w:szCs w:val="26"/>
          <w:rtl/>
        </w:rPr>
        <w:t xml:space="preserve">: א. </w:t>
      </w:r>
      <w:r w:rsidRPr="00D85F80">
        <w:rPr>
          <w:rFonts w:ascii="BA Tachkemoni Light" w:hAnsi="BA Tachkemoni Light" w:cs="Sfarady"/>
          <w:sz w:val="26"/>
          <w:szCs w:val="26"/>
          <w:rtl/>
        </w:rPr>
        <w:t xml:space="preserve">א להלכה העלו רוב הפוסקים שאין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חלילה לקברי צדיקים, באמרם שקברי צדיקים אינם מטמאים, כי טעות הוא בידם </w:t>
      </w:r>
      <w:proofErr w:type="spellStart"/>
      <w:r w:rsidRPr="00D85F80">
        <w:rPr>
          <w:rFonts w:ascii="BA Tachkemoni Light" w:hAnsi="BA Tachkemoni Light" w:cs="Sfarady"/>
          <w:sz w:val="26"/>
          <w:szCs w:val="26"/>
          <w:rtl/>
        </w:rPr>
        <w:t>וצריכין</w:t>
      </w:r>
      <w:proofErr w:type="spellEnd"/>
      <w:r w:rsidRPr="00D85F80">
        <w:rPr>
          <w:rFonts w:ascii="BA Tachkemoni Light" w:hAnsi="BA Tachkemoni Light" w:cs="Sfarady"/>
          <w:sz w:val="26"/>
          <w:szCs w:val="26"/>
          <w:rtl/>
        </w:rPr>
        <w:t xml:space="preserve"> למחות בהם, משום שיש בכל איסור דאורייתא, בלא שום צד היתר. ורבנן </w:t>
      </w:r>
      <w:proofErr w:type="spellStart"/>
      <w:r w:rsidRPr="00D85F80">
        <w:rPr>
          <w:rFonts w:ascii="BA Tachkemoni Light" w:hAnsi="BA Tachkemoni Light" w:cs="Sfarady"/>
          <w:sz w:val="26"/>
          <w:szCs w:val="26"/>
          <w:rtl/>
        </w:rPr>
        <w:t>קשישאי</w:t>
      </w:r>
      <w:proofErr w:type="spellEnd"/>
      <w:r w:rsidRPr="00D85F80">
        <w:rPr>
          <w:rFonts w:ascii="BA Tachkemoni Light" w:hAnsi="BA Tachkemoni Light" w:cs="Sfarady"/>
          <w:sz w:val="26"/>
          <w:szCs w:val="26"/>
          <w:rtl/>
        </w:rPr>
        <w:t xml:space="preserve"> וקמאי לא עבדי הכי אלא נזהרו בכך מאד שלא לחלל קדושתם.</w:t>
      </w:r>
    </w:p>
    <w:p w14:paraId="24F9987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ב. הלכה למעשה, אין לכהן להיטמא לצדיק אף שהוא גדול הדור או רבו, כי דבר זה יכול לגרום לתקלות חמורות באיסורי תורה.</w:t>
      </w:r>
    </w:p>
    <w:p w14:paraId="165B53C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ג. משום כך, התפשט האיסור שאין </w:t>
      </w:r>
      <w:proofErr w:type="spellStart"/>
      <w:r w:rsidRPr="00D85F80">
        <w:rPr>
          <w:rFonts w:ascii="BA Tachkemoni Light" w:hAnsi="BA Tachkemoni Light" w:cs="Sfarady"/>
          <w:sz w:val="26"/>
          <w:szCs w:val="26"/>
          <w:rtl/>
        </w:rPr>
        <w:t>להכהנים</w:t>
      </w:r>
      <w:proofErr w:type="spellEnd"/>
      <w:r w:rsidRPr="00D85F80">
        <w:rPr>
          <w:rFonts w:ascii="BA Tachkemoni Light" w:hAnsi="BA Tachkemoni Light" w:cs="Sfarady"/>
          <w:sz w:val="26"/>
          <w:szCs w:val="26"/>
          <w:rtl/>
        </w:rPr>
        <w:t xml:space="preserve"> להיכנס לקברי האבות, במערת המכפלה, קבר רחל, 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וכן שאר קברי תנאים ואמוראים הקדושים </w:t>
      </w:r>
      <w:proofErr w:type="spellStart"/>
      <w:r w:rsidRPr="00D85F80">
        <w:rPr>
          <w:rFonts w:ascii="BA Tachkemoni Light" w:hAnsi="BA Tachkemoni Light" w:cs="Sfarady"/>
          <w:sz w:val="26"/>
          <w:szCs w:val="26"/>
          <w:rtl/>
        </w:rPr>
        <w:t>זי''ע</w:t>
      </w:r>
      <w:proofErr w:type="spellEnd"/>
      <w:r w:rsidRPr="00D85F80">
        <w:rPr>
          <w:rFonts w:ascii="BA Tachkemoni Light" w:hAnsi="BA Tachkemoni Light" w:cs="Sfarady"/>
          <w:sz w:val="26"/>
          <w:szCs w:val="26"/>
          <w:rtl/>
        </w:rPr>
        <w:t xml:space="preserve">, שאף שהם מקומות קדושים מבחינת רוח נפשם של הטמונים שם, הרי המקום עצמו שורה עליו טומאת מת רגילה, וכ"ש בקברות יתר הצדיקים. ואין להורות שום היתר בזה, ומצוה להוכיח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החרדים לדבר ה' באמירה נעימה לבל יכניסו עצמם בספק איסור טומאה דאורייתא, ולחלל קדושת כהונתם.</w:t>
      </w:r>
    </w:p>
    <w:p w14:paraId="48AA538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ד. להלכה ברכה שנאמרה באופן של איסור כגון אם אכל דבר איסור, או שבא לידו באיסור, אין מברכים</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עליו, והוא הדין שאין עונין אמן על ברכתו. כמו כן, כל המברך ברכה שאינה צריכה, הרי זה נושא שם שמים </w:t>
      </w:r>
      <w:proofErr w:type="spellStart"/>
      <w:r w:rsidRPr="00D85F80">
        <w:rPr>
          <w:rFonts w:ascii="BA Tachkemoni Light" w:hAnsi="BA Tachkemoni Light" w:cs="Sfarady"/>
          <w:sz w:val="26"/>
          <w:szCs w:val="26"/>
          <w:rtl/>
        </w:rPr>
        <w:t>לשוא</w:t>
      </w:r>
      <w:proofErr w:type="spellEnd"/>
      <w:r w:rsidRPr="00D85F80">
        <w:rPr>
          <w:rFonts w:ascii="BA Tachkemoni Light" w:hAnsi="BA Tachkemoni Light" w:cs="Sfarady"/>
          <w:sz w:val="26"/>
          <w:szCs w:val="26"/>
          <w:rtl/>
        </w:rPr>
        <w:t xml:space="preserve">, והרי הוא כנשבע </w:t>
      </w:r>
      <w:proofErr w:type="spellStart"/>
      <w:r w:rsidRPr="00D85F80">
        <w:rPr>
          <w:rFonts w:ascii="BA Tachkemoni Light" w:hAnsi="BA Tachkemoni Light" w:cs="Sfarady"/>
          <w:sz w:val="26"/>
          <w:szCs w:val="26"/>
          <w:rtl/>
        </w:rPr>
        <w:t>לשוא</w:t>
      </w:r>
      <w:proofErr w:type="spellEnd"/>
      <w:r w:rsidRPr="00D85F80">
        <w:rPr>
          <w:rFonts w:ascii="BA Tachkemoni Light" w:hAnsi="BA Tachkemoni Light" w:cs="Sfarady"/>
          <w:sz w:val="26"/>
          <w:szCs w:val="26"/>
          <w:rtl/>
        </w:rPr>
        <w:t xml:space="preserve"> ואסור לענות אחריו אמן.</w:t>
      </w:r>
    </w:p>
    <w:p w14:paraId="4954735C"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ה. יתר על כן, כתבו הפוסקים שהעונה אמן אחר ברכה לבטלה הרי זה כאילו בירך הוא לבטלה.</w:t>
      </w:r>
    </w:p>
    <w:p w14:paraId="47DA652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 אין לענות אמן על ברכה שאינה צריכה, אף שהוא מברך כסדר נוסח הברכה בדרך הודאה ושבח.</w:t>
      </w:r>
    </w:p>
    <w:p w14:paraId="2067E6C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ז</w:t>
      </w:r>
      <w:r w:rsidRPr="00D85F80">
        <w:rPr>
          <w:rFonts w:ascii="BA Tachkemoni Light" w:hAnsi="BA Tachkemoni Light" w:cs="Sfarady"/>
          <w:sz w:val="26"/>
          <w:szCs w:val="26"/>
          <w:rtl/>
        </w:rPr>
        <w:t xml:space="preserve">. כאמור לעיל, אין כל היתר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ולא מצינו שיש חילוק בין 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לשאר קברי צדיקים. זאת ועוד, מאחר ודעת </w:t>
      </w:r>
      <w:proofErr w:type="spellStart"/>
      <w:r w:rsidRPr="00D85F80">
        <w:rPr>
          <w:rFonts w:ascii="BA Tachkemoni Light" w:hAnsi="BA Tachkemoni Light" w:cs="Sfarady"/>
          <w:sz w:val="26"/>
          <w:szCs w:val="26"/>
          <w:rtl/>
        </w:rPr>
        <w:t>רובא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דרובא</w:t>
      </w:r>
      <w:proofErr w:type="spellEnd"/>
      <w:r w:rsidRPr="00D85F80">
        <w:rPr>
          <w:rFonts w:ascii="BA Tachkemoni Light" w:hAnsi="BA Tachkemoni Light" w:cs="Sfarady"/>
          <w:sz w:val="26"/>
          <w:szCs w:val="26"/>
          <w:rtl/>
        </w:rPr>
        <w:t xml:space="preserve"> של גדולי הפוסקים שאסור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ללכת להשתטח על קברי צדיקים, ושכן משמע מסתימת </w:t>
      </w:r>
      <w:proofErr w:type="spellStart"/>
      <w:r w:rsidRPr="00D85F80">
        <w:rPr>
          <w:rFonts w:ascii="BA Tachkemoni Light" w:hAnsi="BA Tachkemoni Light" w:cs="Sfarady"/>
          <w:sz w:val="26"/>
          <w:szCs w:val="26"/>
          <w:rtl/>
        </w:rPr>
        <w:t>הטוש''ע</w:t>
      </w:r>
      <w:proofErr w:type="spellEnd"/>
      <w:r w:rsidRPr="00D85F80">
        <w:rPr>
          <w:rFonts w:ascii="BA Tachkemoni Light" w:hAnsi="BA Tachkemoni Light" w:cs="Sfarady"/>
          <w:sz w:val="26"/>
          <w:szCs w:val="26"/>
          <w:rtl/>
        </w:rPr>
        <w:t xml:space="preserve"> וכל הנושאי כלים שלא הזכירו כלל את השיטות שצדיקים אינם מטמאים במיתתם, וכן הזהירו גדולי גאוני ישראל הפוסקים האחרונים שיש איסור גמור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להשתטח על קברי צדיקים ולהיכנס במערות קבורתם, 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כלל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כיון שבכך הם עוברים באיסור טומאת מת החמורה, שלדעת הפוסקים רבים יש בזה איסור דאורייתא.</w:t>
      </w:r>
    </w:p>
    <w:p w14:paraId="4D0E51E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ח. משום כל הנ"ל, בנידון דידן, פשוט שאין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שנכנסו לקברי צדיקים לשאת שם את כפיהם, ואם עברו ונשאו את כפיהם, אין לענות אמן על ברכתם, דהוי ברכה לבטלה.</w:t>
      </w:r>
    </w:p>
    <w:p w14:paraId="3969591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ט. הציבור הרואים כהנים שנעמדו בציון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לשאת את כפיהם, מצוה להוכיחם באמירה נעימה לבל יכניסו עצמם בספק איסור טומאה דאורייתא, ולחלל קדושת כהונתם וכן שלא </w:t>
      </w:r>
      <w:proofErr w:type="spellStart"/>
      <w:r w:rsidRPr="00D85F80">
        <w:rPr>
          <w:rFonts w:ascii="BA Tachkemoni Light" w:hAnsi="BA Tachkemoni Light" w:cs="Sfarady"/>
          <w:sz w:val="26"/>
          <w:szCs w:val="26"/>
          <w:rtl/>
        </w:rPr>
        <w:t>ישאו</w:t>
      </w:r>
      <w:proofErr w:type="spellEnd"/>
      <w:r w:rsidRPr="00D85F80">
        <w:rPr>
          <w:rFonts w:ascii="BA Tachkemoni Light" w:hAnsi="BA Tachkemoni Light" w:cs="Sfarady"/>
          <w:sz w:val="26"/>
          <w:szCs w:val="26"/>
          <w:rtl/>
        </w:rPr>
        <w:t xml:space="preserve"> שם שמים לבטלה.</w:t>
      </w:r>
    </w:p>
    <w:p w14:paraId="198CCF4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י. כמו כן נראה פשוט, שאם הש"ץ רואה בחזרת הש"ץ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נעמדו לשאת כפיהם, אל לו להקריא להם את פסוקי ברכת כהנים ולסייע להם בכך, אלא עליו להמשיך כדרכו כאילו אין שם כהנים. והמסייע להם עושה שלא כהלכה, ואף נמצא מכשיל את הרבים שיראו וכן יעשו, ובכך </w:t>
      </w:r>
      <w:r w:rsidRPr="00D85F80">
        <w:rPr>
          <w:rFonts w:ascii="BA Tachkemoni Light" w:hAnsi="BA Tachkemoni Light" w:cs="Sfarady"/>
          <w:sz w:val="26"/>
          <w:szCs w:val="26"/>
          <w:rtl/>
        </w:rPr>
        <w:lastRenderedPageBreak/>
        <w:t xml:space="preserve">יבואו כהנים לידי איסור טומאת מת ואיסור "לא </w:t>
      </w:r>
      <w:proofErr w:type="spellStart"/>
      <w:r w:rsidRPr="00D85F80">
        <w:rPr>
          <w:rFonts w:ascii="BA Tachkemoni Light" w:hAnsi="BA Tachkemoni Light" w:cs="Sfarady"/>
          <w:sz w:val="26"/>
          <w:szCs w:val="26"/>
          <w:rtl/>
        </w:rPr>
        <w:t>תשא</w:t>
      </w:r>
      <w:proofErr w:type="spellEnd"/>
      <w:r w:rsidRPr="00D85F80">
        <w:rPr>
          <w:rFonts w:ascii="BA Tachkemoni Light" w:hAnsi="BA Tachkemoni Light" w:cs="Sfarady"/>
          <w:sz w:val="26"/>
          <w:szCs w:val="26"/>
          <w:rtl/>
        </w:rPr>
        <w:t xml:space="preserve"> את שם ה' אלוקיך </w:t>
      </w:r>
      <w:proofErr w:type="spellStart"/>
      <w:r w:rsidRPr="00D85F80">
        <w:rPr>
          <w:rFonts w:ascii="BA Tachkemoni Light" w:hAnsi="BA Tachkemoni Light" w:cs="Sfarady"/>
          <w:sz w:val="26"/>
          <w:szCs w:val="26"/>
          <w:rtl/>
        </w:rPr>
        <w:t>לשוא</w:t>
      </w:r>
      <w:proofErr w:type="spellEnd"/>
      <w:r w:rsidRPr="00D85F80">
        <w:rPr>
          <w:rFonts w:ascii="BA Tachkemoni Light" w:hAnsi="BA Tachkemoni Light" w:cs="Sfarady"/>
          <w:sz w:val="26"/>
          <w:szCs w:val="26"/>
          <w:rtl/>
        </w:rPr>
        <w:t xml:space="preserve">". עכ"ל </w:t>
      </w:r>
      <w:proofErr w:type="spellStart"/>
      <w:r w:rsidRPr="00D85F80">
        <w:rPr>
          <w:rFonts w:ascii="BA Tachkemoni Light" w:hAnsi="BA Tachkemoni Light" w:cs="Sfarady"/>
          <w:sz w:val="26"/>
          <w:szCs w:val="26"/>
          <w:rtl/>
        </w:rPr>
        <w:t>השערי</w:t>
      </w:r>
      <w:proofErr w:type="spellEnd"/>
      <w:r w:rsidRPr="00D85F80">
        <w:rPr>
          <w:rFonts w:ascii="BA Tachkemoni Light" w:hAnsi="BA Tachkemoni Light" w:cs="Sfarady"/>
          <w:sz w:val="26"/>
          <w:szCs w:val="26"/>
          <w:rtl/>
        </w:rPr>
        <w:t xml:space="preserve"> ציון.</w:t>
      </w:r>
    </w:p>
    <w:p w14:paraId="49F9C365" w14:textId="77777777" w:rsidR="00D85F80" w:rsidRPr="00D85F80" w:rsidRDefault="00D85F80" w:rsidP="00D85F80">
      <w:pPr>
        <w:spacing w:after="160"/>
        <w:jc w:val="both"/>
        <w:rPr>
          <w:rFonts w:ascii="BA Tachkemoni Light" w:hAnsi="BA Tachkemoni Light" w:cs="Sfarady"/>
          <w:sz w:val="26"/>
          <w:szCs w:val="26"/>
          <w:rtl/>
        </w:rPr>
      </w:pPr>
      <w:proofErr w:type="spellStart"/>
      <w:r w:rsidRPr="00D85F80">
        <w:rPr>
          <w:rFonts w:ascii="BA Tachkemoni Light" w:hAnsi="BA Tachkemoni Light" w:cs="Sfarady"/>
          <w:sz w:val="26"/>
          <w:szCs w:val="26"/>
          <w:rtl/>
        </w:rPr>
        <w:t>ותבט</w:t>
      </w:r>
      <w:proofErr w:type="spellEnd"/>
      <w:r w:rsidRPr="00D85F80">
        <w:rPr>
          <w:rFonts w:ascii="BA Tachkemoni Light" w:hAnsi="BA Tachkemoni Light" w:cs="Sfarady"/>
          <w:sz w:val="26"/>
          <w:szCs w:val="26"/>
          <w:rtl/>
        </w:rPr>
        <w:t xml:space="preserve"> עיני בשורי עוד בספר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ל"ג בעומר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(מכתבים ותגובות עמ' רז) מכתב מאת רבי יוסף פרץ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פנמה. וז"ל: "אספר </w:t>
      </w:r>
      <w:proofErr w:type="spellStart"/>
      <w:r w:rsidRPr="00D85F80">
        <w:rPr>
          <w:rFonts w:ascii="BA Tachkemoni Light" w:hAnsi="BA Tachkemoni Light" w:cs="Sfarady"/>
          <w:sz w:val="26"/>
          <w:szCs w:val="26"/>
          <w:rtl/>
        </w:rPr>
        <w:t>שבהיותי</w:t>
      </w:r>
      <w:proofErr w:type="spellEnd"/>
      <w:r w:rsidRPr="00D85F80">
        <w:rPr>
          <w:rFonts w:ascii="BA Tachkemoni Light" w:hAnsi="BA Tachkemoni Light" w:cs="Sfarady"/>
          <w:sz w:val="26"/>
          <w:szCs w:val="26"/>
          <w:rtl/>
        </w:rPr>
        <w:t xml:space="preserve"> במירון בחודש אב תשפ"א פגשתי את </w:t>
      </w:r>
      <w:proofErr w:type="spellStart"/>
      <w:r w:rsidRPr="00D85F80">
        <w:rPr>
          <w:rFonts w:ascii="BA Tachkemoni Light" w:hAnsi="BA Tachkemoni Light" w:cs="Sfarady"/>
          <w:sz w:val="26"/>
          <w:szCs w:val="26"/>
          <w:rtl/>
        </w:rPr>
        <w:t>הגה"צ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י"פ</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נר"ו</w:t>
      </w:r>
      <w:proofErr w:type="spellEnd"/>
      <w:r w:rsidRPr="00D85F80">
        <w:rPr>
          <w:rFonts w:ascii="BA Tachkemoni Light" w:hAnsi="BA Tachkemoni Light" w:cs="Sfarady"/>
          <w:sz w:val="26"/>
          <w:szCs w:val="26"/>
          <w:rtl/>
        </w:rPr>
        <w:t xml:space="preserve"> שיש בידו מפתח המערה הפנימית ואמר לי שקברי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ובנו נמצאים למטה בעומק רב ויש הרבה מדרגות, הציונים כנגד ציונים יש ולמטה שלמעלה, באופן </w:t>
      </w:r>
      <w:proofErr w:type="spellStart"/>
      <w:r w:rsidRPr="00D85F80">
        <w:rPr>
          <w:rFonts w:ascii="BA Tachkemoni Light" w:hAnsi="BA Tachkemoni Light" w:cs="Sfarady"/>
          <w:sz w:val="26"/>
          <w:szCs w:val="26"/>
          <w:rtl/>
        </w:rPr>
        <w:t>שודאי</w:t>
      </w:r>
      <w:proofErr w:type="spellEnd"/>
      <w:r w:rsidRPr="00D85F80">
        <w:rPr>
          <w:rFonts w:ascii="BA Tachkemoni Light" w:hAnsi="BA Tachkemoni Light" w:cs="Sfarady"/>
          <w:sz w:val="26"/>
          <w:szCs w:val="26"/>
          <w:rtl/>
        </w:rPr>
        <w:t xml:space="preserve"> יש יותר מטפח ויש בכניסה פותח טפח כדי שתצא הטומאה. ואמר לי שיש לו תמונות ממה שיש למטה ואפשר לראות </w:t>
      </w:r>
      <w:proofErr w:type="spellStart"/>
      <w:r w:rsidRPr="00D85F80">
        <w:rPr>
          <w:rFonts w:ascii="BA Tachkemoni Light" w:hAnsi="BA Tachkemoni Light" w:cs="Sfarady"/>
          <w:sz w:val="26"/>
          <w:szCs w:val="26"/>
          <w:rtl/>
        </w:rPr>
        <w:t>הכל</w:t>
      </w:r>
      <w:proofErr w:type="spellEnd"/>
      <w:r w:rsidRPr="00D85F80">
        <w:rPr>
          <w:rFonts w:ascii="BA Tachkemoni Light" w:hAnsi="BA Tachkemoni Light" w:cs="Sfarady"/>
          <w:sz w:val="26"/>
          <w:szCs w:val="26"/>
          <w:rtl/>
        </w:rPr>
        <w:t>. וגם סיפר לי שאברך אחד החליט לרדת</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למטה, ואחר צאתו השתבש בדעתו ועד היום הוא כך. ה' יצילנו.</w:t>
      </w:r>
    </w:p>
    <w:p w14:paraId="0DC9CE4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אמנם מר זקני </w:t>
      </w:r>
      <w:proofErr w:type="spellStart"/>
      <w:r w:rsidRPr="00D85F80">
        <w:rPr>
          <w:rFonts w:ascii="BA Tachkemoni Light" w:hAnsi="BA Tachkemoni Light" w:cs="Sfarady"/>
          <w:sz w:val="26"/>
          <w:szCs w:val="26"/>
          <w:rtl/>
        </w:rPr>
        <w:t>כמוהר"ר</w:t>
      </w:r>
      <w:proofErr w:type="spellEnd"/>
      <w:r w:rsidRPr="00D85F80">
        <w:rPr>
          <w:rFonts w:ascii="BA Tachkemoni Light" w:hAnsi="BA Tachkemoni Light" w:cs="Sfarady"/>
          <w:sz w:val="26"/>
          <w:szCs w:val="26"/>
          <w:rtl/>
        </w:rPr>
        <w:t xml:space="preserve"> יוסף פרץ </w:t>
      </w:r>
      <w:proofErr w:type="spellStart"/>
      <w:r w:rsidRPr="00D85F80">
        <w:rPr>
          <w:rFonts w:ascii="BA Tachkemoni Light" w:hAnsi="BA Tachkemoni Light" w:cs="Sfarady"/>
          <w:sz w:val="26"/>
          <w:szCs w:val="26"/>
          <w:rtl/>
        </w:rPr>
        <w:t>זלה"ה</w:t>
      </w:r>
      <w:proofErr w:type="spellEnd"/>
      <w:r w:rsidRPr="00D85F80">
        <w:rPr>
          <w:rFonts w:ascii="BA Tachkemoni Light" w:hAnsi="BA Tachkemoni Light" w:cs="Sfarady"/>
          <w:sz w:val="26"/>
          <w:szCs w:val="26"/>
          <w:rtl/>
        </w:rPr>
        <w:t xml:space="preserve"> בספר </w:t>
      </w:r>
      <w:proofErr w:type="spellStart"/>
      <w:r w:rsidRPr="00D85F80">
        <w:rPr>
          <w:rFonts w:ascii="BA Tachkemoni Light" w:hAnsi="BA Tachkemoni Light" w:cs="Sfarady"/>
          <w:sz w:val="26"/>
          <w:szCs w:val="26"/>
          <w:rtl/>
        </w:rPr>
        <w:t>תהלתו</w:t>
      </w:r>
      <w:proofErr w:type="spellEnd"/>
      <w:r w:rsidRPr="00D85F80">
        <w:rPr>
          <w:rFonts w:ascii="BA Tachkemoni Light" w:hAnsi="BA Tachkemoni Light" w:cs="Sfarady"/>
          <w:sz w:val="26"/>
          <w:szCs w:val="26"/>
          <w:rtl/>
        </w:rPr>
        <w:t xml:space="preserve"> בפי מספר שראה כהנים מברכים את העם בציון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ומחה בידם. כיון שסבר שטעמם משום שקברי צדיקים לא מטמאים, ולכן העיר לנכון שאינו כן והוכיח מרבי בנאה </w:t>
      </w:r>
      <w:proofErr w:type="spellStart"/>
      <w:r w:rsidRPr="00D85F80">
        <w:rPr>
          <w:rFonts w:ascii="BA Tachkemoni Light" w:hAnsi="BA Tachkemoni Light" w:cs="Sfarady"/>
          <w:sz w:val="26"/>
          <w:szCs w:val="26"/>
          <w:rtl/>
        </w:rPr>
        <w:t>בבבא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בתרא</w:t>
      </w:r>
      <w:proofErr w:type="spellEnd"/>
      <w:r w:rsidRPr="00D85F80">
        <w:rPr>
          <w:rFonts w:ascii="BA Tachkemoni Light" w:hAnsi="BA Tachkemoni Light" w:cs="Sfarady"/>
          <w:sz w:val="26"/>
          <w:szCs w:val="26"/>
          <w:rtl/>
        </w:rPr>
        <w:t xml:space="preserve">. אמנם כנראה לא ידע מצורת הבניה המיוחדת </w:t>
      </w:r>
      <w:proofErr w:type="spellStart"/>
      <w:r w:rsidRPr="00D85F80">
        <w:rPr>
          <w:rFonts w:ascii="BA Tachkemoni Light" w:hAnsi="BA Tachkemoni Light" w:cs="Sfarady"/>
          <w:sz w:val="26"/>
          <w:szCs w:val="26"/>
          <w:rtl/>
        </w:rPr>
        <w:t>שליכא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חששא</w:t>
      </w:r>
      <w:proofErr w:type="spellEnd"/>
      <w:r w:rsidRPr="00D85F80">
        <w:rPr>
          <w:rFonts w:ascii="BA Tachkemoni Light" w:hAnsi="BA Tachkemoni Light" w:cs="Sfarady"/>
          <w:sz w:val="26"/>
          <w:szCs w:val="26"/>
          <w:rtl/>
        </w:rPr>
        <w:t xml:space="preserve">. אמנם צריך לשים מודעות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כדי שלא יהא חשש מראית העין. ומשום והייתם נקיים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עכ"ל.</w:t>
      </w:r>
    </w:p>
    <w:p w14:paraId="11FBA322"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b/>
          <w:bCs/>
          <w:sz w:val="26"/>
          <w:szCs w:val="26"/>
          <w:rtl/>
        </w:rPr>
        <w:t xml:space="preserve">בירור דעת מרן </w:t>
      </w:r>
      <w:proofErr w:type="spellStart"/>
      <w:r w:rsidRPr="00D85F80">
        <w:rPr>
          <w:rFonts w:ascii="BA Tachkemoni Light" w:hAnsi="BA Tachkemoni Light" w:cs="Livorna"/>
          <w:b/>
          <w:bCs/>
          <w:sz w:val="26"/>
          <w:szCs w:val="26"/>
          <w:rtl/>
        </w:rPr>
        <w:t>הגרי"ש</w:t>
      </w:r>
      <w:proofErr w:type="spellEnd"/>
      <w:r w:rsidRPr="00D85F80">
        <w:rPr>
          <w:rFonts w:ascii="BA Tachkemoni Light" w:hAnsi="BA Tachkemoni Light" w:cs="Livorna"/>
          <w:b/>
          <w:bCs/>
          <w:sz w:val="26"/>
          <w:szCs w:val="26"/>
          <w:rtl/>
        </w:rPr>
        <w:t xml:space="preserve"> אלישיב זיע"א </w:t>
      </w:r>
      <w:proofErr w:type="spellStart"/>
      <w:r w:rsidRPr="00D85F80">
        <w:rPr>
          <w:rFonts w:ascii="BA Tachkemoni Light" w:hAnsi="BA Tachkemoni Light" w:cs="Livorna"/>
          <w:b/>
          <w:bCs/>
          <w:sz w:val="26"/>
          <w:szCs w:val="26"/>
          <w:rtl/>
        </w:rPr>
        <w:t>בענין</w:t>
      </w:r>
      <w:proofErr w:type="spellEnd"/>
      <w:r w:rsidRPr="00D85F80">
        <w:rPr>
          <w:rFonts w:ascii="BA Tachkemoni Light" w:hAnsi="BA Tachkemoni Light" w:cs="Livorna"/>
          <w:b/>
          <w:bCs/>
          <w:sz w:val="26"/>
          <w:szCs w:val="26"/>
          <w:rtl/>
        </w:rPr>
        <w:t xml:space="preserve"> כניסת כהנים למירון ולענות אמן על ברכת כהנים שעושים במערת רשב"י</w:t>
      </w:r>
    </w:p>
    <w:p w14:paraId="7DAE164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עוד חזיתי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תשובות הרב </w:t>
      </w:r>
      <w:proofErr w:type="spellStart"/>
      <w:r w:rsidRPr="00D85F80">
        <w:rPr>
          <w:rFonts w:ascii="BA Tachkemoni Light" w:hAnsi="BA Tachkemoni Light" w:cs="Sfarady" w:hint="cs"/>
          <w:sz w:val="26"/>
          <w:szCs w:val="26"/>
          <w:rtl/>
        </w:rPr>
        <w:t>ריחמ"א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ח"ה</w:t>
      </w:r>
      <w:proofErr w:type="spellEnd"/>
      <w:r w:rsidRPr="00D85F80">
        <w:rPr>
          <w:rFonts w:ascii="BA Tachkemoni Light" w:hAnsi="BA Tachkemoni Light" w:cs="Sfarady" w:hint="cs"/>
          <w:sz w:val="26"/>
          <w:szCs w:val="26"/>
          <w:rtl/>
        </w:rPr>
        <w:t xml:space="preserve"> עמ' ל. הובא גם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כניסת כהנים לציון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בעמ' ו) </w:t>
      </w:r>
      <w:r w:rsidRPr="00D85F80">
        <w:rPr>
          <w:rFonts w:ascii="BA Tachkemoni Light" w:hAnsi="BA Tachkemoni Light" w:cs="Sfarady"/>
          <w:sz w:val="26"/>
          <w:szCs w:val="26"/>
          <w:rtl/>
        </w:rPr>
        <w:t xml:space="preserve">הביא מכתב </w:t>
      </w:r>
      <w:proofErr w:type="spellStart"/>
      <w:r w:rsidRPr="00D85F80">
        <w:rPr>
          <w:rFonts w:ascii="BA Tachkemoni Light" w:hAnsi="BA Tachkemoni Light" w:cs="Sfarady"/>
          <w:sz w:val="26"/>
          <w:szCs w:val="26"/>
          <w:rtl/>
        </w:rPr>
        <w:t>מהרה"ג</w:t>
      </w:r>
      <w:proofErr w:type="spellEnd"/>
      <w:r w:rsidRPr="00D85F80">
        <w:rPr>
          <w:rFonts w:ascii="BA Tachkemoni Light" w:hAnsi="BA Tachkemoni Light" w:cs="Sfarady"/>
          <w:sz w:val="26"/>
          <w:szCs w:val="26"/>
          <w:rtl/>
        </w:rPr>
        <w:t xml:space="preserve"> יוסף קדיש </w:t>
      </w:r>
      <w:proofErr w:type="spellStart"/>
      <w:r w:rsidRPr="00D85F80">
        <w:rPr>
          <w:rFonts w:ascii="BA Tachkemoni Light" w:hAnsi="BA Tachkemoni Light" w:cs="Sfarady"/>
          <w:sz w:val="26"/>
          <w:szCs w:val="26"/>
          <w:rtl/>
        </w:rPr>
        <w:t>בראנדסארפער</w:t>
      </w:r>
      <w:proofErr w:type="spellEnd"/>
      <w:r w:rsidRPr="00D85F80">
        <w:rPr>
          <w:rFonts w:ascii="BA Tachkemoni Light" w:hAnsi="BA Tachkemoni Light" w:cs="Sfarady"/>
          <w:sz w:val="26"/>
          <w:szCs w:val="26"/>
          <w:rtl/>
        </w:rPr>
        <w:t xml:space="preserve"> בן </w:t>
      </w:r>
      <w:proofErr w:type="spellStart"/>
      <w:r w:rsidRPr="00D85F80">
        <w:rPr>
          <w:rFonts w:ascii="BA Tachkemoni Light" w:hAnsi="BA Tachkemoni Light" w:cs="Sfarady"/>
          <w:sz w:val="26"/>
          <w:szCs w:val="26"/>
          <w:rtl/>
        </w:rPr>
        <w:t>להגאון</w:t>
      </w:r>
      <w:proofErr w:type="spellEnd"/>
      <w:r w:rsidRPr="00D85F80">
        <w:rPr>
          <w:rFonts w:ascii="BA Tachkemoni Light" w:hAnsi="BA Tachkemoni Light" w:cs="Sfarady"/>
          <w:sz w:val="26"/>
          <w:szCs w:val="26"/>
          <w:rtl/>
        </w:rPr>
        <w:t xml:space="preserve"> בעל קנה בושם </w:t>
      </w:r>
      <w:proofErr w:type="spellStart"/>
      <w:r w:rsidRPr="00D85F80">
        <w:rPr>
          <w:rFonts w:ascii="BA Tachkemoni Light" w:hAnsi="BA Tachkemoni Light" w:cs="Sfarady"/>
          <w:sz w:val="26"/>
          <w:szCs w:val="26"/>
          <w:rtl/>
        </w:rPr>
        <w:t>זלל"ה</w:t>
      </w:r>
      <w:proofErr w:type="spellEnd"/>
      <w:r w:rsidRPr="00D85F80">
        <w:rPr>
          <w:rFonts w:ascii="BA Tachkemoni Light" w:hAnsi="BA Tachkemoni Light" w:cs="Sfarady"/>
          <w:sz w:val="26"/>
          <w:szCs w:val="26"/>
          <w:rtl/>
        </w:rPr>
        <w:t xml:space="preserve"> רב ואב"ד קהילת חסידים טבריה עילית מחבר ספרי "אורה שמחה" על הרמב"ם</w:t>
      </w:r>
      <w:r w:rsidRPr="00D85F80">
        <w:rPr>
          <w:rFonts w:ascii="BA Tachkemoni Light" w:hAnsi="BA Tachkemoni Light" w:cs="Sfarady" w:hint="cs"/>
          <w:sz w:val="26"/>
          <w:szCs w:val="26"/>
          <w:rtl/>
        </w:rPr>
        <w:t>. וז"ל: "</w:t>
      </w:r>
      <w:r w:rsidRPr="00D85F80">
        <w:rPr>
          <w:rFonts w:cs="Sfarady"/>
          <w:sz w:val="26"/>
          <w:szCs w:val="26"/>
          <w:rtl/>
        </w:rPr>
        <w:t xml:space="preserve"> </w:t>
      </w:r>
      <w:r w:rsidRPr="00D85F80">
        <w:rPr>
          <w:rFonts w:ascii="BA Tachkemoni Light" w:hAnsi="BA Tachkemoni Light" w:cs="Sfarady"/>
          <w:sz w:val="26"/>
          <w:szCs w:val="26"/>
          <w:rtl/>
        </w:rPr>
        <w:t xml:space="preserve">מה ששאלת אותי אם נכון הדבר מה ששמע </w:t>
      </w:r>
      <w:proofErr w:type="spellStart"/>
      <w:r w:rsidRPr="00D85F80">
        <w:rPr>
          <w:rFonts w:ascii="BA Tachkemoni Light" w:hAnsi="BA Tachkemoni Light" w:cs="Sfarady"/>
          <w:sz w:val="26"/>
          <w:szCs w:val="26"/>
          <w:rtl/>
        </w:rPr>
        <w:t>שהגרי"ש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זצלל"ה</w:t>
      </w:r>
      <w:proofErr w:type="spellEnd"/>
      <w:r w:rsidRPr="00D85F80">
        <w:rPr>
          <w:rFonts w:ascii="BA Tachkemoni Light" w:hAnsi="BA Tachkemoni Light" w:cs="Sfarady"/>
          <w:sz w:val="26"/>
          <w:szCs w:val="26"/>
          <w:rtl/>
        </w:rPr>
        <w:t xml:space="preserve"> ראה דברינו בקונטרס חזקת טהרה, ומה היה תגובתו. נכון הדבר שראה דברינו וגם הסכים בפה מלא על יסוד הדברים. והיות שקשה עלי הכתיבה מחדש גופא </w:t>
      </w:r>
      <w:proofErr w:type="spellStart"/>
      <w:r w:rsidRPr="00D85F80">
        <w:rPr>
          <w:rFonts w:ascii="BA Tachkemoni Light" w:hAnsi="BA Tachkemoni Light" w:cs="Sfarady"/>
          <w:sz w:val="26"/>
          <w:szCs w:val="26"/>
          <w:rtl/>
        </w:rPr>
        <w:t>דעובדא</w:t>
      </w:r>
      <w:proofErr w:type="spellEnd"/>
      <w:r w:rsidRPr="00D85F80">
        <w:rPr>
          <w:rFonts w:ascii="BA Tachkemoni Light" w:hAnsi="BA Tachkemoni Light" w:cs="Sfarady"/>
          <w:sz w:val="26"/>
          <w:szCs w:val="26"/>
          <w:rtl/>
        </w:rPr>
        <w:t xml:space="preserve"> היכי </w:t>
      </w:r>
      <w:proofErr w:type="spellStart"/>
      <w:r w:rsidRPr="00D85F80">
        <w:rPr>
          <w:rFonts w:ascii="BA Tachkemoni Light" w:hAnsi="BA Tachkemoni Light" w:cs="Sfarady"/>
          <w:sz w:val="26"/>
          <w:szCs w:val="26"/>
          <w:rtl/>
        </w:rPr>
        <w:t>הוה</w:t>
      </w:r>
      <w:proofErr w:type="spellEnd"/>
      <w:r w:rsidRPr="00D85F80">
        <w:rPr>
          <w:rFonts w:ascii="BA Tachkemoni Light" w:hAnsi="BA Tachkemoni Light" w:cs="Sfarady"/>
          <w:sz w:val="26"/>
          <w:szCs w:val="26"/>
          <w:rtl/>
        </w:rPr>
        <w:t xml:space="preserve"> וכבר כתבתי הדברים עבור הגאון רבי יוסף אפרתי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הנני שולח לך העתקה.</w:t>
      </w:r>
    </w:p>
    <w:p w14:paraId="1A9AAF11"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הקדמה קטנה: בשנת תשס"א הדפסתי קונטרס קטן הנקרא חזקת טהרה, שם כתבתי צד </w:t>
      </w:r>
      <w:proofErr w:type="spellStart"/>
      <w:r w:rsidRPr="00D85F80">
        <w:rPr>
          <w:rFonts w:ascii="BA Tachkemoni Light" w:hAnsi="BA Tachkemoni Light" w:cs="Sfarady"/>
          <w:sz w:val="26"/>
          <w:szCs w:val="26"/>
          <w:rtl/>
        </w:rPr>
        <w:t>דלכו"ע</w:t>
      </w:r>
      <w:proofErr w:type="spellEnd"/>
      <w:r w:rsidRPr="00D85F80">
        <w:rPr>
          <w:rFonts w:ascii="BA Tachkemoni Light" w:hAnsi="BA Tachkemoni Light" w:cs="Sfarady"/>
          <w:sz w:val="26"/>
          <w:szCs w:val="26"/>
          <w:rtl/>
        </w:rPr>
        <w:t xml:space="preserve"> אין במערת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טומאה דאורייתא, וזאת עפ"י הש"ס והראשונים שחזקת המערות שטהורה מלמעלה (עכ"פ מדאורייתא). וכתבנו שם שאפילו לדעת הראשונים שפירשו שסיבת הטהרה במערות חז"ל הוא מפני </w:t>
      </w:r>
      <w:proofErr w:type="spellStart"/>
      <w:r w:rsidRPr="00D85F80">
        <w:rPr>
          <w:rFonts w:ascii="BA Tachkemoni Light" w:hAnsi="BA Tachkemoni Light" w:cs="Sfarady"/>
          <w:sz w:val="26"/>
          <w:szCs w:val="26"/>
          <w:rtl/>
        </w:rPr>
        <w:t>שהכוכין</w:t>
      </w:r>
      <w:proofErr w:type="spellEnd"/>
      <w:r w:rsidRPr="00D85F80">
        <w:rPr>
          <w:rFonts w:ascii="BA Tachkemoni Light" w:hAnsi="BA Tachkemoni Light" w:cs="Sfarady"/>
          <w:sz w:val="26"/>
          <w:szCs w:val="26"/>
          <w:rtl/>
        </w:rPr>
        <w:t xml:space="preserve"> היו </w:t>
      </w:r>
      <w:proofErr w:type="spellStart"/>
      <w:r w:rsidRPr="00D85F80">
        <w:rPr>
          <w:rFonts w:ascii="BA Tachkemoni Light" w:hAnsi="BA Tachkemoni Light" w:cs="Sfarady"/>
          <w:sz w:val="26"/>
          <w:szCs w:val="26"/>
          <w:rtl/>
        </w:rPr>
        <w:t>פתוחין</w:t>
      </w:r>
      <w:proofErr w:type="spellEnd"/>
      <w:r w:rsidRPr="00D85F80">
        <w:rPr>
          <w:rFonts w:ascii="BA Tachkemoni Light" w:hAnsi="BA Tachkemoni Light" w:cs="Sfarady"/>
          <w:sz w:val="26"/>
          <w:szCs w:val="26"/>
          <w:rtl/>
        </w:rPr>
        <w:t xml:space="preserve"> לצד המערה, מ"מ גם אם במשך הימים נסתם פתח המערות (ועדיין חזקת </w:t>
      </w:r>
      <w:proofErr w:type="spellStart"/>
      <w:r w:rsidRPr="00D85F80">
        <w:rPr>
          <w:rFonts w:ascii="BA Tachkemoni Light" w:hAnsi="BA Tachkemoni Light" w:cs="Sfarady"/>
          <w:sz w:val="26"/>
          <w:szCs w:val="26"/>
          <w:rtl/>
        </w:rPr>
        <w:t>הכוכין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פתוחין</w:t>
      </w:r>
      <w:proofErr w:type="spellEnd"/>
      <w:r w:rsidRPr="00D85F80">
        <w:rPr>
          <w:rFonts w:ascii="BA Tachkemoni Light" w:hAnsi="BA Tachkemoni Light" w:cs="Sfarady"/>
          <w:sz w:val="26"/>
          <w:szCs w:val="26"/>
          <w:rtl/>
        </w:rPr>
        <w:t xml:space="preserve"> למערה) אין טומאה על המערה (כי הכוך עדיין בחזקת פתוח למערה) ולא איכפת לן מה שהמערה עצמו כן סגור (ובספרינו החדש הרחבנו </w:t>
      </w:r>
      <w:r w:rsidRPr="00D85F80">
        <w:rPr>
          <w:rFonts w:ascii="BA Tachkemoni Light" w:hAnsi="BA Tachkemoni Light" w:cs="Sfarady"/>
          <w:sz w:val="26"/>
          <w:szCs w:val="26"/>
          <w:rtl/>
        </w:rPr>
        <w:t>הדברים ביותר). ועל חידוש זה התייחס הרב אלישיב והסכים לזה להלכה!!!</w:t>
      </w:r>
    </w:p>
    <w:p w14:paraId="3B3AD50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ואח"כ בשנת תשע"ג הדפסתי "ספר" חזקת טהרה (שתחילתו היה הקונטרס הקטן הנ"ל) ושם הרחבתי מאוד בכל הסוגיות הנוגעות לדיני קברים ומערות, וגם נתבאר יותר יסוד הנ"ל שלא איכפת לן מה שפתח המערה סתום ואין זה מבטל הטהרה. ושם בסי' קמ"ד כתבתי מאמר שלם על כניסת כהנים במירון, שהוא כעין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תמצית מן הדברים </w:t>
      </w:r>
      <w:proofErr w:type="spellStart"/>
      <w:r w:rsidRPr="00D85F80">
        <w:rPr>
          <w:rFonts w:ascii="BA Tachkemoni Light" w:hAnsi="BA Tachkemoni Light" w:cs="Sfarady"/>
          <w:sz w:val="26"/>
          <w:szCs w:val="26"/>
          <w:rtl/>
        </w:rPr>
        <w:t>שנתברר</w:t>
      </w:r>
      <w:proofErr w:type="spellEnd"/>
      <w:r w:rsidRPr="00D85F80">
        <w:rPr>
          <w:rFonts w:ascii="BA Tachkemoni Light" w:hAnsi="BA Tachkemoni Light" w:cs="Sfarady"/>
          <w:sz w:val="26"/>
          <w:szCs w:val="26"/>
          <w:rtl/>
        </w:rPr>
        <w:t xml:space="preserve"> בספר באורך (והרוצה להבין הדברים היטב יעבור על הסימן הנ"ל כמה פעמים בעיון ולעיין במראה מקומות לסימני הספר שציינתי שם ויבורר לו הדבר).</w:t>
      </w:r>
    </w:p>
    <w:p w14:paraId="5B0C1E3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 עד כאן הקדמה, ומכאן ואילך העתקה מן המכתב לא שינתי סגנון המכתב שנכתב עוד בחיי </w:t>
      </w:r>
      <w:proofErr w:type="spellStart"/>
      <w:r w:rsidRPr="00D85F80">
        <w:rPr>
          <w:rFonts w:ascii="BA Tachkemoni Light" w:hAnsi="BA Tachkemoni Light" w:cs="Sfarady"/>
          <w:sz w:val="26"/>
          <w:szCs w:val="26"/>
          <w:rtl/>
        </w:rPr>
        <w:t>מהגרי"ש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זצלל"ה</w:t>
      </w:r>
      <w:proofErr w:type="spellEnd"/>
      <w:r w:rsidRPr="00D85F80">
        <w:rPr>
          <w:rFonts w:ascii="BA Tachkemoni Light" w:hAnsi="BA Tachkemoni Light" w:cs="Sfarady"/>
          <w:sz w:val="26"/>
          <w:szCs w:val="26"/>
          <w:rtl/>
        </w:rPr>
        <w:t xml:space="preserve">, ולפיכך נזכר בשם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w:t>
      </w:r>
    </w:p>
    <w:p w14:paraId="7AEF797E"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"בס"ד יום א' פר' מקץ כ"ב כסליו תשע"ב לכב' הגאון רבי יוסף אפרתי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מתלמידיו החשובים (</w:t>
      </w:r>
      <w:proofErr w:type="spellStart"/>
      <w:r w:rsidRPr="00D85F80">
        <w:rPr>
          <w:rFonts w:ascii="BA Tachkemoni Light" w:hAnsi="BA Tachkemoni Light" w:cs="Sfarady"/>
          <w:sz w:val="26"/>
          <w:szCs w:val="26"/>
          <w:rtl/>
        </w:rPr>
        <w:t>להבחל"ח</w:t>
      </w:r>
      <w:proofErr w:type="spellEnd"/>
      <w:r w:rsidRPr="00D85F80">
        <w:rPr>
          <w:rFonts w:ascii="BA Tachkemoni Light" w:hAnsi="BA Tachkemoni Light" w:cs="Sfarady"/>
          <w:sz w:val="26"/>
          <w:szCs w:val="26"/>
          <w:rtl/>
        </w:rPr>
        <w:t xml:space="preserve">) אבא מרי הגאון זצ"ל. ראש ביהמ"ד להלכה בהתיישבות </w:t>
      </w:r>
      <w:proofErr w:type="spellStart"/>
      <w:r w:rsidRPr="00D85F80">
        <w:rPr>
          <w:rFonts w:ascii="BA Tachkemoni Light" w:hAnsi="BA Tachkemoni Light" w:cs="Sfarady"/>
          <w:sz w:val="26"/>
          <w:szCs w:val="26"/>
          <w:rtl/>
        </w:rPr>
        <w:t>פעיה"ק</w:t>
      </w:r>
      <w:proofErr w:type="spellEnd"/>
      <w:r w:rsidRPr="00D85F80">
        <w:rPr>
          <w:rFonts w:ascii="BA Tachkemoni Light" w:hAnsi="BA Tachkemoni Light" w:cs="Sfarady"/>
          <w:sz w:val="26"/>
          <w:szCs w:val="26"/>
          <w:rtl/>
        </w:rPr>
        <w:t xml:space="preserve"> ירושלם </w:t>
      </w:r>
      <w:proofErr w:type="spellStart"/>
      <w:r w:rsidRPr="00D85F80">
        <w:rPr>
          <w:rFonts w:ascii="BA Tachkemoni Light" w:hAnsi="BA Tachkemoni Light" w:cs="Sfarady"/>
          <w:sz w:val="26"/>
          <w:szCs w:val="26"/>
          <w:rtl/>
        </w:rPr>
        <w:t>אחדשכ"ת</w:t>
      </w:r>
      <w:proofErr w:type="spellEnd"/>
      <w:r w:rsidRPr="00D85F80">
        <w:rPr>
          <w:rFonts w:ascii="BA Tachkemoni Light" w:hAnsi="BA Tachkemoni Light" w:cs="Sfarady"/>
          <w:sz w:val="26"/>
          <w:szCs w:val="26"/>
          <w:rtl/>
        </w:rPr>
        <w:t xml:space="preserve"> כדת וכדין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לפני ל"ג בעומר תשס"ט </w:t>
      </w:r>
      <w:proofErr w:type="spellStart"/>
      <w:r w:rsidRPr="00D85F80">
        <w:rPr>
          <w:rFonts w:ascii="BA Tachkemoni Light" w:hAnsi="BA Tachkemoni Light" w:cs="Sfarady"/>
          <w:sz w:val="26"/>
          <w:szCs w:val="26"/>
          <w:rtl/>
        </w:rPr>
        <w:t>פירסם</w:t>
      </w:r>
      <w:proofErr w:type="spellEnd"/>
      <w:r w:rsidRPr="00D85F80">
        <w:rPr>
          <w:rFonts w:ascii="BA Tachkemoni Light" w:hAnsi="BA Tachkemoni Light" w:cs="Sfarady"/>
          <w:sz w:val="26"/>
          <w:szCs w:val="26"/>
          <w:rtl/>
        </w:rPr>
        <w:t xml:space="preserve"> חכם אחד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דברים בשמי בשם הגאון </w:t>
      </w:r>
      <w:proofErr w:type="spellStart"/>
      <w:r w:rsidRPr="00D85F80">
        <w:rPr>
          <w:rFonts w:ascii="BA Tachkemoni Light" w:hAnsi="BA Tachkemoni Light" w:cs="Sfarady"/>
          <w:sz w:val="26"/>
          <w:szCs w:val="26"/>
          <w:rtl/>
        </w:rPr>
        <w:t>ריש"א</w:t>
      </w:r>
      <w:proofErr w:type="spellEnd"/>
      <w:r w:rsidRPr="00D85F80">
        <w:rPr>
          <w:rFonts w:ascii="BA Tachkemoni Light" w:hAnsi="BA Tachkemoni Light" w:cs="Sfarady"/>
          <w:sz w:val="26"/>
          <w:szCs w:val="26"/>
          <w:rtl/>
        </w:rPr>
        <w:t xml:space="preserve"> [רבי יוסף שלום אלישיב] </w:t>
      </w:r>
      <w:proofErr w:type="spellStart"/>
      <w:r w:rsidRPr="00D85F80">
        <w:rPr>
          <w:rFonts w:ascii="BA Tachkemoni Light" w:hAnsi="BA Tachkemoni Light" w:cs="Sfarady"/>
          <w:sz w:val="26"/>
          <w:szCs w:val="26"/>
          <w:rtl/>
        </w:rPr>
        <w:t>דכל</w:t>
      </w:r>
      <w:proofErr w:type="spellEnd"/>
      <w:r w:rsidRPr="00D85F80">
        <w:rPr>
          <w:rFonts w:ascii="BA Tachkemoni Light" w:hAnsi="BA Tachkemoni Light" w:cs="Sfarady"/>
          <w:sz w:val="26"/>
          <w:szCs w:val="26"/>
          <w:rtl/>
        </w:rPr>
        <w:t xml:space="preserve"> הגולה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[הרחמן יברכהו </w:t>
      </w:r>
      <w:proofErr w:type="spellStart"/>
      <w:r w:rsidRPr="00D85F80">
        <w:rPr>
          <w:rFonts w:ascii="BA Tachkemoni Light" w:hAnsi="BA Tachkemoni Light" w:cs="Sfarady"/>
          <w:sz w:val="26"/>
          <w:szCs w:val="26"/>
          <w:rtl/>
        </w:rPr>
        <w:t>באריכת</w:t>
      </w:r>
      <w:proofErr w:type="spellEnd"/>
      <w:r w:rsidRPr="00D85F80">
        <w:rPr>
          <w:rFonts w:ascii="BA Tachkemoni Light" w:hAnsi="BA Tachkemoni Light" w:cs="Sfarady"/>
          <w:sz w:val="26"/>
          <w:szCs w:val="26"/>
          <w:rtl/>
        </w:rPr>
        <w:t xml:space="preserve"> ימים ושנים טובים, בריות גופא </w:t>
      </w:r>
      <w:proofErr w:type="spellStart"/>
      <w:r w:rsidRPr="00D85F80">
        <w:rPr>
          <w:rFonts w:ascii="BA Tachkemoni Light" w:hAnsi="BA Tachkemoni Light" w:cs="Sfarady"/>
          <w:sz w:val="26"/>
          <w:szCs w:val="26"/>
          <w:rtl/>
        </w:rPr>
        <w:t>ונהורא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מעליא</w:t>
      </w:r>
      <w:proofErr w:type="spellEnd"/>
      <w:r w:rsidRPr="00D85F80">
        <w:rPr>
          <w:rFonts w:ascii="BA Tachkemoni Light" w:hAnsi="BA Tachkemoni Light" w:cs="Sfarady"/>
          <w:sz w:val="26"/>
          <w:szCs w:val="26"/>
          <w:rtl/>
        </w:rPr>
        <w:t xml:space="preserve"> עד ביאת הגואל בב"א],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כניסת כהנים במירון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ומעכ"ת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פירסם</w:t>
      </w:r>
      <w:proofErr w:type="spellEnd"/>
      <w:r w:rsidRPr="00D85F80">
        <w:rPr>
          <w:rFonts w:ascii="BA Tachkemoni Light" w:hAnsi="BA Tachkemoni Light" w:cs="Sfarady"/>
          <w:sz w:val="26"/>
          <w:szCs w:val="26"/>
          <w:rtl/>
        </w:rPr>
        <w:t xml:space="preserve"> דברים כנגד זה בשעתו. ובו בפרק לפני הסתלקותו של </w:t>
      </w:r>
      <w:proofErr w:type="spellStart"/>
      <w:r w:rsidRPr="00D85F80">
        <w:rPr>
          <w:rFonts w:ascii="BA Tachkemoni Light" w:hAnsi="BA Tachkemoni Light" w:cs="Sfarady"/>
          <w:sz w:val="26"/>
          <w:szCs w:val="26"/>
          <w:rtl/>
        </w:rPr>
        <w:t>אאמו"ר</w:t>
      </w:r>
      <w:proofErr w:type="spellEnd"/>
      <w:r w:rsidRPr="00D85F80">
        <w:rPr>
          <w:rFonts w:ascii="BA Tachkemoni Light" w:hAnsi="BA Tachkemoni Light" w:cs="Sfarady"/>
          <w:sz w:val="26"/>
          <w:szCs w:val="26"/>
          <w:rtl/>
        </w:rPr>
        <w:t xml:space="preserve"> הגאון זצ"ל כתבתי לו מכתב בקיצור מה שיש אתי מן </w:t>
      </w:r>
      <w:proofErr w:type="spellStart"/>
      <w:r w:rsidRPr="00D85F80">
        <w:rPr>
          <w:rFonts w:ascii="BA Tachkemoni Light" w:hAnsi="BA Tachkemoni Light" w:cs="Sfarady"/>
          <w:sz w:val="26"/>
          <w:szCs w:val="26"/>
          <w:rtl/>
        </w:rPr>
        <w:t>הריש"א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מענין זה. </w:t>
      </w:r>
      <w:proofErr w:type="spellStart"/>
      <w:r w:rsidRPr="00D85F80">
        <w:rPr>
          <w:rFonts w:ascii="BA Tachkemoni Light" w:hAnsi="BA Tachkemoni Light" w:cs="Sfarady"/>
          <w:sz w:val="26"/>
          <w:szCs w:val="26"/>
          <w:rtl/>
        </w:rPr>
        <w:t>וכ"ת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השיבני במכתבו (שמסר לי בימי השבעה לא </w:t>
      </w:r>
      <w:proofErr w:type="spellStart"/>
      <w:r w:rsidRPr="00D85F80">
        <w:rPr>
          <w:rFonts w:ascii="BA Tachkemoni Light" w:hAnsi="BA Tachkemoni Light" w:cs="Sfarady"/>
          <w:sz w:val="26"/>
          <w:szCs w:val="26"/>
          <w:rtl/>
        </w:rPr>
        <w:t>תקפ"ץ</w:t>
      </w:r>
      <w:proofErr w:type="spellEnd"/>
      <w:r w:rsidRPr="00D85F80">
        <w:rPr>
          <w:rFonts w:ascii="BA Tachkemoni Light" w:hAnsi="BA Tachkemoni Light" w:cs="Sfarady"/>
          <w:sz w:val="26"/>
          <w:szCs w:val="26"/>
          <w:rtl/>
        </w:rPr>
        <w:t xml:space="preserve">, בהגיעו לניחום, והדפיס מכתב זה בספר </w:t>
      </w:r>
      <w:proofErr w:type="spellStart"/>
      <w:r w:rsidRPr="00D85F80">
        <w:rPr>
          <w:rFonts w:ascii="BA Tachkemoni Light" w:hAnsi="BA Tachkemoni Light" w:cs="Sfarady"/>
          <w:sz w:val="26"/>
          <w:szCs w:val="26"/>
          <w:rtl/>
        </w:rPr>
        <w:t>ישא</w:t>
      </w:r>
      <w:proofErr w:type="spellEnd"/>
      <w:r w:rsidRPr="00D85F80">
        <w:rPr>
          <w:rFonts w:ascii="BA Tachkemoni Light" w:hAnsi="BA Tachkemoni Light" w:cs="Sfarady"/>
          <w:sz w:val="26"/>
          <w:szCs w:val="26"/>
          <w:rtl/>
        </w:rPr>
        <w:t xml:space="preserve"> יוסף ח"א סימן </w:t>
      </w:r>
      <w:proofErr w:type="spellStart"/>
      <w:r w:rsidRPr="00D85F80">
        <w:rPr>
          <w:rFonts w:ascii="BA Tachkemoni Light" w:hAnsi="BA Tachkemoni Light" w:cs="Sfarady"/>
          <w:sz w:val="26"/>
          <w:szCs w:val="26"/>
          <w:rtl/>
        </w:rPr>
        <w:t>קה</w:t>
      </w:r>
      <w:proofErr w:type="spellEnd"/>
      <w:r w:rsidRPr="00D85F80">
        <w:rPr>
          <w:rFonts w:ascii="BA Tachkemoni Light" w:hAnsi="BA Tachkemoni Light" w:cs="Sfarady"/>
          <w:sz w:val="26"/>
          <w:szCs w:val="26"/>
          <w:rtl/>
        </w:rPr>
        <w:t xml:space="preserve">), ואמר לי אז כי אחרי האבלות </w:t>
      </w:r>
      <w:proofErr w:type="spellStart"/>
      <w:r w:rsidRPr="00D85F80">
        <w:rPr>
          <w:rFonts w:ascii="BA Tachkemoni Light" w:hAnsi="BA Tachkemoni Light" w:cs="Sfarady"/>
          <w:sz w:val="26"/>
          <w:szCs w:val="26"/>
          <w:rtl/>
        </w:rPr>
        <w:t>נקבוע</w:t>
      </w:r>
      <w:proofErr w:type="spellEnd"/>
      <w:r w:rsidRPr="00D85F80">
        <w:rPr>
          <w:rFonts w:ascii="BA Tachkemoni Light" w:hAnsi="BA Tachkemoni Light" w:cs="Sfarady"/>
          <w:sz w:val="26"/>
          <w:szCs w:val="26"/>
          <w:rtl/>
        </w:rPr>
        <w:t xml:space="preserve"> לדבר בזה </w:t>
      </w:r>
      <w:proofErr w:type="spellStart"/>
      <w:r w:rsidRPr="00D85F80">
        <w:rPr>
          <w:rFonts w:ascii="BA Tachkemoni Light" w:hAnsi="BA Tachkemoni Light" w:cs="Sfarady"/>
          <w:sz w:val="26"/>
          <w:szCs w:val="26"/>
          <w:rtl/>
        </w:rPr>
        <w:t>פא"פ</w:t>
      </w:r>
      <w:proofErr w:type="spellEnd"/>
      <w:r w:rsidRPr="00D85F80">
        <w:rPr>
          <w:rFonts w:ascii="BA Tachkemoni Light" w:hAnsi="BA Tachkemoni Light" w:cs="Sfarady"/>
          <w:sz w:val="26"/>
          <w:szCs w:val="26"/>
          <w:rtl/>
        </w:rPr>
        <w:t xml:space="preserve">. וכרגיל כיון </w:t>
      </w:r>
      <w:proofErr w:type="spellStart"/>
      <w:r w:rsidRPr="00D85F80">
        <w:rPr>
          <w:rFonts w:ascii="BA Tachkemoni Light" w:hAnsi="BA Tachkemoni Light" w:cs="Sfarady"/>
          <w:sz w:val="26"/>
          <w:szCs w:val="26"/>
          <w:rtl/>
        </w:rPr>
        <w:t>דנדחה</w:t>
      </w:r>
      <w:proofErr w:type="spellEnd"/>
      <w:r w:rsidRPr="00D85F80">
        <w:rPr>
          <w:rFonts w:ascii="BA Tachkemoni Light" w:hAnsi="BA Tachkemoni Light" w:cs="Sfarady"/>
          <w:sz w:val="26"/>
          <w:szCs w:val="26"/>
          <w:rtl/>
        </w:rPr>
        <w:t xml:space="preserve"> נדחה ועד כה לא דברנו עוד מזה, וכעת כיון שעסוק אני שנית </w:t>
      </w:r>
      <w:proofErr w:type="spellStart"/>
      <w:r w:rsidRPr="00D85F80">
        <w:rPr>
          <w:rFonts w:ascii="BA Tachkemoni Light" w:hAnsi="BA Tachkemoni Light" w:cs="Sfarady"/>
          <w:sz w:val="26"/>
          <w:szCs w:val="26"/>
          <w:rtl/>
        </w:rPr>
        <w:t>בענינים</w:t>
      </w:r>
      <w:proofErr w:type="spellEnd"/>
      <w:r w:rsidRPr="00D85F80">
        <w:rPr>
          <w:rFonts w:ascii="BA Tachkemoni Light" w:hAnsi="BA Tachkemoni Light" w:cs="Sfarady"/>
          <w:sz w:val="26"/>
          <w:szCs w:val="26"/>
          <w:rtl/>
        </w:rPr>
        <w:t xml:space="preserve"> הללו אמרתי להציע לו דברים כהווייתן, שיתברר הדברים לאמיתה של תורה.</w:t>
      </w:r>
    </w:p>
    <w:p w14:paraId="5014D75A"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הנושא שעליו דברנו עם </w:t>
      </w:r>
      <w:proofErr w:type="spellStart"/>
      <w:r w:rsidRPr="00D85F80">
        <w:rPr>
          <w:rFonts w:ascii="BA Tachkemoni Light" w:hAnsi="BA Tachkemoni Light" w:cs="Sfarady"/>
          <w:sz w:val="26"/>
          <w:szCs w:val="26"/>
          <w:rtl/>
        </w:rPr>
        <w:t>הריש"א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והנושא </w:t>
      </w:r>
      <w:proofErr w:type="spellStart"/>
      <w:r w:rsidRPr="00D85F80">
        <w:rPr>
          <w:rFonts w:ascii="BA Tachkemoni Light" w:hAnsi="BA Tachkemoni Light" w:cs="Sfarady"/>
          <w:sz w:val="26"/>
          <w:szCs w:val="26"/>
          <w:rtl/>
        </w:rPr>
        <w:t>שמע"כ</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דיבר עם </w:t>
      </w:r>
      <w:proofErr w:type="spellStart"/>
      <w:r w:rsidRPr="00D85F80">
        <w:rPr>
          <w:rFonts w:ascii="BA Tachkemoni Light" w:hAnsi="BA Tachkemoni Light" w:cs="Sfarady"/>
          <w:sz w:val="26"/>
          <w:szCs w:val="26"/>
          <w:rtl/>
        </w:rPr>
        <w:t>הריש"א</w:t>
      </w:r>
      <w:proofErr w:type="spellEnd"/>
      <w:r w:rsidRPr="00D85F80">
        <w:rPr>
          <w:rFonts w:ascii="BA Tachkemoni Light" w:hAnsi="BA Tachkemoni Light" w:cs="Sfarady"/>
          <w:sz w:val="26"/>
          <w:szCs w:val="26"/>
          <w:rtl/>
        </w:rPr>
        <w:t xml:space="preserve"> הם שני נושאים שונים. אנחנו דיברנו שאלה כללית מה דין מערות קבורה ישנות שפתחי המערות סגורות כיום, אם עדיין יש להם חזקת טהרה שלהן כמקודם.</w:t>
      </w:r>
      <w:r w:rsidRPr="00D85F80">
        <w:rPr>
          <w:rFonts w:ascii="BA Tachkemoni Light" w:hAnsi="BA Tachkemoni Light" w:cs="Sfarady" w:hint="cs"/>
          <w:sz w:val="26"/>
          <w:szCs w:val="26"/>
          <w:rtl/>
        </w:rPr>
        <w:t xml:space="preserve"> </w:t>
      </w:r>
    </w:p>
    <w:p w14:paraId="4A9665D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היה המדובר בדעת הראשונים ז"ל רובן ככולן שכתבו </w:t>
      </w:r>
      <w:proofErr w:type="spellStart"/>
      <w:r w:rsidRPr="00D85F80">
        <w:rPr>
          <w:rFonts w:ascii="BA Tachkemoni Light" w:hAnsi="BA Tachkemoni Light" w:cs="Sfarady"/>
          <w:sz w:val="26"/>
          <w:szCs w:val="26"/>
          <w:rtl/>
        </w:rPr>
        <w:t>להדיא</w:t>
      </w:r>
      <w:proofErr w:type="spellEnd"/>
      <w:r w:rsidRPr="00D85F80">
        <w:rPr>
          <w:rFonts w:ascii="BA Tachkemoni Light" w:hAnsi="BA Tachkemoni Light" w:cs="Sfarady"/>
          <w:sz w:val="26"/>
          <w:szCs w:val="26"/>
          <w:rtl/>
        </w:rPr>
        <w:t xml:space="preserve"> שהקברים אשר במערות הישנות שבא"י </w:t>
      </w:r>
      <w:proofErr w:type="spellStart"/>
      <w:r w:rsidRPr="00D85F80">
        <w:rPr>
          <w:rFonts w:ascii="BA Tachkemoni Light" w:hAnsi="BA Tachkemoni Light" w:cs="Sfarady"/>
          <w:sz w:val="26"/>
          <w:szCs w:val="26"/>
          <w:rtl/>
        </w:rPr>
        <w:t>עשויין</w:t>
      </w:r>
      <w:proofErr w:type="spellEnd"/>
      <w:r w:rsidRPr="00D85F80">
        <w:rPr>
          <w:rFonts w:ascii="BA Tachkemoni Light" w:hAnsi="BA Tachkemoni Light" w:cs="Sfarady"/>
          <w:sz w:val="26"/>
          <w:szCs w:val="26"/>
          <w:rtl/>
        </w:rPr>
        <w:t xml:space="preserve"> באופן שלא תהיה טומאה בוקעת מלמעלה מעל גגות המערות, והדגישו הראשונים, שהיה בזה מנהג </w:t>
      </w:r>
      <w:proofErr w:type="spellStart"/>
      <w:r w:rsidRPr="00D85F80">
        <w:rPr>
          <w:rFonts w:ascii="BA Tachkemoni Light" w:hAnsi="BA Tachkemoni Light" w:cs="Sfarady"/>
          <w:sz w:val="26"/>
          <w:szCs w:val="26"/>
          <w:rtl/>
        </w:rPr>
        <w:t>וקפידא</w:t>
      </w:r>
      <w:proofErr w:type="spellEnd"/>
      <w:r w:rsidRPr="00D85F80">
        <w:rPr>
          <w:rFonts w:ascii="BA Tachkemoni Light" w:hAnsi="BA Tachkemoni Light" w:cs="Sfarady"/>
          <w:sz w:val="26"/>
          <w:szCs w:val="26"/>
          <w:rtl/>
        </w:rPr>
        <w:t xml:space="preserve"> לעשות כך (הדברים מתבארים בהרחבה אצלינו בספר חזקת טהרה שייצא לאור בס"ד בקרוב). ולאור זה כל מערות קבורה שבא"י מימי חז"ל בחזקת טהרה מלמעלה לדעת חלק מן הראשונים לא הועילו אלא כדי להפקיע איסור דאורייתא ועדיין יש </w:t>
      </w:r>
      <w:r w:rsidRPr="00D85F80">
        <w:rPr>
          <w:rFonts w:ascii="BA Tachkemoni Light" w:hAnsi="BA Tachkemoni Light" w:cs="Sfarady"/>
          <w:sz w:val="26"/>
          <w:szCs w:val="26"/>
          <w:rtl/>
        </w:rPr>
        <w:lastRenderedPageBreak/>
        <w:t>טומאת ארונות מלמעלה, וחלק מן הראשונים הועילו להפקיע מכל טומאה,</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ואכמ"ל). ומפורש בדברי הראשונים על מה </w:t>
      </w:r>
      <w:proofErr w:type="spellStart"/>
      <w:r w:rsidRPr="00D85F80">
        <w:rPr>
          <w:rFonts w:ascii="BA Tachkemoni Light" w:hAnsi="BA Tachkemoni Light" w:cs="Sfarady"/>
          <w:sz w:val="26"/>
          <w:szCs w:val="26"/>
          <w:rtl/>
        </w:rPr>
        <w:t>דאיתא</w:t>
      </w:r>
      <w:proofErr w:type="spellEnd"/>
      <w:r w:rsidRPr="00D85F80">
        <w:rPr>
          <w:rFonts w:ascii="BA Tachkemoni Light" w:hAnsi="BA Tachkemoni Light" w:cs="Sfarady"/>
          <w:sz w:val="26"/>
          <w:szCs w:val="26"/>
          <w:rtl/>
        </w:rPr>
        <w:t xml:space="preserve"> בברכות </w:t>
      </w:r>
      <w:proofErr w:type="spellStart"/>
      <w:r w:rsidRPr="00D85F80">
        <w:rPr>
          <w:rFonts w:ascii="BA Tachkemoni Light" w:hAnsi="BA Tachkemoni Light" w:cs="Sfarady"/>
          <w:sz w:val="26"/>
          <w:szCs w:val="26"/>
          <w:rtl/>
        </w:rPr>
        <w:t>יט</w:t>
      </w:r>
      <w:proofErr w:type="spellEnd"/>
      <w:r w:rsidRPr="00D85F80">
        <w:rPr>
          <w:rFonts w:ascii="BA Tachkemoni Light" w:hAnsi="BA Tachkemoni Light" w:cs="Sfarady"/>
          <w:sz w:val="26"/>
          <w:szCs w:val="26"/>
          <w:rtl/>
        </w:rPr>
        <w:t xml:space="preserve">: רוב ארונות יש להן טפח הכוונה רוב </w:t>
      </w:r>
      <w:proofErr w:type="spellStart"/>
      <w:r w:rsidRPr="00D85F80">
        <w:rPr>
          <w:rFonts w:ascii="BA Tachkemoni Light" w:hAnsi="BA Tachkemoni Light" w:cs="Sfarady"/>
          <w:sz w:val="26"/>
          <w:szCs w:val="26"/>
          <w:rtl/>
        </w:rPr>
        <w:t>הכוכין</w:t>
      </w:r>
      <w:proofErr w:type="spellEnd"/>
      <w:r w:rsidRPr="00D85F80">
        <w:rPr>
          <w:rFonts w:ascii="BA Tachkemoni Light" w:hAnsi="BA Tachkemoni Light" w:cs="Sfarady"/>
          <w:sz w:val="26"/>
          <w:szCs w:val="26"/>
          <w:rtl/>
        </w:rPr>
        <w:t xml:space="preserve"> שבמערות, ועל גבה טהור. ועכ"פ </w:t>
      </w:r>
      <w:proofErr w:type="spellStart"/>
      <w:r w:rsidRPr="00D85F80">
        <w:rPr>
          <w:rFonts w:ascii="BA Tachkemoni Light" w:hAnsi="BA Tachkemoni Light" w:cs="Sfarady"/>
          <w:sz w:val="26"/>
          <w:szCs w:val="26"/>
          <w:rtl/>
        </w:rPr>
        <w:t>לכו"ע</w:t>
      </w:r>
      <w:proofErr w:type="spellEnd"/>
      <w:r w:rsidRPr="00D85F80">
        <w:rPr>
          <w:rFonts w:ascii="BA Tachkemoni Light" w:hAnsi="BA Tachkemoni Light" w:cs="Sfarady"/>
          <w:sz w:val="26"/>
          <w:szCs w:val="26"/>
          <w:rtl/>
        </w:rPr>
        <w:t xml:space="preserve"> היה חזקת טהרה מלמעלה (הדברים מבוארים בהרחבה אצלינו ואכמ"ל).</w:t>
      </w:r>
    </w:p>
    <w:p w14:paraId="06CDFA9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אלא שנשאל כאן שאלה, דאם אמנם המערות שלהם </w:t>
      </w:r>
      <w:proofErr w:type="spellStart"/>
      <w:r w:rsidRPr="00D85F80">
        <w:rPr>
          <w:rFonts w:ascii="BA Tachkemoni Light" w:hAnsi="BA Tachkemoni Light" w:cs="Sfarady"/>
          <w:sz w:val="26"/>
          <w:szCs w:val="26"/>
          <w:rtl/>
        </w:rPr>
        <w:t>עשויין</w:t>
      </w:r>
      <w:proofErr w:type="spellEnd"/>
      <w:r w:rsidRPr="00D85F80">
        <w:rPr>
          <w:rFonts w:ascii="BA Tachkemoni Light" w:hAnsi="BA Tachkemoni Light" w:cs="Sfarady"/>
          <w:sz w:val="26"/>
          <w:szCs w:val="26"/>
          <w:rtl/>
        </w:rPr>
        <w:t xml:space="preserve"> מעיקרא באופן שהן עומדים בחזקת טהרה מלמעלה, אולי תקנתן לא היה מועיל אלא כל זמן שפתחי המערות פתוח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לפי מה שהרבה ראשונים העלו דלא הועיל החלל טפח שעשו </w:t>
      </w:r>
      <w:proofErr w:type="spellStart"/>
      <w:r w:rsidRPr="00D85F80">
        <w:rPr>
          <w:rFonts w:ascii="BA Tachkemoni Light" w:hAnsi="BA Tachkemoni Light" w:cs="Sfarady"/>
          <w:sz w:val="26"/>
          <w:szCs w:val="26"/>
          <w:rtl/>
        </w:rPr>
        <w:t>בהכוכין</w:t>
      </w:r>
      <w:proofErr w:type="spellEnd"/>
      <w:r w:rsidRPr="00D85F80">
        <w:rPr>
          <w:rFonts w:ascii="BA Tachkemoni Light" w:hAnsi="BA Tachkemoni Light" w:cs="Sfarady"/>
          <w:sz w:val="26"/>
          <w:szCs w:val="26"/>
          <w:rtl/>
        </w:rPr>
        <w:t xml:space="preserve"> אלא מפני שהכוך היה פתוח למערה, וא"כ השתא כיון </w:t>
      </w:r>
      <w:proofErr w:type="spellStart"/>
      <w:r w:rsidRPr="00D85F80">
        <w:rPr>
          <w:rFonts w:ascii="BA Tachkemoni Light" w:hAnsi="BA Tachkemoni Light" w:cs="Sfarady"/>
          <w:sz w:val="26"/>
          <w:szCs w:val="26"/>
          <w:rtl/>
        </w:rPr>
        <w:t>דפתחי</w:t>
      </w:r>
      <w:proofErr w:type="spellEnd"/>
      <w:r w:rsidRPr="00D85F80">
        <w:rPr>
          <w:rFonts w:ascii="BA Tachkemoni Light" w:hAnsi="BA Tachkemoni Light" w:cs="Sfarady"/>
          <w:sz w:val="26"/>
          <w:szCs w:val="26"/>
          <w:rtl/>
        </w:rPr>
        <w:t xml:space="preserve"> המערות סגור נפל </w:t>
      </w:r>
      <w:proofErr w:type="spellStart"/>
      <w:r w:rsidRPr="00D85F80">
        <w:rPr>
          <w:rFonts w:ascii="BA Tachkemoni Light" w:hAnsi="BA Tachkemoni Light" w:cs="Sfarady"/>
          <w:sz w:val="26"/>
          <w:szCs w:val="26"/>
          <w:rtl/>
        </w:rPr>
        <w:t>בבירא</w:t>
      </w:r>
      <w:proofErr w:type="spellEnd"/>
      <w:r w:rsidRPr="00D85F80">
        <w:rPr>
          <w:rFonts w:ascii="BA Tachkemoni Light" w:hAnsi="BA Tachkemoni Light" w:cs="Sfarady"/>
          <w:sz w:val="26"/>
          <w:szCs w:val="26"/>
          <w:rtl/>
        </w:rPr>
        <w:t xml:space="preserve"> כל ההכשר. או </w:t>
      </w:r>
      <w:proofErr w:type="spellStart"/>
      <w:r w:rsidRPr="00D85F80">
        <w:rPr>
          <w:rFonts w:ascii="BA Tachkemoni Light" w:hAnsi="BA Tachkemoni Light" w:cs="Sfarady"/>
          <w:sz w:val="26"/>
          <w:szCs w:val="26"/>
          <w:rtl/>
        </w:rPr>
        <w:t>דנימא</w:t>
      </w:r>
      <w:proofErr w:type="spellEnd"/>
      <w:r w:rsidRPr="00D85F80">
        <w:rPr>
          <w:rFonts w:ascii="BA Tachkemoni Light" w:hAnsi="BA Tachkemoni Light" w:cs="Sfarady"/>
          <w:sz w:val="26"/>
          <w:szCs w:val="26"/>
          <w:rtl/>
        </w:rPr>
        <w:t xml:space="preserve"> הואיל </w:t>
      </w:r>
      <w:proofErr w:type="spellStart"/>
      <w:r w:rsidRPr="00D85F80">
        <w:rPr>
          <w:rFonts w:ascii="BA Tachkemoni Light" w:hAnsi="BA Tachkemoni Light" w:cs="Sfarady"/>
          <w:sz w:val="26"/>
          <w:szCs w:val="26"/>
          <w:rtl/>
        </w:rPr>
        <w:t>ואכתי</w:t>
      </w:r>
      <w:proofErr w:type="spellEnd"/>
      <w:r w:rsidRPr="00D85F80">
        <w:rPr>
          <w:rFonts w:ascii="BA Tachkemoni Light" w:hAnsi="BA Tachkemoni Light" w:cs="Sfarady"/>
          <w:sz w:val="26"/>
          <w:szCs w:val="26"/>
          <w:rtl/>
        </w:rPr>
        <w:t xml:space="preserve"> פתח הכוך שהוא הקבר פתוח למערה, לא איכפת לן מה שפתח המערה עצמה סתומה. ואנחנו העלינו בזה בס"ד דגם אם פתח המערה סתום כיון שהכוך עצמו שהוא הקבר פתוח עדיין למערה דין קבר פתוח יש לו וטהור מלמעלה.</w:t>
      </w:r>
    </w:p>
    <w:p w14:paraId="27144F80"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והעלינו עוד דאי אפשר לומר שהכוך והמערה כקבר </w:t>
      </w:r>
      <w:proofErr w:type="spellStart"/>
      <w:r w:rsidRPr="00D85F80">
        <w:rPr>
          <w:rFonts w:ascii="BA Tachkemoni Light" w:hAnsi="BA Tachkemoni Light" w:cs="Sfarady"/>
          <w:sz w:val="26"/>
          <w:szCs w:val="26"/>
          <w:rtl/>
        </w:rPr>
        <w:t>אריכתא</w:t>
      </w:r>
      <w:proofErr w:type="spellEnd"/>
      <w:r w:rsidRPr="00D85F80">
        <w:rPr>
          <w:rFonts w:ascii="BA Tachkemoni Light" w:hAnsi="BA Tachkemoni Light" w:cs="Sfarady"/>
          <w:sz w:val="26"/>
          <w:szCs w:val="26"/>
          <w:rtl/>
        </w:rPr>
        <w:t xml:space="preserve"> דמיא, וכתבנו עוד דמה שאמרו שהכוך היה פתוח למערה אין הכוונה שהיה פתוח ממש בלי שום כיסוי, אלא ודאי היה סתום בדבר שאינו נחשב סתימה לגבי קבר, ו"דין" פתוח היה לו, אבל פשיטא שהכוך עצמו היה עליו כמין גולל, </w:t>
      </w:r>
      <w:proofErr w:type="spellStart"/>
      <w:r w:rsidRPr="00D85F80">
        <w:rPr>
          <w:rFonts w:ascii="BA Tachkemoni Light" w:hAnsi="BA Tachkemoni Light" w:cs="Sfarady"/>
          <w:sz w:val="26"/>
          <w:szCs w:val="26"/>
          <w:rtl/>
        </w:rPr>
        <w:t>ואפי"ה</w:t>
      </w:r>
      <w:proofErr w:type="spellEnd"/>
      <w:r w:rsidRPr="00D85F80">
        <w:rPr>
          <w:rFonts w:ascii="BA Tachkemoni Light" w:hAnsi="BA Tachkemoni Light" w:cs="Sfarady"/>
          <w:sz w:val="26"/>
          <w:szCs w:val="26"/>
          <w:rtl/>
        </w:rPr>
        <w:t xml:space="preserve"> דין פתוח עלה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w:t>
      </w:r>
    </w:p>
    <w:p w14:paraId="513A9BA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ועיקר הבסיס שעליו עומד </w:t>
      </w:r>
      <w:proofErr w:type="spellStart"/>
      <w:r w:rsidRPr="00D85F80">
        <w:rPr>
          <w:rFonts w:ascii="BA Tachkemoni Light" w:hAnsi="BA Tachkemoni Light" w:cs="Sfarady"/>
          <w:sz w:val="26"/>
          <w:szCs w:val="26"/>
          <w:rtl/>
        </w:rPr>
        <w:t>הבנין</w:t>
      </w:r>
      <w:proofErr w:type="spellEnd"/>
      <w:r w:rsidRPr="00D85F80">
        <w:rPr>
          <w:rFonts w:ascii="BA Tachkemoni Light" w:hAnsi="BA Tachkemoni Light" w:cs="Sfarady"/>
          <w:sz w:val="26"/>
          <w:szCs w:val="26"/>
          <w:rtl/>
        </w:rPr>
        <w:t xml:space="preserve"> שקבר פתוח למערה סתומה דינו קבר פתוח, וע"ג המערות </w:t>
      </w:r>
      <w:proofErr w:type="spellStart"/>
      <w:r w:rsidRPr="00D85F80">
        <w:rPr>
          <w:rFonts w:ascii="BA Tachkemoni Light" w:hAnsi="BA Tachkemoni Light" w:cs="Sfarady"/>
          <w:sz w:val="26"/>
          <w:szCs w:val="26"/>
          <w:rtl/>
        </w:rPr>
        <w:t>והכוכין</w:t>
      </w:r>
      <w:proofErr w:type="spellEnd"/>
      <w:r w:rsidRPr="00D85F80">
        <w:rPr>
          <w:rFonts w:ascii="BA Tachkemoni Light" w:hAnsi="BA Tachkemoni Light" w:cs="Sfarady"/>
          <w:sz w:val="26"/>
          <w:szCs w:val="26"/>
          <w:rtl/>
        </w:rPr>
        <w:t xml:space="preserve"> טהור, העמדנו עפ"י </w:t>
      </w:r>
      <w:proofErr w:type="spellStart"/>
      <w:r w:rsidRPr="00D85F80">
        <w:rPr>
          <w:rFonts w:ascii="BA Tachkemoni Light" w:hAnsi="BA Tachkemoni Light" w:cs="Sfarady"/>
          <w:sz w:val="26"/>
          <w:szCs w:val="26"/>
          <w:rtl/>
        </w:rPr>
        <w:t>הרלב"ח</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דמפורש</w:t>
      </w:r>
      <w:proofErr w:type="spellEnd"/>
      <w:r w:rsidRPr="00D85F80">
        <w:rPr>
          <w:rFonts w:ascii="BA Tachkemoni Light" w:hAnsi="BA Tachkemoni Light" w:cs="Sfarady"/>
          <w:sz w:val="26"/>
          <w:szCs w:val="26"/>
          <w:rtl/>
        </w:rPr>
        <w:t xml:space="preserve"> בדבריו </w:t>
      </w:r>
      <w:proofErr w:type="spellStart"/>
      <w:r w:rsidRPr="00D85F80">
        <w:rPr>
          <w:rFonts w:ascii="BA Tachkemoni Light" w:hAnsi="BA Tachkemoni Light" w:cs="Sfarady"/>
          <w:sz w:val="26"/>
          <w:szCs w:val="26"/>
          <w:rtl/>
        </w:rPr>
        <w:t>דאהל</w:t>
      </w:r>
      <w:proofErr w:type="spellEnd"/>
      <w:r w:rsidRPr="00D85F80">
        <w:rPr>
          <w:rFonts w:ascii="BA Tachkemoni Light" w:hAnsi="BA Tachkemoni Light" w:cs="Sfarady"/>
          <w:sz w:val="26"/>
          <w:szCs w:val="26"/>
          <w:rtl/>
        </w:rPr>
        <w:t xml:space="preserve"> סתום המקיף את הקבר חוצץ בפני הטומאה אפילו אין מקום לטומאה לצאת כלל, שהאהל השני אין לו דין קבר ואע"פ שיש בו התפשטות הטומאה אינו קבר. ומה שהצריכו הרבה ראשונים (מתוכם בעלי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והרמב"ם) בקבר סתום שיהיה פתוח, </w:t>
      </w:r>
      <w:proofErr w:type="spellStart"/>
      <w:r w:rsidRPr="00D85F80">
        <w:rPr>
          <w:rFonts w:ascii="BA Tachkemoni Light" w:hAnsi="BA Tachkemoni Light" w:cs="Sfarady"/>
          <w:sz w:val="26"/>
          <w:szCs w:val="26"/>
          <w:rtl/>
        </w:rPr>
        <w:t>דוקא</w:t>
      </w:r>
      <w:proofErr w:type="spellEnd"/>
      <w:r w:rsidRPr="00D85F80">
        <w:rPr>
          <w:rFonts w:ascii="BA Tachkemoni Light" w:hAnsi="BA Tachkemoni Light" w:cs="Sfarady"/>
          <w:sz w:val="26"/>
          <w:szCs w:val="26"/>
          <w:rtl/>
        </w:rPr>
        <w:t xml:space="preserve"> בקבר, אבל אהל שיש בו התפשטות טומאה ואינו בתורת קבר מפני שחסר לו תנאים של קבר חוצץ אפילו הוא סתום (הדברים מבוססים עפ"י הראשונים וגדולי האחרונים </w:t>
      </w:r>
      <w:proofErr w:type="spellStart"/>
      <w:r w:rsidRPr="00D85F80">
        <w:rPr>
          <w:rFonts w:ascii="BA Tachkemoni Light" w:hAnsi="BA Tachkemoni Light" w:cs="Sfarady"/>
          <w:sz w:val="26"/>
          <w:szCs w:val="26"/>
          <w:rtl/>
        </w:rPr>
        <w:t>שאכמ"ל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ועפי"ז</w:t>
      </w:r>
      <w:proofErr w:type="spellEnd"/>
      <w:r w:rsidRPr="00D85F80">
        <w:rPr>
          <w:rFonts w:ascii="BA Tachkemoni Light" w:hAnsi="BA Tachkemoni Light" w:cs="Sfarady"/>
          <w:sz w:val="26"/>
          <w:szCs w:val="26"/>
          <w:rtl/>
        </w:rPr>
        <w:t xml:space="preserve"> יוצא </w:t>
      </w:r>
      <w:proofErr w:type="spellStart"/>
      <w:r w:rsidRPr="00D85F80">
        <w:rPr>
          <w:rFonts w:ascii="BA Tachkemoni Light" w:hAnsi="BA Tachkemoni Light" w:cs="Sfarady"/>
          <w:sz w:val="26"/>
          <w:szCs w:val="26"/>
          <w:rtl/>
        </w:rPr>
        <w:t>דהמערה</w:t>
      </w:r>
      <w:proofErr w:type="spellEnd"/>
      <w:r w:rsidRPr="00D85F80">
        <w:rPr>
          <w:rFonts w:ascii="BA Tachkemoni Light" w:hAnsi="BA Tachkemoni Light" w:cs="Sfarady"/>
          <w:sz w:val="26"/>
          <w:szCs w:val="26"/>
          <w:rtl/>
        </w:rPr>
        <w:t xml:space="preserve"> הסתומה אין לו דין קבר כיון שאין בה גוף הטומאה אלא התפשטות הטומאה. והכוך עצמו הלא פתוח לחוץ למקומו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המערה ואין דינו כקבר סתום.</w:t>
      </w:r>
    </w:p>
    <w:p w14:paraId="5071E0F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והנה כשיצא לאור הקונטרס, עלה תלמיד מרן המפורסם הגאון רבי </w:t>
      </w:r>
      <w:proofErr w:type="spellStart"/>
      <w:r w:rsidRPr="00D85F80">
        <w:rPr>
          <w:rFonts w:ascii="BA Tachkemoni Light" w:hAnsi="BA Tachkemoni Light" w:cs="Sfarady"/>
          <w:sz w:val="26"/>
          <w:szCs w:val="26"/>
          <w:rtl/>
        </w:rPr>
        <w:t>בנציון</w:t>
      </w:r>
      <w:proofErr w:type="spellEnd"/>
      <w:r w:rsidRPr="00D85F80">
        <w:rPr>
          <w:rFonts w:ascii="BA Tachkemoni Light" w:hAnsi="BA Tachkemoni Light" w:cs="Sfarady"/>
          <w:sz w:val="26"/>
          <w:szCs w:val="26"/>
          <w:rtl/>
        </w:rPr>
        <w:t xml:space="preserve"> קוק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אל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ושאל לו על עקרי הדברים הללו שאמרנו. ואציע הדברים שסיפר לי אז </w:t>
      </w:r>
      <w:proofErr w:type="spellStart"/>
      <w:r w:rsidRPr="00D85F80">
        <w:rPr>
          <w:rFonts w:ascii="BA Tachkemoni Light" w:hAnsi="BA Tachkemoni Light" w:cs="Sfarady"/>
          <w:sz w:val="26"/>
          <w:szCs w:val="26"/>
          <w:rtl/>
        </w:rPr>
        <w:t>הגרב"צ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w:t>
      </w:r>
    </w:p>
    <w:p w14:paraId="3BD0E76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 שאל אותו אם הכוך והקבר נחשב כקבר </w:t>
      </w:r>
      <w:proofErr w:type="spellStart"/>
      <w:r w:rsidRPr="00D85F80">
        <w:rPr>
          <w:rFonts w:ascii="BA Tachkemoni Light" w:hAnsi="BA Tachkemoni Light" w:cs="Sfarady"/>
          <w:sz w:val="26"/>
          <w:szCs w:val="26"/>
          <w:rtl/>
        </w:rPr>
        <w:t>אריכתא</w:t>
      </w:r>
      <w:proofErr w:type="spellEnd"/>
      <w:r w:rsidRPr="00D85F80">
        <w:rPr>
          <w:rFonts w:ascii="BA Tachkemoni Light" w:hAnsi="BA Tachkemoni Light" w:cs="Sfarady"/>
          <w:sz w:val="26"/>
          <w:szCs w:val="26"/>
          <w:rtl/>
        </w:rPr>
        <w:t xml:space="preserve">, או שהקבר עם המערה כשני מקומות נחשבים, וגם שאל אותו במה שפירשנו בדברי </w:t>
      </w:r>
      <w:proofErr w:type="spellStart"/>
      <w:r w:rsidRPr="00D85F80">
        <w:rPr>
          <w:rFonts w:ascii="BA Tachkemoni Light" w:hAnsi="BA Tachkemoni Light" w:cs="Sfarady"/>
          <w:sz w:val="26"/>
          <w:szCs w:val="26"/>
          <w:rtl/>
        </w:rPr>
        <w:t>התוס</w:t>
      </w:r>
      <w:proofErr w:type="spellEnd"/>
      <w:r w:rsidRPr="00D85F80">
        <w:rPr>
          <w:rFonts w:ascii="BA Tachkemoni Light" w:hAnsi="BA Tachkemoni Light" w:cs="Sfarady"/>
          <w:sz w:val="26"/>
          <w:szCs w:val="26"/>
          <w:rtl/>
        </w:rPr>
        <w:t xml:space="preserve">' שהכוכים היו פתוחים אם </w:t>
      </w:r>
      <w:r w:rsidRPr="00D85F80">
        <w:rPr>
          <w:rFonts w:ascii="BA Tachkemoni Light" w:hAnsi="BA Tachkemoni Light" w:cs="Sfarady"/>
          <w:sz w:val="26"/>
          <w:szCs w:val="26"/>
          <w:rtl/>
        </w:rPr>
        <w:t xml:space="preserve">הכוונה שהיה פתוח ממש או שהיה שם כיסוי </w:t>
      </w:r>
      <w:proofErr w:type="spellStart"/>
      <w:r w:rsidRPr="00D85F80">
        <w:rPr>
          <w:rFonts w:ascii="BA Tachkemoni Light" w:hAnsi="BA Tachkemoni Light" w:cs="Sfarady"/>
          <w:sz w:val="26"/>
          <w:szCs w:val="26"/>
          <w:rtl/>
        </w:rPr>
        <w:t>ואפי"ה</w:t>
      </w:r>
      <w:proofErr w:type="spellEnd"/>
      <w:r w:rsidRPr="00D85F80">
        <w:rPr>
          <w:rFonts w:ascii="BA Tachkemoni Light" w:hAnsi="BA Tachkemoni Light" w:cs="Sfarady"/>
          <w:sz w:val="26"/>
          <w:szCs w:val="26"/>
          <w:rtl/>
        </w:rPr>
        <w:t xml:space="preserve"> טהור מפני שהיה על זה דין פתוח.</w:t>
      </w:r>
    </w:p>
    <w:p w14:paraId="584B568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ענה ע"ז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פשיטא! שהיה הכוך סתום וחלוק מן המערה, אלא כיון שלא היה סתום היטב הרי דין פתוח עלה, דאי אפשר לומר שהיה פתוח ממש. והכוך והמערה כשני מקומות חשובים.</w:t>
      </w:r>
    </w:p>
    <w:p w14:paraId="5D4364A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על השאלה </w:t>
      </w:r>
      <w:proofErr w:type="spellStart"/>
      <w:r w:rsidRPr="00D85F80">
        <w:rPr>
          <w:rFonts w:ascii="BA Tachkemoni Light" w:hAnsi="BA Tachkemoni Light" w:cs="Sfarady"/>
          <w:sz w:val="26"/>
          <w:szCs w:val="26"/>
          <w:rtl/>
        </w:rPr>
        <w:t>השניה</w:t>
      </w:r>
      <w:proofErr w:type="spellEnd"/>
      <w:r w:rsidRPr="00D85F80">
        <w:rPr>
          <w:rFonts w:ascii="BA Tachkemoni Light" w:hAnsi="BA Tachkemoni Light" w:cs="Sfarady"/>
          <w:sz w:val="26"/>
          <w:szCs w:val="26"/>
          <w:rtl/>
        </w:rPr>
        <w:t xml:space="preserve"> אם פתח המערה סתום אבל </w:t>
      </w:r>
      <w:proofErr w:type="spellStart"/>
      <w:r w:rsidRPr="00D85F80">
        <w:rPr>
          <w:rFonts w:ascii="BA Tachkemoni Light" w:hAnsi="BA Tachkemoni Light" w:cs="Sfarady"/>
          <w:sz w:val="26"/>
          <w:szCs w:val="26"/>
          <w:rtl/>
        </w:rPr>
        <w:t>הכוכין</w:t>
      </w:r>
      <w:proofErr w:type="spellEnd"/>
      <w:r w:rsidRPr="00D85F80">
        <w:rPr>
          <w:rFonts w:ascii="BA Tachkemoni Light" w:hAnsi="BA Tachkemoni Light" w:cs="Sfarady"/>
          <w:sz w:val="26"/>
          <w:szCs w:val="26"/>
          <w:rtl/>
        </w:rPr>
        <w:t xml:space="preserve"> פתוח למערה אם עדיין יש חזקת טהרה על המערה, הואיל </w:t>
      </w:r>
      <w:proofErr w:type="spellStart"/>
      <w:r w:rsidRPr="00D85F80">
        <w:rPr>
          <w:rFonts w:ascii="BA Tachkemoni Light" w:hAnsi="BA Tachkemoni Light" w:cs="Sfarady"/>
          <w:sz w:val="26"/>
          <w:szCs w:val="26"/>
          <w:rtl/>
        </w:rPr>
        <w:t>והכוכין</w:t>
      </w:r>
      <w:proofErr w:type="spellEnd"/>
      <w:r w:rsidRPr="00D85F80">
        <w:rPr>
          <w:rFonts w:ascii="BA Tachkemoni Light" w:hAnsi="BA Tachkemoni Light" w:cs="Sfarady"/>
          <w:sz w:val="26"/>
          <w:szCs w:val="26"/>
          <w:rtl/>
        </w:rPr>
        <w:t xml:space="preserve"> פתוח למערה אע"פ שפתח המערה עצמה סתום.</w:t>
      </w:r>
      <w:r w:rsidRPr="00D85F80">
        <w:rPr>
          <w:rFonts w:ascii="BA Tachkemoni Light" w:hAnsi="BA Tachkemoni Light" w:cs="Sfarady" w:hint="cs"/>
          <w:sz w:val="26"/>
          <w:szCs w:val="26"/>
          <w:rtl/>
        </w:rPr>
        <w:t xml:space="preserve"> </w:t>
      </w:r>
    </w:p>
    <w:p w14:paraId="7D78BB1F"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ענה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בתקיפות ובפשיטות ובבהירות באופן דלא משתמעי לשני צדדים. שאין סתימת פתח המערה גורע כלום מן הטהרה שלמעלה, שאפילו</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המערה סתומה מ"מ כיון שהכוך פתוח למערה דין קבר פתוח עליו, וטהור מלמעלה.</w:t>
      </w:r>
    </w:p>
    <w:p w14:paraId="1BAF826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אגב, יש אתי מכתב מנכדו של מרן הרה"ג ר' משה </w:t>
      </w:r>
      <w:proofErr w:type="spellStart"/>
      <w:r w:rsidRPr="00D85F80">
        <w:rPr>
          <w:rFonts w:ascii="BA Tachkemoni Light" w:hAnsi="BA Tachkemoni Light" w:cs="Sfarady"/>
          <w:sz w:val="26"/>
          <w:szCs w:val="26"/>
          <w:rtl/>
        </w:rPr>
        <w:t>ישראלזון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מחודש אדר תשע"א, ששאל עוד פעם את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על זה וענה בפשיטות כמו שאמר לפני כמה שנים </w:t>
      </w:r>
      <w:proofErr w:type="spellStart"/>
      <w:r w:rsidRPr="00D85F80">
        <w:rPr>
          <w:rFonts w:ascii="BA Tachkemoni Light" w:hAnsi="BA Tachkemoni Light" w:cs="Sfarady"/>
          <w:sz w:val="26"/>
          <w:szCs w:val="26"/>
          <w:rtl/>
        </w:rPr>
        <w:t>להגרב"צ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הנני מעתיק מכתבו של הרב </w:t>
      </w:r>
      <w:proofErr w:type="spellStart"/>
      <w:r w:rsidRPr="00D85F80">
        <w:rPr>
          <w:rFonts w:ascii="BA Tachkemoni Light" w:hAnsi="BA Tachkemoni Light" w:cs="Sfarady"/>
          <w:sz w:val="26"/>
          <w:szCs w:val="26"/>
          <w:rtl/>
        </w:rPr>
        <w:t>ישראלזון</w:t>
      </w:r>
      <w:proofErr w:type="spellEnd"/>
      <w:r w:rsidRPr="00D85F80">
        <w:rPr>
          <w:rFonts w:ascii="BA Tachkemoni Light" w:hAnsi="BA Tachkemoni Light" w:cs="Sfarady"/>
          <w:sz w:val="26"/>
          <w:szCs w:val="26"/>
          <w:rtl/>
        </w:rPr>
        <w:t xml:space="preserve">, וז"ל: אל מעלת כבוד הגאון רבי יוסף קדיש </w:t>
      </w:r>
      <w:proofErr w:type="spellStart"/>
      <w:r w:rsidRPr="00D85F80">
        <w:rPr>
          <w:rFonts w:ascii="BA Tachkemoni Light" w:hAnsi="BA Tachkemoni Light" w:cs="Sfarady"/>
          <w:sz w:val="26"/>
          <w:szCs w:val="26"/>
          <w:rtl/>
        </w:rPr>
        <w:t>ברנדסדורפער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בעמח"ס</w:t>
      </w:r>
      <w:proofErr w:type="spellEnd"/>
      <w:r w:rsidRPr="00D85F80">
        <w:rPr>
          <w:rFonts w:ascii="BA Tachkemoni Light" w:hAnsi="BA Tachkemoni Light" w:cs="Sfarady"/>
          <w:sz w:val="26"/>
          <w:szCs w:val="26"/>
          <w:rtl/>
        </w:rPr>
        <w:t xml:space="preserve"> אורה ושמחה על הרמב"ם ורב ומו"ץ בשכונת בית ישראל </w:t>
      </w:r>
      <w:proofErr w:type="spellStart"/>
      <w:r w:rsidRPr="00D85F80">
        <w:rPr>
          <w:rFonts w:ascii="BA Tachkemoni Light" w:hAnsi="BA Tachkemoni Light" w:cs="Sfarady"/>
          <w:sz w:val="26"/>
          <w:szCs w:val="26"/>
          <w:rtl/>
        </w:rPr>
        <w:t>פעיה"ק</w:t>
      </w:r>
      <w:proofErr w:type="spellEnd"/>
      <w:r w:rsidRPr="00D85F80">
        <w:rPr>
          <w:rFonts w:ascii="BA Tachkemoni Light" w:hAnsi="BA Tachkemoni Light" w:cs="Sfarady"/>
          <w:sz w:val="26"/>
          <w:szCs w:val="26"/>
          <w:rtl/>
        </w:rPr>
        <w:t xml:space="preserve">. ברכה ושלום רב. הנני למסור </w:t>
      </w:r>
      <w:proofErr w:type="spellStart"/>
      <w:r w:rsidRPr="00D85F80">
        <w:rPr>
          <w:rFonts w:ascii="BA Tachkemoni Light" w:hAnsi="BA Tachkemoni Light" w:cs="Sfarady"/>
          <w:sz w:val="26"/>
          <w:szCs w:val="26"/>
          <w:rtl/>
        </w:rPr>
        <w:t>להדר"ג</w:t>
      </w:r>
      <w:proofErr w:type="spellEnd"/>
      <w:r w:rsidRPr="00D85F80">
        <w:rPr>
          <w:rFonts w:ascii="BA Tachkemoni Light" w:hAnsi="BA Tachkemoni Light" w:cs="Sfarady"/>
          <w:sz w:val="26"/>
          <w:szCs w:val="26"/>
          <w:rtl/>
        </w:rPr>
        <w:t xml:space="preserve"> נ"י את אשר זכיתי לשמוע </w:t>
      </w:r>
      <w:proofErr w:type="spellStart"/>
      <w:r w:rsidRPr="00D85F80">
        <w:rPr>
          <w:rFonts w:ascii="BA Tachkemoni Light" w:hAnsi="BA Tachkemoni Light" w:cs="Sfarady"/>
          <w:sz w:val="26"/>
          <w:szCs w:val="26"/>
          <w:rtl/>
        </w:rPr>
        <w:t>מפ"ק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אא"ז</w:t>
      </w:r>
      <w:proofErr w:type="spellEnd"/>
      <w:r w:rsidRPr="00D85F80">
        <w:rPr>
          <w:rFonts w:ascii="BA Tachkemoni Light" w:hAnsi="BA Tachkemoni Light" w:cs="Sfarady"/>
          <w:sz w:val="26"/>
          <w:szCs w:val="26"/>
          <w:rtl/>
        </w:rPr>
        <w:t xml:space="preserve"> מרן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אלישיב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ביום ה' פר' </w:t>
      </w:r>
      <w:proofErr w:type="spellStart"/>
      <w:r w:rsidRPr="00D85F80">
        <w:rPr>
          <w:rFonts w:ascii="BA Tachkemoni Light" w:hAnsi="BA Tachkemoni Light" w:cs="Sfarady"/>
          <w:sz w:val="26"/>
          <w:szCs w:val="26"/>
          <w:rtl/>
        </w:rPr>
        <w:t>תצוה</w:t>
      </w:r>
      <w:proofErr w:type="spellEnd"/>
      <w:r w:rsidRPr="00D85F80">
        <w:rPr>
          <w:rFonts w:ascii="BA Tachkemoni Light" w:hAnsi="BA Tachkemoni Light" w:cs="Sfarady"/>
          <w:sz w:val="26"/>
          <w:szCs w:val="26"/>
          <w:rtl/>
        </w:rPr>
        <w:t xml:space="preserve"> ו' אדר ראשון תשע"א. וזה אשר שאלתי אותו קבר שיש בו פתח למערה (ריקה) הסמוכה לה, והמערה היא סתומה לגמרי מחלל העולם. האם הקבר נחשב קבר סתום </w:t>
      </w:r>
      <w:proofErr w:type="spellStart"/>
      <w:r w:rsidRPr="00D85F80">
        <w:rPr>
          <w:rFonts w:ascii="BA Tachkemoni Light" w:hAnsi="BA Tachkemoni Light" w:cs="Sfarady"/>
          <w:sz w:val="26"/>
          <w:szCs w:val="26"/>
          <w:rtl/>
        </w:rPr>
        <w:t>מכיון</w:t>
      </w:r>
      <w:proofErr w:type="spellEnd"/>
      <w:r w:rsidRPr="00D85F80">
        <w:rPr>
          <w:rFonts w:ascii="BA Tachkemoni Light" w:hAnsi="BA Tachkemoni Light" w:cs="Sfarady"/>
          <w:sz w:val="26"/>
          <w:szCs w:val="26"/>
          <w:rtl/>
        </w:rPr>
        <w:t xml:space="preserve"> שאינו פתוח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והשיבני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ודאי "אין" הקבר נחשב קבר סתום, כיון שהוא פתוח למקום אחר, ואין צריך שיהיה פתוח </w:t>
      </w:r>
      <w:proofErr w:type="spellStart"/>
      <w:r w:rsidRPr="00D85F80">
        <w:rPr>
          <w:rFonts w:ascii="BA Tachkemoni Light" w:hAnsi="BA Tachkemoni Light" w:cs="Sfarady"/>
          <w:sz w:val="26"/>
          <w:szCs w:val="26"/>
          <w:rtl/>
        </w:rPr>
        <w:t>לאויר</w:t>
      </w:r>
      <w:proofErr w:type="spellEnd"/>
      <w:r w:rsidRPr="00D85F80">
        <w:rPr>
          <w:rFonts w:ascii="BA Tachkemoni Light" w:hAnsi="BA Tachkemoni Light" w:cs="Sfarady"/>
          <w:sz w:val="26"/>
          <w:szCs w:val="26"/>
          <w:rtl/>
        </w:rPr>
        <w:t xml:space="preserve"> העולם, עכ"ד. והנני חותם בברכת התורה אדר א' תשע"א. משה </w:t>
      </w:r>
      <w:proofErr w:type="spellStart"/>
      <w:r w:rsidRPr="00D85F80">
        <w:rPr>
          <w:rFonts w:ascii="BA Tachkemoni Light" w:hAnsi="BA Tachkemoni Light" w:cs="Sfarady"/>
          <w:sz w:val="26"/>
          <w:szCs w:val="26"/>
          <w:rtl/>
        </w:rPr>
        <w:t>ישראלזון</w:t>
      </w:r>
      <w:proofErr w:type="spellEnd"/>
      <w:r w:rsidRPr="00D85F80">
        <w:rPr>
          <w:rFonts w:ascii="BA Tachkemoni Light" w:hAnsi="BA Tachkemoni Light" w:cs="Sfarady"/>
          <w:sz w:val="26"/>
          <w:szCs w:val="26"/>
          <w:rtl/>
        </w:rPr>
        <w:t>. ע"כ לשון המכתב היקר.</w:t>
      </w:r>
    </w:p>
    <w:p w14:paraId="372AAA3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נחזור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גם שאול נשאל ע"י </w:t>
      </w: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בנציון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אודות דברי </w:t>
      </w:r>
      <w:proofErr w:type="spellStart"/>
      <w:r w:rsidRPr="00D85F80">
        <w:rPr>
          <w:rFonts w:ascii="BA Tachkemoni Light" w:hAnsi="BA Tachkemoni Light" w:cs="Sfarady"/>
          <w:sz w:val="26"/>
          <w:szCs w:val="26"/>
          <w:rtl/>
        </w:rPr>
        <w:t>הרלב"ח</w:t>
      </w:r>
      <w:proofErr w:type="spellEnd"/>
      <w:r w:rsidRPr="00D85F80">
        <w:rPr>
          <w:rFonts w:ascii="BA Tachkemoni Light" w:hAnsi="BA Tachkemoni Light" w:cs="Sfarady"/>
          <w:sz w:val="26"/>
          <w:szCs w:val="26"/>
          <w:rtl/>
        </w:rPr>
        <w:t xml:space="preserve">: ענה לו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מתוך שמחה של תורה כהאי לישנא: מעולם חשבתי כך שאהל סתום על גבי קבר חוצץ, ולא ידעתי שזהו סברת </w:t>
      </w:r>
      <w:proofErr w:type="spellStart"/>
      <w:r w:rsidRPr="00D85F80">
        <w:rPr>
          <w:rFonts w:ascii="BA Tachkemoni Light" w:hAnsi="BA Tachkemoni Light" w:cs="Sfarady"/>
          <w:sz w:val="26"/>
          <w:szCs w:val="26"/>
          <w:rtl/>
        </w:rPr>
        <w:t>הרלב"ח</w:t>
      </w:r>
      <w:proofErr w:type="spellEnd"/>
      <w:r w:rsidRPr="00D85F80">
        <w:rPr>
          <w:rFonts w:ascii="BA Tachkemoni Light" w:hAnsi="BA Tachkemoni Light" w:cs="Sfarady"/>
          <w:sz w:val="26"/>
          <w:szCs w:val="26"/>
          <w:rtl/>
        </w:rPr>
        <w:t xml:space="preserve">, עכשיו </w:t>
      </w:r>
      <w:proofErr w:type="spellStart"/>
      <w:r w:rsidRPr="00D85F80">
        <w:rPr>
          <w:rFonts w:ascii="BA Tachkemoni Light" w:hAnsi="BA Tachkemoni Light" w:cs="Sfarady"/>
          <w:sz w:val="26"/>
          <w:szCs w:val="26"/>
          <w:rtl/>
        </w:rPr>
        <w:t>שהראתיני</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רלב"ח</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w:t>
      </w:r>
    </w:p>
    <w:p w14:paraId="7AD1096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לאחר שבוע או שתיים או יותר קצת סיפר לי עוד </w:t>
      </w:r>
      <w:proofErr w:type="spellStart"/>
      <w:r w:rsidRPr="00D85F80">
        <w:rPr>
          <w:rFonts w:ascii="BA Tachkemoni Light" w:hAnsi="BA Tachkemoni Light" w:cs="Sfarady"/>
          <w:sz w:val="26"/>
          <w:szCs w:val="26"/>
          <w:rtl/>
        </w:rPr>
        <w:t>הגרב"צ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שהגיע שאלה אצל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על קברים שנמצאו בכביש מס' אחד (בירושלים) מה לעשות כדי </w:t>
      </w:r>
      <w:proofErr w:type="spellStart"/>
      <w:r w:rsidRPr="00D85F80">
        <w:rPr>
          <w:rFonts w:ascii="BA Tachkemoni Light" w:hAnsi="BA Tachkemoni Light" w:cs="Sfarady"/>
          <w:sz w:val="26"/>
          <w:szCs w:val="26"/>
          <w:rtl/>
        </w:rPr>
        <w:t>להנצל</w:t>
      </w:r>
      <w:proofErr w:type="spellEnd"/>
      <w:r w:rsidRPr="00D85F80">
        <w:rPr>
          <w:rFonts w:ascii="BA Tachkemoni Light" w:hAnsi="BA Tachkemoni Light" w:cs="Sfarady"/>
          <w:sz w:val="26"/>
          <w:szCs w:val="26"/>
          <w:rtl/>
        </w:rPr>
        <w:t xml:space="preserve"> מטומאה, והורה לעשות אהל חוצץ עם חלל טפח ולהשאיר פתוח מן הצד. אז שאל </w:t>
      </w:r>
      <w:proofErr w:type="spellStart"/>
      <w:r w:rsidRPr="00D85F80">
        <w:rPr>
          <w:rFonts w:ascii="BA Tachkemoni Light" w:hAnsi="BA Tachkemoni Light" w:cs="Sfarady"/>
          <w:sz w:val="26"/>
          <w:szCs w:val="26"/>
          <w:rtl/>
        </w:rPr>
        <w:t>הגרב"צ</w:t>
      </w:r>
      <w:proofErr w:type="spellEnd"/>
      <w:r w:rsidRPr="00D85F80">
        <w:rPr>
          <w:rFonts w:ascii="BA Tachkemoni Light" w:hAnsi="BA Tachkemoni Light" w:cs="Sfarady"/>
          <w:sz w:val="26"/>
          <w:szCs w:val="26"/>
          <w:rtl/>
        </w:rPr>
        <w:t xml:space="preserve"> קדם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בשעת מעשה, הלא לימדתנו רבינו כסברת </w:t>
      </w:r>
      <w:proofErr w:type="spellStart"/>
      <w:r w:rsidRPr="00D85F80">
        <w:rPr>
          <w:rFonts w:ascii="BA Tachkemoni Light" w:hAnsi="BA Tachkemoni Light" w:cs="Sfarady"/>
          <w:sz w:val="26"/>
          <w:szCs w:val="26"/>
          <w:rtl/>
        </w:rPr>
        <w:t>הרלב"ח</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שאי"צ</w:t>
      </w:r>
      <w:proofErr w:type="spellEnd"/>
      <w:r w:rsidRPr="00D85F80">
        <w:rPr>
          <w:rFonts w:ascii="BA Tachkemoni Light" w:hAnsi="BA Tachkemoni Light" w:cs="Sfarady"/>
          <w:sz w:val="26"/>
          <w:szCs w:val="26"/>
          <w:rtl/>
        </w:rPr>
        <w:t xml:space="preserve"> להשאיר שום פתח. אמר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לא הבנתי השאלה. נכון "אין צריך להשאיר פתוח כלל ודי באהל חוצץ סתום".</w:t>
      </w:r>
    </w:p>
    <w:p w14:paraId="40626CD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lastRenderedPageBreak/>
        <w:t xml:space="preserve">והנה המשא ומתן בין </w:t>
      </w:r>
      <w:proofErr w:type="spellStart"/>
      <w:r w:rsidRPr="00D85F80">
        <w:rPr>
          <w:rFonts w:ascii="BA Tachkemoni Light" w:hAnsi="BA Tachkemoni Light" w:cs="Sfarady"/>
          <w:sz w:val="26"/>
          <w:szCs w:val="26"/>
          <w:rtl/>
        </w:rPr>
        <w:t>הגרב"צ</w:t>
      </w:r>
      <w:proofErr w:type="spellEnd"/>
      <w:r w:rsidRPr="00D85F80">
        <w:rPr>
          <w:rFonts w:ascii="BA Tachkemoni Light" w:hAnsi="BA Tachkemoni Light" w:cs="Sfarady"/>
          <w:sz w:val="26"/>
          <w:szCs w:val="26"/>
          <w:rtl/>
        </w:rPr>
        <w:t xml:space="preserve"> עם הגאון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היה נמשך הרבה ימים (כלומר </w:t>
      </w:r>
      <w:proofErr w:type="spellStart"/>
      <w:r w:rsidRPr="00D85F80">
        <w:rPr>
          <w:rFonts w:ascii="BA Tachkemoni Light" w:hAnsi="BA Tachkemoni Light" w:cs="Sfarady"/>
          <w:sz w:val="26"/>
          <w:szCs w:val="26"/>
          <w:rtl/>
        </w:rPr>
        <w:t>שהגרב"צ</w:t>
      </w:r>
      <w:proofErr w:type="spellEnd"/>
      <w:r w:rsidRPr="00D85F80">
        <w:rPr>
          <w:rFonts w:ascii="BA Tachkemoni Light" w:hAnsi="BA Tachkemoni Light" w:cs="Sfarady"/>
          <w:sz w:val="26"/>
          <w:szCs w:val="26"/>
          <w:rtl/>
        </w:rPr>
        <w:t xml:space="preserve"> עשה הפסקות בימים בין שאלה ושאלה), ושאל וחזר ושאל, אני לא הייתי בארץ אז באותן הימים ששאל. כשחזרתי לכולל, קבלו כל חברי הכולל את פניי בצהלה ורינה ובשורה בפיהם </w:t>
      </w:r>
      <w:proofErr w:type="spellStart"/>
      <w:r w:rsidRPr="00D85F80">
        <w:rPr>
          <w:rFonts w:ascii="BA Tachkemoni Light" w:hAnsi="BA Tachkemoni Light" w:cs="Sfarady"/>
          <w:sz w:val="26"/>
          <w:szCs w:val="26"/>
          <w:rtl/>
        </w:rPr>
        <w:t>להוי</w:t>
      </w:r>
      <w:proofErr w:type="spellEnd"/>
      <w:r w:rsidRPr="00D85F80">
        <w:rPr>
          <w:rFonts w:ascii="BA Tachkemoni Light" w:hAnsi="BA Tachkemoni Light" w:cs="Sfarady"/>
          <w:sz w:val="26"/>
          <w:szCs w:val="26"/>
          <w:rtl/>
        </w:rPr>
        <w:t xml:space="preserve"> ידוע </w:t>
      </w:r>
      <w:proofErr w:type="spellStart"/>
      <w:r w:rsidRPr="00D85F80">
        <w:rPr>
          <w:rFonts w:ascii="BA Tachkemoni Light" w:hAnsi="BA Tachkemoni Light" w:cs="Sfarady"/>
          <w:sz w:val="26"/>
          <w:szCs w:val="26"/>
          <w:rtl/>
        </w:rPr>
        <w:t>שהגרי"ש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הסכים עמדי על כל דברי הקונטרס. חברי הכולל זוכרים זאת היטב. </w:t>
      </w:r>
      <w:proofErr w:type="spellStart"/>
      <w:r w:rsidRPr="00D85F80">
        <w:rPr>
          <w:rFonts w:ascii="BA Tachkemoni Light" w:hAnsi="BA Tachkemoni Light" w:cs="Sfarady"/>
          <w:sz w:val="26"/>
          <w:szCs w:val="26"/>
          <w:rtl/>
        </w:rPr>
        <w:t>והגרב"צ</w:t>
      </w:r>
      <w:proofErr w:type="spellEnd"/>
      <w:r w:rsidRPr="00D85F80">
        <w:rPr>
          <w:rFonts w:ascii="BA Tachkemoni Light" w:hAnsi="BA Tachkemoni Light" w:cs="Sfarady"/>
          <w:sz w:val="26"/>
          <w:szCs w:val="26"/>
          <w:rtl/>
        </w:rPr>
        <w:t xml:space="preserve"> סיפר לי בפרוטרוט</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השאלות והתשובות. וסיפר לי שכשהיה מדבר מזה היה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קורא אותנו "בעל הקונטרס" בלשון חשיבות, שכפי מה שהבנתי מדבריו שלא היה זה שאלה סתם אלא היה דנים בזה הרבה במשך זמן.</w:t>
      </w:r>
    </w:p>
    <w:p w14:paraId="1AF6456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ושוב שאל </w:t>
      </w:r>
      <w:proofErr w:type="spellStart"/>
      <w:r w:rsidRPr="00D85F80">
        <w:rPr>
          <w:rFonts w:ascii="BA Tachkemoni Light" w:hAnsi="BA Tachkemoni Light" w:cs="Sfarady"/>
          <w:sz w:val="26"/>
          <w:szCs w:val="26"/>
          <w:rtl/>
        </w:rPr>
        <w:t>הגרב"צ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א"כ הרי יש היתר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למירון שהרי כיום הציון למעלה הוא מעל גג המערה, והמערה הוא למטה, ועל גג המערה </w:t>
      </w:r>
      <w:proofErr w:type="spellStart"/>
      <w:r w:rsidRPr="00D85F80">
        <w:rPr>
          <w:rFonts w:ascii="BA Tachkemoni Light" w:hAnsi="BA Tachkemoni Light" w:cs="Sfarady"/>
          <w:sz w:val="26"/>
          <w:szCs w:val="26"/>
          <w:rtl/>
        </w:rPr>
        <w:t>ליכא</w:t>
      </w:r>
      <w:proofErr w:type="spellEnd"/>
      <w:r w:rsidRPr="00D85F80">
        <w:rPr>
          <w:rFonts w:ascii="BA Tachkemoni Light" w:hAnsi="BA Tachkemoni Light" w:cs="Sfarady"/>
          <w:sz w:val="26"/>
          <w:szCs w:val="26"/>
          <w:rtl/>
        </w:rPr>
        <w:t xml:space="preserve"> טומאה </w:t>
      </w:r>
      <w:proofErr w:type="spellStart"/>
      <w:r w:rsidRPr="00D85F80">
        <w:rPr>
          <w:rFonts w:ascii="BA Tachkemoni Light" w:hAnsi="BA Tachkemoni Light" w:cs="Sfarady"/>
          <w:sz w:val="26"/>
          <w:szCs w:val="26"/>
          <w:rtl/>
        </w:rPr>
        <w:t>וכו</w:t>
      </w:r>
      <w:proofErr w:type="spellEnd"/>
      <w:r w:rsidRPr="00D85F80">
        <w:rPr>
          <w:rFonts w:ascii="BA Tachkemoni Light" w:hAnsi="BA Tachkemoni Light" w:cs="Sfarady"/>
          <w:sz w:val="26"/>
          <w:szCs w:val="26"/>
          <w:rtl/>
        </w:rPr>
        <w:t>', ואיני זוכר בדיוק מה היה המסקנ</w:t>
      </w:r>
      <w:r w:rsidRPr="00D85F80">
        <w:rPr>
          <w:rFonts w:ascii="BA Tachkemoni Light" w:hAnsi="BA Tachkemoni Light" w:cs="Sfarady" w:hint="cs"/>
          <w:sz w:val="26"/>
          <w:szCs w:val="26"/>
          <w:rtl/>
        </w:rPr>
        <w:t>ה</w:t>
      </w:r>
      <w:r w:rsidRPr="00D85F80">
        <w:rPr>
          <w:rFonts w:ascii="BA Tachkemoni Light" w:hAnsi="BA Tachkemoni Light" w:cs="Sfarady"/>
          <w:sz w:val="26"/>
          <w:szCs w:val="26"/>
          <w:rtl/>
        </w:rPr>
        <w:t xml:space="preserve"> להלכה ו"למעשה", רק אכתוב שני פרטים מה שאני זוכר בבירור.</w:t>
      </w:r>
    </w:p>
    <w:p w14:paraId="74D15D5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הרה"ג משה יצחק </w:t>
      </w:r>
      <w:proofErr w:type="spellStart"/>
      <w:r w:rsidRPr="00D85F80">
        <w:rPr>
          <w:rFonts w:ascii="BA Tachkemoni Light" w:hAnsi="BA Tachkemoni Light" w:cs="Sfarady"/>
          <w:sz w:val="26"/>
          <w:szCs w:val="26"/>
          <w:rtl/>
        </w:rPr>
        <w:t>פולטשיק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עלה בו בפרק למרן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(אחר שידע מכל המשא ומתן בזה עם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טען לפני מרן: ר' </w:t>
      </w:r>
      <w:proofErr w:type="spellStart"/>
      <w:r w:rsidRPr="00D85F80">
        <w:rPr>
          <w:rFonts w:ascii="BA Tachkemoni Light" w:hAnsi="BA Tachkemoni Light" w:cs="Sfarady"/>
          <w:sz w:val="26"/>
          <w:szCs w:val="26"/>
          <w:rtl/>
        </w:rPr>
        <w:t>בנציון</w:t>
      </w:r>
      <w:proofErr w:type="spellEnd"/>
      <w:r w:rsidRPr="00D85F80">
        <w:rPr>
          <w:rFonts w:ascii="BA Tachkemoni Light" w:hAnsi="BA Tachkemoni Light" w:cs="Sfarady"/>
          <w:sz w:val="26"/>
          <w:szCs w:val="26"/>
          <w:rtl/>
        </w:rPr>
        <w:t xml:space="preserve"> (שהוא כהן) כבר חושב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למירון, ויש לעצור בעדו, שהרואים לא ידעו שההיתר כאן הוא משום שהמערה חוצץ, ויחשבו שההיתר הוא משום קברי צדיקים אין </w:t>
      </w:r>
      <w:proofErr w:type="spellStart"/>
      <w:r w:rsidRPr="00D85F80">
        <w:rPr>
          <w:rFonts w:ascii="BA Tachkemoni Light" w:hAnsi="BA Tachkemoni Light" w:cs="Sfarady"/>
          <w:sz w:val="26"/>
          <w:szCs w:val="26"/>
          <w:rtl/>
        </w:rPr>
        <w:t>מטמאין</w:t>
      </w:r>
      <w:proofErr w:type="spellEnd"/>
      <w:r w:rsidRPr="00D85F80">
        <w:rPr>
          <w:rFonts w:ascii="BA Tachkemoni Light" w:hAnsi="BA Tachkemoni Light" w:cs="Sfarady"/>
          <w:sz w:val="26"/>
          <w:szCs w:val="26"/>
          <w:rtl/>
        </w:rPr>
        <w:t xml:space="preserve"> ויבואו להתיר גם במקום אחר. ענה לו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לא גוזרים גזירות מה שהוא צודק </w:t>
      </w:r>
      <w:proofErr w:type="spellStart"/>
      <w:r w:rsidRPr="00D85F80">
        <w:rPr>
          <w:rFonts w:ascii="BA Tachkemoni Light" w:hAnsi="BA Tachkemoni Light" w:cs="Sfarady"/>
          <w:sz w:val="26"/>
          <w:szCs w:val="26"/>
          <w:rtl/>
        </w:rPr>
        <w:t>צודק</w:t>
      </w:r>
      <w:proofErr w:type="spellEnd"/>
      <w:r w:rsidRPr="00D85F80">
        <w:rPr>
          <w:rFonts w:ascii="BA Tachkemoni Light" w:hAnsi="BA Tachkemoni Light" w:cs="Sfarady"/>
          <w:sz w:val="26"/>
          <w:szCs w:val="26"/>
          <w:rtl/>
        </w:rPr>
        <w:t xml:space="preserve">. (הרב </w:t>
      </w:r>
      <w:proofErr w:type="spellStart"/>
      <w:r w:rsidRPr="00D85F80">
        <w:rPr>
          <w:rFonts w:ascii="BA Tachkemoni Light" w:hAnsi="BA Tachkemoni Light" w:cs="Sfarady"/>
          <w:sz w:val="26"/>
          <w:szCs w:val="26"/>
          <w:rtl/>
        </w:rPr>
        <w:t>פאלעטשיק</w:t>
      </w:r>
      <w:proofErr w:type="spellEnd"/>
      <w:r w:rsidRPr="00D85F80">
        <w:rPr>
          <w:rFonts w:ascii="BA Tachkemoni Light" w:hAnsi="BA Tachkemoni Light" w:cs="Sfarady"/>
          <w:sz w:val="26"/>
          <w:szCs w:val="26"/>
          <w:rtl/>
        </w:rPr>
        <w:t xml:space="preserve"> סיפר לי אז הדברים וגם אמר לי שרשם הדברים אצלו כדאי לבקשו הרשימות).</w:t>
      </w:r>
    </w:p>
    <w:p w14:paraId="1EF6425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עוד פרט אחד מה שאני זוכר בבירור מה שאמר לי </w:t>
      </w:r>
      <w:proofErr w:type="spellStart"/>
      <w:r w:rsidRPr="00D85F80">
        <w:rPr>
          <w:rFonts w:ascii="BA Tachkemoni Light" w:hAnsi="BA Tachkemoni Light" w:cs="Sfarady"/>
          <w:sz w:val="26"/>
          <w:szCs w:val="26"/>
          <w:rtl/>
        </w:rPr>
        <w:t>הגרב"צ</w:t>
      </w:r>
      <w:proofErr w:type="spellEnd"/>
      <w:r w:rsidRPr="00D85F80">
        <w:rPr>
          <w:rFonts w:ascii="BA Tachkemoni Light" w:hAnsi="BA Tachkemoni Light" w:cs="Sfarady"/>
          <w:sz w:val="26"/>
          <w:szCs w:val="26"/>
          <w:rtl/>
        </w:rPr>
        <w:t xml:space="preserve">.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אמר </w:t>
      </w:r>
      <w:proofErr w:type="spellStart"/>
      <w:r w:rsidRPr="00D85F80">
        <w:rPr>
          <w:rFonts w:ascii="BA Tachkemoni Light" w:hAnsi="BA Tachkemoni Light" w:cs="Sfarady"/>
          <w:sz w:val="26"/>
          <w:szCs w:val="26"/>
          <w:rtl/>
        </w:rPr>
        <w:t>להגרב"צ</w:t>
      </w:r>
      <w:proofErr w:type="spellEnd"/>
      <w:r w:rsidRPr="00D85F80">
        <w:rPr>
          <w:rFonts w:ascii="BA Tachkemoni Light" w:hAnsi="BA Tachkemoni Light" w:cs="Sfarady"/>
          <w:sz w:val="26"/>
          <w:szCs w:val="26"/>
          <w:rtl/>
        </w:rPr>
        <w:t xml:space="preserve"> (אולי?) יש לחשוש שבמשך הזמן כבר נפל המערה ואין שם חלל. אמרתי </w:t>
      </w:r>
      <w:proofErr w:type="spellStart"/>
      <w:r w:rsidRPr="00D85F80">
        <w:rPr>
          <w:rFonts w:ascii="BA Tachkemoni Light" w:hAnsi="BA Tachkemoni Light" w:cs="Sfarady"/>
          <w:sz w:val="26"/>
          <w:szCs w:val="26"/>
          <w:rtl/>
        </w:rPr>
        <w:t>לר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בנציון</w:t>
      </w:r>
      <w:proofErr w:type="spellEnd"/>
      <w:r w:rsidRPr="00D85F80">
        <w:rPr>
          <w:rFonts w:ascii="BA Tachkemoni Light" w:hAnsi="BA Tachkemoni Light" w:cs="Sfarady"/>
          <w:sz w:val="26"/>
          <w:szCs w:val="26"/>
          <w:rtl/>
        </w:rPr>
        <w:t xml:space="preserve"> שיחזור </w:t>
      </w:r>
      <w:proofErr w:type="spellStart"/>
      <w:r w:rsidRPr="00D85F80">
        <w:rPr>
          <w:rFonts w:ascii="BA Tachkemoni Light" w:hAnsi="BA Tachkemoni Light" w:cs="Sfarady"/>
          <w:sz w:val="26"/>
          <w:szCs w:val="26"/>
          <w:rtl/>
        </w:rPr>
        <w:t>להגרי"ש</w:t>
      </w:r>
      <w:proofErr w:type="spellEnd"/>
      <w:r w:rsidRPr="00D85F80">
        <w:rPr>
          <w:rFonts w:ascii="BA Tachkemoni Light" w:hAnsi="BA Tachkemoni Light" w:cs="Sfarady"/>
          <w:sz w:val="26"/>
          <w:szCs w:val="26"/>
          <w:rtl/>
        </w:rPr>
        <w:t xml:space="preserve"> לשאול, כי בסביבות מערת רשב"י במירון קיים הרבה מערות קבורה שרואים בעיניים שהם עומדים על תילם ולא נפלו (כגון מערת בית הלל ועוד הרבה מערות ידועות שם ופתוחות לעין כל רואה) ולמה נחוש אצל ר' שמעון שנהרס. ענה לו מרן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א"כ מותר. (אבל </w:t>
      </w:r>
      <w:proofErr w:type="spellStart"/>
      <w:r w:rsidRPr="00D85F80">
        <w:rPr>
          <w:rFonts w:ascii="BA Tachkemoni Light" w:hAnsi="BA Tachkemoni Light" w:cs="Sfarady"/>
          <w:sz w:val="26"/>
          <w:szCs w:val="26"/>
          <w:rtl/>
        </w:rPr>
        <w:t>הרב"צ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ביקש ממני מעצמו לא לפרסם בשם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היתר לכניסת כהנים, ונמק לי כי צריכים להכיר את השיחות קודש של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כפי שהבנתי </w:t>
      </w:r>
      <w:proofErr w:type="spellStart"/>
      <w:r w:rsidRPr="00D85F80">
        <w:rPr>
          <w:rFonts w:ascii="BA Tachkemoni Light" w:hAnsi="BA Tachkemoni Light" w:cs="Sfarady"/>
          <w:sz w:val="26"/>
          <w:szCs w:val="26"/>
          <w:rtl/>
        </w:rPr>
        <w:t>שרב"צ</w:t>
      </w:r>
      <w:proofErr w:type="spellEnd"/>
      <w:r w:rsidRPr="00D85F80">
        <w:rPr>
          <w:rFonts w:ascii="BA Tachkemoni Light" w:hAnsi="BA Tachkemoni Light" w:cs="Sfarady"/>
          <w:sz w:val="26"/>
          <w:szCs w:val="26"/>
          <w:rtl/>
        </w:rPr>
        <w:t xml:space="preserve"> חשש אולי כל השיחה היה להלכה ולא למעשה. </w:t>
      </w:r>
      <w:proofErr w:type="spellStart"/>
      <w:r w:rsidRPr="00D85F80">
        <w:rPr>
          <w:rFonts w:ascii="BA Tachkemoni Light" w:hAnsi="BA Tachkemoni Light" w:cs="Sfarady"/>
          <w:sz w:val="26"/>
          <w:szCs w:val="26"/>
          <w:rtl/>
        </w:rPr>
        <w:t>דאעפ"י</w:t>
      </w:r>
      <w:proofErr w:type="spellEnd"/>
      <w:r w:rsidRPr="00D85F80">
        <w:rPr>
          <w:rFonts w:ascii="BA Tachkemoni Light" w:hAnsi="BA Tachkemoni Light" w:cs="Sfarady"/>
          <w:sz w:val="26"/>
          <w:szCs w:val="26"/>
          <w:rtl/>
        </w:rPr>
        <w:t xml:space="preserve"> שאמר </w:t>
      </w:r>
      <w:proofErr w:type="spellStart"/>
      <w:r w:rsidRPr="00D85F80">
        <w:rPr>
          <w:rFonts w:ascii="BA Tachkemoni Light" w:hAnsi="BA Tachkemoni Light" w:cs="Sfarady"/>
          <w:sz w:val="26"/>
          <w:szCs w:val="26"/>
          <w:rtl/>
        </w:rPr>
        <w:t>להדיא</w:t>
      </w:r>
      <w:proofErr w:type="spellEnd"/>
      <w:r w:rsidRPr="00D85F80">
        <w:rPr>
          <w:rFonts w:ascii="BA Tachkemoni Light" w:hAnsi="BA Tachkemoni Light" w:cs="Sfarady"/>
          <w:sz w:val="26"/>
          <w:szCs w:val="26"/>
          <w:rtl/>
        </w:rPr>
        <w:t xml:space="preserve"> א"כ מותר, </w:t>
      </w:r>
      <w:proofErr w:type="spellStart"/>
      <w:r w:rsidRPr="00D85F80">
        <w:rPr>
          <w:rFonts w:ascii="BA Tachkemoni Light" w:hAnsi="BA Tachkemoni Light" w:cs="Sfarady"/>
          <w:sz w:val="26"/>
          <w:szCs w:val="26"/>
          <w:rtl/>
        </w:rPr>
        <w:t>אפי"ה</w:t>
      </w:r>
      <w:proofErr w:type="spellEnd"/>
      <w:r w:rsidRPr="00D85F80">
        <w:rPr>
          <w:rFonts w:ascii="BA Tachkemoni Light" w:hAnsi="BA Tachkemoni Light" w:cs="Sfarady"/>
          <w:sz w:val="26"/>
          <w:szCs w:val="26"/>
          <w:rtl/>
        </w:rPr>
        <w:t xml:space="preserve"> חשש שאין זה הוראה מעשית).</w:t>
      </w:r>
    </w:p>
    <w:p w14:paraId="685C1A4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ובאמת לא פרסמתי דעת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להיתר בשעתו, כי היה די לי רק הסכמתו על עצם הדברים להלכה. ע"כ מה שנוגע לדברי מרן </w:t>
      </w:r>
      <w:proofErr w:type="spellStart"/>
      <w:r w:rsidRPr="00D85F80">
        <w:rPr>
          <w:rFonts w:ascii="BA Tachkemoni Light" w:hAnsi="BA Tachkemoni Light" w:cs="Sfarady"/>
          <w:sz w:val="26"/>
          <w:szCs w:val="26"/>
          <w:rtl/>
        </w:rPr>
        <w:t>הריש"א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hint="cs"/>
          <w:sz w:val="26"/>
          <w:szCs w:val="26"/>
          <w:rtl/>
        </w:rPr>
        <w:t>"</w:t>
      </w:r>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עד כאן עיקר דבריו של הגאון רבי יוסף </w:t>
      </w:r>
      <w:r w:rsidRPr="00D85F80">
        <w:rPr>
          <w:rFonts w:ascii="BA Tachkemoni Light" w:hAnsi="BA Tachkemoni Light" w:cs="Sfarady"/>
          <w:sz w:val="26"/>
          <w:szCs w:val="26"/>
          <w:rtl/>
        </w:rPr>
        <w:t xml:space="preserve">קדיש </w:t>
      </w:r>
      <w:proofErr w:type="spellStart"/>
      <w:r w:rsidRPr="00D85F80">
        <w:rPr>
          <w:rFonts w:ascii="BA Tachkemoni Light" w:hAnsi="BA Tachkemoni Light" w:cs="Sfarady"/>
          <w:sz w:val="26"/>
          <w:szCs w:val="26"/>
          <w:rtl/>
        </w:rPr>
        <w:t>ברנדסדורפער</w:t>
      </w:r>
      <w:proofErr w:type="spellEnd"/>
      <w:r w:rsidRPr="00D85F80">
        <w:rPr>
          <w:rFonts w:ascii="BA Tachkemoni Light" w:hAnsi="BA Tachkemoni Light" w:cs="Sfarady" w:hint="cs"/>
          <w:sz w:val="26"/>
          <w:szCs w:val="26"/>
          <w:rtl/>
        </w:rPr>
        <w:t xml:space="preserve"> שהובא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w:t>
      </w:r>
    </w:p>
    <w:p w14:paraId="3069471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ועוד הביא שם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תשובות הרב </w:t>
      </w:r>
      <w:proofErr w:type="spellStart"/>
      <w:r w:rsidRPr="00D85F80">
        <w:rPr>
          <w:rFonts w:ascii="BA Tachkemoni Light" w:hAnsi="BA Tachkemoni Light" w:cs="Sfarady" w:hint="cs"/>
          <w:sz w:val="26"/>
          <w:szCs w:val="26"/>
          <w:rtl/>
        </w:rPr>
        <w:t>ריחמ"א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ח"ה</w:t>
      </w:r>
      <w:proofErr w:type="spellEnd"/>
      <w:r w:rsidRPr="00D85F80">
        <w:rPr>
          <w:rFonts w:ascii="BA Tachkemoni Light" w:hAnsi="BA Tachkemoni Light" w:cs="Sfarady" w:hint="cs"/>
          <w:sz w:val="26"/>
          <w:szCs w:val="26"/>
          <w:rtl/>
        </w:rPr>
        <w:t xml:space="preserve"> עמ' לט) מכתב מאת הגאון רבי מרדכי ציון </w:t>
      </w:r>
      <w:proofErr w:type="spellStart"/>
      <w:r w:rsidRPr="00D85F80">
        <w:rPr>
          <w:rFonts w:ascii="BA Tachkemoni Light" w:hAnsi="BA Tachkemoni Light" w:cs="Sfarady" w:hint="cs"/>
          <w:sz w:val="26"/>
          <w:szCs w:val="26"/>
          <w:rtl/>
        </w:rPr>
        <w:t>מח"ס</w:t>
      </w:r>
      <w:proofErr w:type="spellEnd"/>
      <w:r w:rsidRPr="00D85F80">
        <w:rPr>
          <w:rFonts w:ascii="BA Tachkemoni Light" w:hAnsi="BA Tachkemoni Light" w:cs="Sfarady" w:hint="cs"/>
          <w:sz w:val="26"/>
          <w:szCs w:val="26"/>
          <w:rtl/>
        </w:rPr>
        <w:t xml:space="preserve"> שו"ת השואל ועוד, וז"ל: "</w:t>
      </w:r>
      <w:r w:rsidRPr="00D85F80">
        <w:rPr>
          <w:rFonts w:ascii="BA Tachkemoni Light" w:hAnsi="BA Tachkemoni Light" w:cs="Sfarady"/>
          <w:sz w:val="26"/>
          <w:szCs w:val="26"/>
          <w:rtl/>
        </w:rPr>
        <w:t xml:space="preserve">רוב הפוסקים פסקו שאין מקום להתיר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להשתטח על קברי צדיקים (ראה להלן סי' נד). אמנם בס' הברכה המשולשת על נשיאת כפים (פרק ב לא, עמ' ס), כתב הרב מנחם מנדל הכהן </w:t>
      </w:r>
      <w:proofErr w:type="spellStart"/>
      <w:r w:rsidRPr="00D85F80">
        <w:rPr>
          <w:rFonts w:ascii="BA Tachkemoni Light" w:hAnsi="BA Tachkemoni Light" w:cs="Sfarady"/>
          <w:sz w:val="26"/>
          <w:szCs w:val="26"/>
          <w:rtl/>
        </w:rPr>
        <w:t>פקשר</w:t>
      </w:r>
      <w:proofErr w:type="spellEnd"/>
      <w:r w:rsidRPr="00D85F80">
        <w:rPr>
          <w:rFonts w:ascii="BA Tachkemoni Light" w:hAnsi="BA Tachkemoni Light" w:cs="Sfarady"/>
          <w:sz w:val="26"/>
          <w:szCs w:val="26"/>
          <w:rtl/>
        </w:rPr>
        <w:t xml:space="preserve"> שמקום אחד יחיד ומיוחד יש,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נכנסים </w:t>
      </w:r>
      <w:proofErr w:type="spellStart"/>
      <w:r w:rsidRPr="00D85F80">
        <w:rPr>
          <w:rFonts w:ascii="BA Tachkemoni Light" w:hAnsi="BA Tachkemoni Light" w:cs="Sfarady"/>
          <w:sz w:val="26"/>
          <w:szCs w:val="26"/>
          <w:rtl/>
        </w:rPr>
        <w:t>בביהנ"ס</w:t>
      </w:r>
      <w:proofErr w:type="spellEnd"/>
      <w:r w:rsidRPr="00D85F80">
        <w:rPr>
          <w:rFonts w:ascii="BA Tachkemoni Light" w:hAnsi="BA Tachkemoni Light" w:cs="Sfarady"/>
          <w:sz w:val="26"/>
          <w:szCs w:val="26"/>
          <w:rtl/>
        </w:rPr>
        <w:t xml:space="preserve"> שעל ציון התנא רבי שמעון בר יוחאי </w:t>
      </w:r>
      <w:proofErr w:type="spellStart"/>
      <w:r w:rsidRPr="00D85F80">
        <w:rPr>
          <w:rFonts w:ascii="BA Tachkemoni Light" w:hAnsi="BA Tachkemoni Light" w:cs="Sfarady"/>
          <w:sz w:val="26"/>
          <w:szCs w:val="26"/>
          <w:rtl/>
        </w:rPr>
        <w:t>באתרא</w:t>
      </w:r>
      <w:proofErr w:type="spellEnd"/>
      <w:r w:rsidRPr="00D85F80">
        <w:rPr>
          <w:rFonts w:ascii="BA Tachkemoni Light" w:hAnsi="BA Tachkemoni Light" w:cs="Sfarady"/>
          <w:sz w:val="26"/>
          <w:szCs w:val="26"/>
          <w:rtl/>
        </w:rPr>
        <w:t xml:space="preserve"> קדישא מירון. וכתב (הערה קד) וז"ל, שקבלה מקובלת מגדולי ארץ ישראל </w:t>
      </w:r>
      <w:proofErr w:type="spellStart"/>
      <w:r w:rsidRPr="00D85F80">
        <w:rPr>
          <w:rFonts w:ascii="BA Tachkemoni Light" w:hAnsi="BA Tachkemoni Light" w:cs="Sfarady"/>
          <w:sz w:val="26"/>
          <w:szCs w:val="26"/>
          <w:rtl/>
        </w:rPr>
        <w:t>שהכהנים</w:t>
      </w:r>
      <w:proofErr w:type="spellEnd"/>
      <w:r w:rsidRPr="00D85F80">
        <w:rPr>
          <w:rFonts w:ascii="BA Tachkemoni Light" w:hAnsi="BA Tachkemoni Light" w:cs="Sfarady"/>
          <w:sz w:val="26"/>
          <w:szCs w:val="26"/>
          <w:rtl/>
        </w:rPr>
        <w:t xml:space="preserve"> נכנסים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משום </w:t>
      </w:r>
      <w:proofErr w:type="spellStart"/>
      <w:r w:rsidRPr="00D85F80">
        <w:rPr>
          <w:rFonts w:ascii="BA Tachkemoni Light" w:hAnsi="BA Tachkemoni Light" w:cs="Sfarady"/>
          <w:sz w:val="26"/>
          <w:szCs w:val="26"/>
          <w:rtl/>
        </w:rPr>
        <w:t>שהרה"ק</w:t>
      </w:r>
      <w:proofErr w:type="spellEnd"/>
      <w:r w:rsidRPr="00D85F80">
        <w:rPr>
          <w:rFonts w:ascii="BA Tachkemoni Light" w:hAnsi="BA Tachkemoni Light" w:cs="Sfarady"/>
          <w:sz w:val="26"/>
          <w:szCs w:val="26"/>
          <w:rtl/>
        </w:rPr>
        <w:t xml:space="preserve"> ר"א </w:t>
      </w:r>
      <w:proofErr w:type="spellStart"/>
      <w:r w:rsidRPr="00D85F80">
        <w:rPr>
          <w:rFonts w:ascii="BA Tachkemoni Light" w:hAnsi="BA Tachkemoni Light" w:cs="Sfarady"/>
          <w:sz w:val="26"/>
          <w:szCs w:val="26"/>
          <w:rtl/>
        </w:rPr>
        <w:t>גלאנטי</w:t>
      </w:r>
      <w:proofErr w:type="spellEnd"/>
      <w:r w:rsidRPr="00D85F80">
        <w:rPr>
          <w:rFonts w:ascii="BA Tachkemoni Light" w:hAnsi="BA Tachkemoni Light" w:cs="Sfarady"/>
          <w:sz w:val="26"/>
          <w:szCs w:val="26"/>
          <w:rtl/>
        </w:rPr>
        <w:t xml:space="preserve"> בנה הבניין על קברי התנאים והשאיר פותח טפח. כמו שמקובל </w:t>
      </w:r>
      <w:proofErr w:type="spellStart"/>
      <w:r w:rsidRPr="00D85F80">
        <w:rPr>
          <w:rFonts w:ascii="BA Tachkemoni Light" w:hAnsi="BA Tachkemoni Light" w:cs="Sfarady"/>
          <w:sz w:val="26"/>
          <w:szCs w:val="26"/>
          <w:rtl/>
        </w:rPr>
        <w:t>מהרה"ק</w:t>
      </w:r>
      <w:proofErr w:type="spellEnd"/>
      <w:r w:rsidRPr="00D85F80">
        <w:rPr>
          <w:rFonts w:ascii="BA Tachkemoni Light" w:hAnsi="BA Tachkemoni Light" w:cs="Sfarady"/>
          <w:sz w:val="26"/>
          <w:szCs w:val="26"/>
          <w:rtl/>
        </w:rPr>
        <w:t xml:space="preserve"> ר' שמואל </w:t>
      </w:r>
      <w:proofErr w:type="spellStart"/>
      <w:r w:rsidRPr="00D85F80">
        <w:rPr>
          <w:rFonts w:ascii="BA Tachkemoni Light" w:hAnsi="BA Tachkemoni Light" w:cs="Sfarady"/>
          <w:sz w:val="26"/>
          <w:szCs w:val="26"/>
          <w:rtl/>
        </w:rPr>
        <w:t>העליר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אבד"ק</w:t>
      </w:r>
      <w:proofErr w:type="spellEnd"/>
      <w:r w:rsidRPr="00D85F80">
        <w:rPr>
          <w:rFonts w:ascii="BA Tachkemoni Light" w:hAnsi="BA Tachkemoni Light" w:cs="Sfarady"/>
          <w:sz w:val="26"/>
          <w:szCs w:val="26"/>
          <w:rtl/>
        </w:rPr>
        <w:t xml:space="preserve"> צפת, וכך מקובל אצל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הצדיקים לבית </w:t>
      </w:r>
      <w:proofErr w:type="spellStart"/>
      <w:r w:rsidRPr="00D85F80">
        <w:rPr>
          <w:rFonts w:ascii="BA Tachkemoni Light" w:hAnsi="BA Tachkemoni Light" w:cs="Sfarady"/>
          <w:sz w:val="26"/>
          <w:szCs w:val="26"/>
          <w:rtl/>
        </w:rPr>
        <w:t>ספינקא</w:t>
      </w:r>
      <w:proofErr w:type="spellEnd"/>
      <w:r w:rsidRPr="00D85F80">
        <w:rPr>
          <w:rFonts w:ascii="BA Tachkemoni Light" w:hAnsi="BA Tachkemoni Light" w:cs="Sfarady"/>
          <w:sz w:val="26"/>
          <w:szCs w:val="26"/>
          <w:rtl/>
        </w:rPr>
        <w:t xml:space="preserve"> שקיבלו מזקנם </w:t>
      </w:r>
      <w:proofErr w:type="spellStart"/>
      <w:r w:rsidRPr="00D85F80">
        <w:rPr>
          <w:rFonts w:ascii="BA Tachkemoni Light" w:hAnsi="BA Tachkemoni Light" w:cs="Sfarady"/>
          <w:sz w:val="26"/>
          <w:szCs w:val="26"/>
          <w:rtl/>
        </w:rPr>
        <w:t>אבד"ק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ברעזדאוויץ</w:t>
      </w:r>
      <w:proofErr w:type="spellEnd"/>
      <w:r w:rsidRPr="00D85F80">
        <w:rPr>
          <w:rFonts w:ascii="BA Tachkemoni Light" w:hAnsi="BA Tachkemoni Light" w:cs="Sfarady"/>
          <w:sz w:val="26"/>
          <w:szCs w:val="26"/>
          <w:rtl/>
        </w:rPr>
        <w:t xml:space="preserve"> זצ"ל וכן נוהגים כיום רבים מזרע אהרן שלמים ויראים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שם, ולחיבת הקו' אעתיק </w:t>
      </w:r>
      <w:proofErr w:type="spellStart"/>
      <w:r w:rsidRPr="00D85F80">
        <w:rPr>
          <w:rFonts w:ascii="BA Tachkemoni Light" w:hAnsi="BA Tachkemoni Light" w:cs="Sfarady"/>
          <w:sz w:val="26"/>
          <w:szCs w:val="26"/>
          <w:rtl/>
        </w:rPr>
        <w:t>מש"כ</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זקיני</w:t>
      </w:r>
      <w:proofErr w:type="spellEnd"/>
      <w:r w:rsidRPr="00D85F80">
        <w:rPr>
          <w:rFonts w:ascii="BA Tachkemoni Light" w:hAnsi="BA Tachkemoni Light" w:cs="Sfarady"/>
          <w:sz w:val="26"/>
          <w:szCs w:val="26"/>
          <w:rtl/>
        </w:rPr>
        <w:t xml:space="preserve"> הרה"ח ר פנחס אליעזר הכהן </w:t>
      </w:r>
      <w:proofErr w:type="spellStart"/>
      <w:r w:rsidRPr="00D85F80">
        <w:rPr>
          <w:rFonts w:ascii="BA Tachkemoni Light" w:hAnsi="BA Tachkemoni Light" w:cs="Sfarady"/>
          <w:sz w:val="26"/>
          <w:szCs w:val="26"/>
          <w:rtl/>
        </w:rPr>
        <w:t>פקשר</w:t>
      </w:r>
      <w:proofErr w:type="spellEnd"/>
      <w:r w:rsidRPr="00D85F80">
        <w:rPr>
          <w:rFonts w:ascii="BA Tachkemoni Light" w:hAnsi="BA Tachkemoni Light" w:cs="Sfarady"/>
          <w:sz w:val="26"/>
          <w:szCs w:val="26"/>
          <w:rtl/>
        </w:rPr>
        <w:t xml:space="preserve"> זצ"ל מחשובי זקני ירושלים בספר </w:t>
      </w:r>
      <w:proofErr w:type="spellStart"/>
      <w:r w:rsidRPr="00D85F80">
        <w:rPr>
          <w:rFonts w:ascii="BA Tachkemoni Light" w:hAnsi="BA Tachkemoni Light" w:cs="Sfarady"/>
          <w:sz w:val="26"/>
          <w:szCs w:val="26"/>
          <w:rtl/>
        </w:rPr>
        <w:t>הזכרונות</w:t>
      </w:r>
      <w:proofErr w:type="spellEnd"/>
      <w:r w:rsidRPr="00D85F80">
        <w:rPr>
          <w:rFonts w:ascii="BA Tachkemoni Light" w:hAnsi="BA Tachkemoni Light" w:cs="Sfarady"/>
          <w:sz w:val="26"/>
          <w:szCs w:val="26"/>
          <w:rtl/>
        </w:rPr>
        <w:t xml:space="preserve"> וז"ל, בחודש אייר שנת תר"ע נסעתי למירון בפעם הראשונה, </w:t>
      </w:r>
      <w:proofErr w:type="spellStart"/>
      <w:r w:rsidRPr="00D85F80">
        <w:rPr>
          <w:rFonts w:ascii="BA Tachkemoni Light" w:hAnsi="BA Tachkemoni Light" w:cs="Sfarady"/>
          <w:sz w:val="26"/>
          <w:szCs w:val="26"/>
          <w:rtl/>
        </w:rPr>
        <w:t>והאכסניא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היתה</w:t>
      </w:r>
      <w:proofErr w:type="spellEnd"/>
      <w:r w:rsidRPr="00D85F80">
        <w:rPr>
          <w:rFonts w:ascii="BA Tachkemoni Light" w:hAnsi="BA Tachkemoni Light" w:cs="Sfarady"/>
          <w:sz w:val="26"/>
          <w:szCs w:val="26"/>
          <w:rtl/>
        </w:rPr>
        <w:t xml:space="preserve"> אצל זקן גיסי הרב ר' נפתלי פרנקל באותה שנה היה גם ר' דוד ז"ל (רבו דודל מלעלוב זצוק"ל) שם במירון על ל"ג בעומר, לא ידעתי מה לעשות אם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או לא, היו שם כהנים שהיו נכנסים והיו שם כהנים שלא נכנסים. שמעתי שם מכמה אנשים שאמרו לי בשם ר' דוד, שסיפר שבשעה שבנו הבניין על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בנו אותה באופן כזה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יהיו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לציון, וגם </w:t>
      </w:r>
      <w:proofErr w:type="spellStart"/>
      <w:r w:rsidRPr="00D85F80">
        <w:rPr>
          <w:rFonts w:ascii="BA Tachkemoni Light" w:hAnsi="BA Tachkemoni Light" w:cs="Sfarady"/>
          <w:sz w:val="26"/>
          <w:szCs w:val="26"/>
          <w:rtl/>
        </w:rPr>
        <w:t>שהרה"ג</w:t>
      </w:r>
      <w:proofErr w:type="spellEnd"/>
      <w:r w:rsidRPr="00D85F80">
        <w:rPr>
          <w:rFonts w:ascii="BA Tachkemoni Light" w:hAnsi="BA Tachkemoni Light" w:cs="Sfarady"/>
          <w:sz w:val="26"/>
          <w:szCs w:val="26"/>
          <w:rtl/>
        </w:rPr>
        <w:t xml:space="preserve"> הר' </w:t>
      </w:r>
      <w:proofErr w:type="spellStart"/>
      <w:r w:rsidRPr="00D85F80">
        <w:rPr>
          <w:rFonts w:ascii="BA Tachkemoni Light" w:hAnsi="BA Tachkemoni Light" w:cs="Sfarady"/>
          <w:sz w:val="26"/>
          <w:szCs w:val="26"/>
          <w:rtl/>
        </w:rPr>
        <w:t>יחזקיא</w:t>
      </w:r>
      <w:proofErr w:type="spellEnd"/>
      <w:r w:rsidRPr="00D85F80">
        <w:rPr>
          <w:rFonts w:ascii="BA Tachkemoni Light" w:hAnsi="BA Tachkemoni Light" w:cs="Sfarady"/>
          <w:sz w:val="26"/>
          <w:szCs w:val="26"/>
          <w:rtl/>
        </w:rPr>
        <w:t xml:space="preserve"> שבתי</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שהיה מקובל וכהן, והיה תמיד יושב ולומד בתוך המערה שם, מזה למדתי וקבלתי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לתוך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והייתי שם בפנים יחד עם עוד כהנים ביחד עם הר' דוד ז"ל זיע"א, עכ"ל ס' </w:t>
      </w:r>
      <w:proofErr w:type="spellStart"/>
      <w:r w:rsidRPr="00D85F80">
        <w:rPr>
          <w:rFonts w:ascii="BA Tachkemoni Light" w:hAnsi="BA Tachkemoni Light" w:cs="Sfarady"/>
          <w:sz w:val="26"/>
          <w:szCs w:val="26"/>
          <w:rtl/>
        </w:rPr>
        <w:t>הזכרונות</w:t>
      </w:r>
      <w:proofErr w:type="spellEnd"/>
      <w:r w:rsidRPr="00D85F80">
        <w:rPr>
          <w:rFonts w:ascii="BA Tachkemoni Light" w:hAnsi="BA Tachkemoni Light" w:cs="Sfarady"/>
          <w:sz w:val="26"/>
          <w:szCs w:val="26"/>
          <w:rtl/>
        </w:rPr>
        <w:t xml:space="preserve">. וקבלה זו מפורסמת אצל הרבה מזקני ירושלים (ומבואר בקונטרס פתחי טהרה ס' </w:t>
      </w:r>
      <w:proofErr w:type="spellStart"/>
      <w:r w:rsidRPr="00D85F80">
        <w:rPr>
          <w:rFonts w:ascii="BA Tachkemoni Light" w:hAnsi="BA Tachkemoni Light" w:cs="Sfarady"/>
          <w:sz w:val="26"/>
          <w:szCs w:val="26"/>
          <w:rtl/>
        </w:rPr>
        <w:t>יג</w:t>
      </w:r>
      <w:proofErr w:type="spellEnd"/>
      <w:r w:rsidRPr="00D85F80">
        <w:rPr>
          <w:rFonts w:ascii="BA Tachkemoni Light" w:hAnsi="BA Tachkemoni Light" w:cs="Sfarady"/>
          <w:sz w:val="26"/>
          <w:szCs w:val="26"/>
          <w:rtl/>
        </w:rPr>
        <w:t xml:space="preserve"> ע"ש), ולא באתי להעמיד דעה זו כיחידה כי הרבה גדולי חו"ל שלא ידעו מקבלה זו ולא קיבלוה לנהוג כך החמירו ע"כ שלא יכנסו כהנים, וכל אחד ינהג כפי קבלת אבותיו, עכ"ל הברכה המשולשלת.</w:t>
      </w:r>
    </w:p>
    <w:p w14:paraId="51D8749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אלא מסופר על האדמו"ר </w:t>
      </w:r>
      <w:proofErr w:type="spellStart"/>
      <w:r w:rsidRPr="00D85F80">
        <w:rPr>
          <w:rFonts w:ascii="BA Tachkemoni Light" w:hAnsi="BA Tachkemoni Light" w:cs="Sfarady"/>
          <w:sz w:val="26"/>
          <w:szCs w:val="26"/>
          <w:rtl/>
        </w:rPr>
        <w:t>מצאנז</w:t>
      </w:r>
      <w:proofErr w:type="spellEnd"/>
      <w:r w:rsidRPr="00D85F80">
        <w:rPr>
          <w:rFonts w:ascii="BA Tachkemoni Light" w:hAnsi="BA Tachkemoni Light" w:cs="Sfarady"/>
          <w:sz w:val="26"/>
          <w:szCs w:val="26"/>
          <w:rtl/>
        </w:rPr>
        <w:t xml:space="preserve"> ש"אירע פעם שנסע כהן לארץ הקדושה, ובעת שלקח פרידת שלום, אמר לו </w:t>
      </w:r>
      <w:proofErr w:type="spellStart"/>
      <w:r w:rsidRPr="00D85F80">
        <w:rPr>
          <w:rFonts w:ascii="BA Tachkemoni Light" w:hAnsi="BA Tachkemoni Light" w:cs="Sfarady"/>
          <w:sz w:val="26"/>
          <w:szCs w:val="26"/>
          <w:rtl/>
        </w:rPr>
        <w:t>אא"ז</w:t>
      </w:r>
      <w:proofErr w:type="spellEnd"/>
      <w:r w:rsidRPr="00D85F80">
        <w:rPr>
          <w:rFonts w:ascii="BA Tachkemoni Light" w:hAnsi="BA Tachkemoni Light" w:cs="Sfarady"/>
          <w:sz w:val="26"/>
          <w:szCs w:val="26"/>
          <w:rtl/>
        </w:rPr>
        <w:t xml:space="preserve"> (האדמו"ר </w:t>
      </w:r>
      <w:proofErr w:type="spellStart"/>
      <w:r w:rsidRPr="00D85F80">
        <w:rPr>
          <w:rFonts w:ascii="BA Tachkemoni Light" w:hAnsi="BA Tachkemoni Light" w:cs="Sfarady"/>
          <w:sz w:val="26"/>
          <w:szCs w:val="26"/>
          <w:rtl/>
        </w:rPr>
        <w:t>מצאנז</w:t>
      </w:r>
      <w:proofErr w:type="spellEnd"/>
      <w:r w:rsidRPr="00D85F80">
        <w:rPr>
          <w:rFonts w:ascii="BA Tachkemoni Light" w:hAnsi="BA Tachkemoni Light" w:cs="Sfarady"/>
          <w:sz w:val="26"/>
          <w:szCs w:val="26"/>
          <w:rtl/>
        </w:rPr>
        <w:t xml:space="preserve">) שלא יהיה שוטה ולא ילך על הקברים, אפילו בל"ג בעומר לא ילך על ציון למירון" (ספר חמדה גנוזה אות קמח). וכן בנו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דברי יחזקאל (</w:t>
      </w:r>
      <w:proofErr w:type="spellStart"/>
      <w:r w:rsidRPr="00D85F80">
        <w:rPr>
          <w:rFonts w:ascii="BA Tachkemoni Light" w:hAnsi="BA Tachkemoni Light" w:cs="Sfarady"/>
          <w:sz w:val="26"/>
          <w:szCs w:val="26"/>
          <w:rtl/>
        </w:rPr>
        <w:t>סוס"י</w:t>
      </w:r>
      <w:proofErr w:type="spellEnd"/>
      <w:r w:rsidRPr="00D85F80">
        <w:rPr>
          <w:rFonts w:ascii="BA Tachkemoni Light" w:hAnsi="BA Tachkemoni Light" w:cs="Sfarady"/>
          <w:sz w:val="26"/>
          <w:szCs w:val="26"/>
          <w:rtl/>
        </w:rPr>
        <w:t xml:space="preserve"> א), האדמו"ר </w:t>
      </w:r>
      <w:proofErr w:type="spellStart"/>
      <w:r w:rsidRPr="00D85F80">
        <w:rPr>
          <w:rFonts w:ascii="BA Tachkemoni Light" w:hAnsi="BA Tachkemoni Light" w:cs="Sfarady"/>
          <w:sz w:val="26"/>
          <w:szCs w:val="26"/>
          <w:rtl/>
        </w:rPr>
        <w:t>משינאווא</w:t>
      </w:r>
      <w:proofErr w:type="spellEnd"/>
      <w:r w:rsidRPr="00D85F80">
        <w:rPr>
          <w:rFonts w:ascii="BA Tachkemoni Light" w:hAnsi="BA Tachkemoni Light" w:cs="Sfarady"/>
          <w:sz w:val="26"/>
          <w:szCs w:val="26"/>
          <w:rtl/>
        </w:rPr>
        <w:t xml:space="preserve"> יצא בכל תוקף לדחות דעת הסוברים שמותר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לקברי צדיקים, וז"ל: "לאשר </w:t>
      </w:r>
      <w:proofErr w:type="spellStart"/>
      <w:r w:rsidRPr="00D85F80">
        <w:rPr>
          <w:rFonts w:ascii="BA Tachkemoni Light" w:hAnsi="BA Tachkemoni Light" w:cs="Sfarady"/>
          <w:sz w:val="26"/>
          <w:szCs w:val="26"/>
          <w:rtl/>
        </w:rPr>
        <w:t>נצטוינו</w:t>
      </w:r>
      <w:proofErr w:type="spellEnd"/>
      <w:r w:rsidRPr="00D85F80">
        <w:rPr>
          <w:rFonts w:ascii="BA Tachkemoni Light" w:hAnsi="BA Tachkemoni Light" w:cs="Sfarady"/>
          <w:sz w:val="26"/>
          <w:szCs w:val="26"/>
          <w:rtl/>
        </w:rPr>
        <w:t xml:space="preserve"> בתוה"ק להזהיר כהנים שלא יטמאו, מצאתי את עצמי מחויב בדור הזה להודיע לעם ד', כי מה שיש </w:t>
      </w:r>
      <w:proofErr w:type="spellStart"/>
      <w:r w:rsidRPr="00D85F80">
        <w:rPr>
          <w:rFonts w:ascii="BA Tachkemoni Light" w:hAnsi="BA Tachkemoni Light" w:cs="Sfarady"/>
          <w:sz w:val="26"/>
          <w:szCs w:val="26"/>
          <w:rtl/>
        </w:rPr>
        <w:t>מקילין</w:t>
      </w:r>
      <w:proofErr w:type="spellEnd"/>
      <w:r w:rsidRPr="00D85F80">
        <w:rPr>
          <w:rFonts w:ascii="BA Tachkemoni Light" w:hAnsi="BA Tachkemoni Light" w:cs="Sfarady"/>
          <w:sz w:val="26"/>
          <w:szCs w:val="26"/>
          <w:rtl/>
        </w:rPr>
        <w:t xml:space="preserve"> ואומרים שמותר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לילך על קברי צדיקים הוא טעות, ואין להם על מה לסמוך להקל באיסור דאורייתא ח"ו". ובס' ויואל משה (מאמר ישוב א"י סי' צח-</w:t>
      </w:r>
      <w:proofErr w:type="spellStart"/>
      <w:r w:rsidRPr="00D85F80">
        <w:rPr>
          <w:rFonts w:ascii="BA Tachkemoni Light" w:hAnsi="BA Tachkemoni Light" w:cs="Sfarady"/>
          <w:sz w:val="26"/>
          <w:szCs w:val="26"/>
          <w:rtl/>
        </w:rPr>
        <w:t>צט</w:t>
      </w:r>
      <w:proofErr w:type="spellEnd"/>
      <w:r w:rsidRPr="00D85F80">
        <w:rPr>
          <w:rFonts w:ascii="BA Tachkemoni Light" w:hAnsi="BA Tachkemoni Light" w:cs="Sfarady"/>
          <w:sz w:val="26"/>
          <w:szCs w:val="26"/>
          <w:rtl/>
        </w:rPr>
        <w:t xml:space="preserve">) הרבי </w:t>
      </w:r>
      <w:proofErr w:type="spellStart"/>
      <w:r w:rsidRPr="00D85F80">
        <w:rPr>
          <w:rFonts w:ascii="BA Tachkemoni Light" w:hAnsi="BA Tachkemoni Light" w:cs="Sfarady"/>
          <w:sz w:val="26"/>
          <w:szCs w:val="26"/>
          <w:rtl/>
        </w:rPr>
        <w:t>מסטמאר</w:t>
      </w:r>
      <w:proofErr w:type="spellEnd"/>
      <w:r w:rsidRPr="00D85F80">
        <w:rPr>
          <w:rFonts w:ascii="BA Tachkemoni Light" w:hAnsi="BA Tachkemoni Light" w:cs="Sfarady"/>
          <w:sz w:val="26"/>
          <w:szCs w:val="26"/>
          <w:rtl/>
        </w:rPr>
        <w:t xml:space="preserve"> האריך לסייע לשיטתו של </w:t>
      </w:r>
      <w:proofErr w:type="spellStart"/>
      <w:r w:rsidRPr="00D85F80">
        <w:rPr>
          <w:rFonts w:ascii="BA Tachkemoni Light" w:hAnsi="BA Tachkemoni Light" w:cs="Sfarady"/>
          <w:sz w:val="26"/>
          <w:szCs w:val="26"/>
          <w:rtl/>
        </w:rPr>
        <w:t>הדברי</w:t>
      </w:r>
      <w:proofErr w:type="spellEnd"/>
      <w:r w:rsidRPr="00D85F80">
        <w:rPr>
          <w:rFonts w:ascii="BA Tachkemoni Light" w:hAnsi="BA Tachkemoni Light" w:cs="Sfarady"/>
          <w:sz w:val="26"/>
          <w:szCs w:val="26"/>
          <w:rtl/>
        </w:rPr>
        <w:t xml:space="preserve"> יחזקאל לאסור הכניסה </w:t>
      </w:r>
      <w:proofErr w:type="spellStart"/>
      <w:r w:rsidRPr="00D85F80">
        <w:rPr>
          <w:rFonts w:ascii="BA Tachkemoni Light" w:hAnsi="BA Tachkemoni Light" w:cs="Sfarady"/>
          <w:sz w:val="26"/>
          <w:szCs w:val="26"/>
          <w:rtl/>
        </w:rPr>
        <w:lastRenderedPageBreak/>
        <w:t>לכהנים</w:t>
      </w:r>
      <w:proofErr w:type="spellEnd"/>
      <w:r w:rsidRPr="00D85F80">
        <w:rPr>
          <w:rFonts w:ascii="BA Tachkemoni Light" w:hAnsi="BA Tachkemoni Light" w:cs="Sfarady"/>
          <w:sz w:val="26"/>
          <w:szCs w:val="26"/>
          <w:rtl/>
        </w:rPr>
        <w:t xml:space="preserve">, וכתב שהעיקר בזה מה שכתב </w:t>
      </w:r>
      <w:proofErr w:type="spellStart"/>
      <w:r w:rsidRPr="00D85F80">
        <w:rPr>
          <w:rFonts w:ascii="BA Tachkemoni Light" w:hAnsi="BA Tachkemoni Light" w:cs="Sfarady"/>
          <w:sz w:val="26"/>
          <w:szCs w:val="26"/>
          <w:rtl/>
        </w:rPr>
        <w:t>זקינו</w:t>
      </w:r>
      <w:proofErr w:type="spellEnd"/>
      <w:r w:rsidRPr="00D85F80">
        <w:rPr>
          <w:rFonts w:ascii="BA Tachkemoni Light" w:hAnsi="BA Tachkemoni Light" w:cs="Sfarady"/>
          <w:sz w:val="26"/>
          <w:szCs w:val="26"/>
          <w:rtl/>
        </w:rPr>
        <w:t xml:space="preserve"> בספרו ישמח משה פרשת שמיני שצדיקים אמיתיים אין להם טומאה, אחא שלא ניתן לנו </w:t>
      </w:r>
      <w:proofErr w:type="spellStart"/>
      <w:r w:rsidRPr="00D85F80">
        <w:rPr>
          <w:rFonts w:ascii="BA Tachkemoni Light" w:hAnsi="BA Tachkemoni Light" w:cs="Sfarady"/>
          <w:sz w:val="26"/>
          <w:szCs w:val="26"/>
          <w:rtl/>
        </w:rPr>
        <w:t>הכח</w:t>
      </w:r>
      <w:proofErr w:type="spellEnd"/>
      <w:r w:rsidRPr="00D85F80">
        <w:rPr>
          <w:rFonts w:ascii="BA Tachkemoni Light" w:hAnsi="BA Tachkemoni Light" w:cs="Sfarady"/>
          <w:sz w:val="26"/>
          <w:szCs w:val="26"/>
          <w:rtl/>
        </w:rPr>
        <w:t xml:space="preserve"> להבחין מי הגיע </w:t>
      </w:r>
      <w:proofErr w:type="spellStart"/>
      <w:r w:rsidRPr="00D85F80">
        <w:rPr>
          <w:rFonts w:ascii="BA Tachkemoni Light" w:hAnsi="BA Tachkemoni Light" w:cs="Sfarady"/>
          <w:sz w:val="26"/>
          <w:szCs w:val="26"/>
          <w:rtl/>
        </w:rPr>
        <w:t>למדריגה</w:t>
      </w:r>
      <w:proofErr w:type="spellEnd"/>
      <w:r w:rsidRPr="00D85F80">
        <w:rPr>
          <w:rFonts w:ascii="BA Tachkemoni Light" w:hAnsi="BA Tachkemoni Light" w:cs="Sfarady"/>
          <w:sz w:val="26"/>
          <w:szCs w:val="26"/>
          <w:rtl/>
        </w:rPr>
        <w:t xml:space="preserve"> זו ומי לא. ובזמירות דברי יואל (ל"ג בעומר אות שעב) כתב: "כל פעם בהיות רבינו במירון הזהיר מאוד את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שהיו שם שלא יכנסו למערת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אלא </w:t>
      </w:r>
      <w:proofErr w:type="spellStart"/>
      <w:r w:rsidRPr="00D85F80">
        <w:rPr>
          <w:rFonts w:ascii="BA Tachkemoni Light" w:hAnsi="BA Tachkemoni Light" w:cs="Sfarady"/>
          <w:sz w:val="26"/>
          <w:szCs w:val="26"/>
          <w:rtl/>
        </w:rPr>
        <w:t>ישארו</w:t>
      </w:r>
      <w:proofErr w:type="spellEnd"/>
      <w:r w:rsidRPr="00D85F80">
        <w:rPr>
          <w:rFonts w:ascii="BA Tachkemoni Light" w:hAnsi="BA Tachkemoni Light" w:cs="Sfarady"/>
          <w:sz w:val="26"/>
          <w:szCs w:val="26"/>
          <w:rtl/>
        </w:rPr>
        <w:t xml:space="preserve"> מחוץ לשער חצר הציון הקדוש, ודעתו להלכה שאין להקל כלל בעניין טומאת כהנים על קברי צדיקים". וגם כתוב בס' ציון לנפש צבי (פ"ב אות ב) שבביקור אחד במירון ההתווכח </w:t>
      </w:r>
      <w:proofErr w:type="spellStart"/>
      <w:r w:rsidRPr="00D85F80">
        <w:rPr>
          <w:rFonts w:ascii="BA Tachkemoni Light" w:hAnsi="BA Tachkemoni Light" w:cs="Sfarady"/>
          <w:sz w:val="26"/>
          <w:szCs w:val="26"/>
          <w:rtl/>
        </w:rPr>
        <w:t>מוהריא"ז</w:t>
      </w:r>
      <w:proofErr w:type="spellEnd"/>
      <w:r w:rsidRPr="00D85F80">
        <w:rPr>
          <w:rFonts w:ascii="BA Tachkemoni Light" w:hAnsi="BA Tachkemoni Light" w:cs="Sfarady"/>
          <w:sz w:val="26"/>
          <w:szCs w:val="26"/>
          <w:rtl/>
        </w:rPr>
        <w:t xml:space="preserve"> מרגליות עם האדמו"ר </w:t>
      </w:r>
      <w:proofErr w:type="spellStart"/>
      <w:r w:rsidRPr="00D85F80">
        <w:rPr>
          <w:rFonts w:ascii="BA Tachkemoni Light" w:hAnsi="BA Tachkemoni Light" w:cs="Sfarady"/>
          <w:sz w:val="26"/>
          <w:szCs w:val="26"/>
          <w:rtl/>
        </w:rPr>
        <w:t>מסאטמר</w:t>
      </w:r>
      <w:proofErr w:type="spellEnd"/>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ממעשה </w:t>
      </w:r>
      <w:proofErr w:type="spellStart"/>
      <w:r w:rsidRPr="00D85F80">
        <w:rPr>
          <w:rFonts w:ascii="BA Tachkemoni Light" w:hAnsi="BA Tachkemoni Light" w:cs="Sfarady"/>
          <w:sz w:val="26"/>
          <w:szCs w:val="26"/>
          <w:rtl/>
        </w:rPr>
        <w:t>הר"י</w:t>
      </w:r>
      <w:proofErr w:type="spellEnd"/>
      <w:r w:rsidRPr="00D85F80">
        <w:rPr>
          <w:rFonts w:ascii="BA Tachkemoni Light" w:hAnsi="BA Tachkemoni Light" w:cs="Sfarady"/>
          <w:sz w:val="26"/>
          <w:szCs w:val="26"/>
          <w:rtl/>
        </w:rPr>
        <w:t xml:space="preserve"> כהן (ציווה האר"י ז"ל </w:t>
      </w:r>
      <w:proofErr w:type="spellStart"/>
      <w:r w:rsidRPr="00D85F80">
        <w:rPr>
          <w:rFonts w:ascii="BA Tachkemoni Light" w:hAnsi="BA Tachkemoni Light" w:cs="Sfarady"/>
          <w:sz w:val="26"/>
          <w:szCs w:val="26"/>
          <w:rtl/>
        </w:rPr>
        <w:t>למוהר"י</w:t>
      </w:r>
      <w:proofErr w:type="spellEnd"/>
      <w:r w:rsidRPr="00D85F80">
        <w:rPr>
          <w:rFonts w:ascii="BA Tachkemoni Light" w:hAnsi="BA Tachkemoni Light" w:cs="Sfarady"/>
          <w:sz w:val="26"/>
          <w:szCs w:val="26"/>
          <w:rtl/>
        </w:rPr>
        <w:t xml:space="preserve"> הכהן שילך לכפר עין זיתון על ציון ר"י בר </w:t>
      </w:r>
      <w:proofErr w:type="spellStart"/>
      <w:r w:rsidRPr="00D85F80">
        <w:rPr>
          <w:rFonts w:ascii="BA Tachkemoni Light" w:hAnsi="BA Tachkemoni Light" w:cs="Sfarady"/>
          <w:sz w:val="26"/>
          <w:szCs w:val="26"/>
          <w:rtl/>
        </w:rPr>
        <w:t>אילעאי</w:t>
      </w:r>
      <w:proofErr w:type="spellEnd"/>
      <w:r w:rsidRPr="00D85F80">
        <w:rPr>
          <w:rFonts w:ascii="BA Tachkemoni Light" w:hAnsi="BA Tachkemoni Light" w:cs="Sfarady"/>
          <w:sz w:val="26"/>
          <w:szCs w:val="26"/>
          <w:rtl/>
        </w:rPr>
        <w:t xml:space="preserve"> ונראה מזה </w:t>
      </w:r>
      <w:proofErr w:type="spellStart"/>
      <w:r w:rsidRPr="00D85F80">
        <w:rPr>
          <w:rFonts w:ascii="BA Tachkemoni Light" w:hAnsi="BA Tachkemoni Light" w:cs="Sfarady"/>
          <w:sz w:val="26"/>
          <w:szCs w:val="26"/>
          <w:rtl/>
        </w:rPr>
        <w:t>שהאריז"ל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ס"ל</w:t>
      </w:r>
      <w:proofErr w:type="spellEnd"/>
      <w:r w:rsidRPr="00D85F80">
        <w:rPr>
          <w:rFonts w:ascii="BA Tachkemoni Light" w:hAnsi="BA Tachkemoni Light" w:cs="Sfarady"/>
          <w:sz w:val="26"/>
          <w:szCs w:val="26"/>
          <w:rtl/>
        </w:rPr>
        <w:t xml:space="preserve"> כדעת הסוברים שכהן מותר להשתטח על קברי צדיקים), ומי לנו גדול מהאר"י ז"ל? ענה לו האדמו"ר </w:t>
      </w:r>
      <w:proofErr w:type="spellStart"/>
      <w:r w:rsidRPr="00D85F80">
        <w:rPr>
          <w:rFonts w:ascii="BA Tachkemoni Light" w:hAnsi="BA Tachkemoni Light" w:cs="Sfarady"/>
          <w:sz w:val="26"/>
          <w:szCs w:val="26"/>
          <w:rtl/>
        </w:rPr>
        <w:t>מסטמאר</w:t>
      </w:r>
      <w:proofErr w:type="spellEnd"/>
      <w:r w:rsidRPr="00D85F80">
        <w:rPr>
          <w:rFonts w:ascii="BA Tachkemoni Light" w:hAnsi="BA Tachkemoni Light" w:cs="Sfarady"/>
          <w:sz w:val="26"/>
          <w:szCs w:val="26"/>
          <w:rtl/>
        </w:rPr>
        <w:t xml:space="preserve">: כי יכולים לעשות </w:t>
      </w:r>
      <w:proofErr w:type="spellStart"/>
      <w:r w:rsidRPr="00D85F80">
        <w:rPr>
          <w:rFonts w:ascii="BA Tachkemoni Light" w:hAnsi="BA Tachkemoni Light" w:cs="Sfarady"/>
          <w:sz w:val="26"/>
          <w:szCs w:val="26"/>
          <w:rtl/>
        </w:rPr>
        <w:t>השטתחות</w:t>
      </w:r>
      <w:proofErr w:type="spellEnd"/>
      <w:r w:rsidRPr="00D85F80">
        <w:rPr>
          <w:rFonts w:ascii="BA Tachkemoni Light" w:hAnsi="BA Tachkemoni Light" w:cs="Sfarady"/>
          <w:sz w:val="26"/>
          <w:szCs w:val="26"/>
          <w:rtl/>
        </w:rPr>
        <w:t xml:space="preserve"> סמוך ונראה </w:t>
      </w:r>
      <w:proofErr w:type="spellStart"/>
      <w:r w:rsidRPr="00D85F80">
        <w:rPr>
          <w:rFonts w:ascii="BA Tachkemoni Light" w:hAnsi="BA Tachkemoni Light" w:cs="Sfarady"/>
          <w:sz w:val="26"/>
          <w:szCs w:val="26"/>
          <w:rtl/>
        </w:rPr>
        <w:t>להקבר</w:t>
      </w:r>
      <w:proofErr w:type="spellEnd"/>
      <w:r w:rsidRPr="00D85F80">
        <w:rPr>
          <w:rFonts w:ascii="BA Tachkemoni Light" w:hAnsi="BA Tachkemoni Light" w:cs="Sfarady"/>
          <w:sz w:val="26"/>
          <w:szCs w:val="26"/>
          <w:rtl/>
        </w:rPr>
        <w:t xml:space="preserve">, ולא על הקבר עצמו (וכן מובא בס' </w:t>
      </w:r>
      <w:proofErr w:type="spellStart"/>
      <w:r w:rsidRPr="00D85F80">
        <w:rPr>
          <w:rFonts w:ascii="BA Tachkemoni Light" w:hAnsi="BA Tachkemoni Light" w:cs="Sfarady"/>
          <w:sz w:val="26"/>
          <w:szCs w:val="26"/>
          <w:rtl/>
        </w:rPr>
        <w:t>אסיפות</w:t>
      </w:r>
      <w:proofErr w:type="spellEnd"/>
      <w:r w:rsidRPr="00D85F80">
        <w:rPr>
          <w:rFonts w:ascii="BA Tachkemoni Light" w:hAnsi="BA Tachkemoni Light" w:cs="Sfarady"/>
          <w:sz w:val="26"/>
          <w:szCs w:val="26"/>
          <w:rtl/>
        </w:rPr>
        <w:t xml:space="preserve"> דברי יואל עמ' מד-מה ובעולמות שחרבו עמ' קט-קי. ודעתו של הרבי </w:t>
      </w:r>
      <w:proofErr w:type="spellStart"/>
      <w:r w:rsidRPr="00D85F80">
        <w:rPr>
          <w:rFonts w:ascii="BA Tachkemoni Light" w:hAnsi="BA Tachkemoni Light" w:cs="Sfarady"/>
          <w:sz w:val="26"/>
          <w:szCs w:val="26"/>
          <w:rtl/>
        </w:rPr>
        <w:t>מסטמאר</w:t>
      </w:r>
      <w:proofErr w:type="spellEnd"/>
      <w:r w:rsidRPr="00D85F80">
        <w:rPr>
          <w:rFonts w:ascii="BA Tachkemoni Light" w:hAnsi="BA Tachkemoni Light" w:cs="Sfarady"/>
          <w:sz w:val="26"/>
          <w:szCs w:val="26"/>
          <w:rtl/>
        </w:rPr>
        <w:t xml:space="preserve"> גם מובא בטעמי המנהגים עניני הילולא </w:t>
      </w:r>
      <w:proofErr w:type="spellStart"/>
      <w:r w:rsidRPr="00D85F80">
        <w:rPr>
          <w:rFonts w:ascii="BA Tachkemoni Light" w:hAnsi="BA Tachkemoni Light" w:cs="Sfarady"/>
          <w:sz w:val="26"/>
          <w:szCs w:val="26"/>
          <w:rtl/>
        </w:rPr>
        <w:t>דרשב"י</w:t>
      </w:r>
      <w:proofErr w:type="spellEnd"/>
      <w:r w:rsidRPr="00D85F80">
        <w:rPr>
          <w:rFonts w:ascii="BA Tachkemoni Light" w:hAnsi="BA Tachkemoni Light" w:cs="Sfarady"/>
          <w:sz w:val="26"/>
          <w:szCs w:val="26"/>
          <w:rtl/>
        </w:rPr>
        <w:t xml:space="preserve"> להערה </w:t>
      </w:r>
      <w:proofErr w:type="spellStart"/>
      <w:r w:rsidRPr="00D85F80">
        <w:rPr>
          <w:rFonts w:ascii="BA Tachkemoni Light" w:hAnsi="BA Tachkemoni Light" w:cs="Sfarady"/>
          <w:sz w:val="26"/>
          <w:szCs w:val="26"/>
          <w:rtl/>
        </w:rPr>
        <w:t>כו</w:t>
      </w:r>
      <w:proofErr w:type="spellEnd"/>
      <w:r w:rsidRPr="00D85F80">
        <w:rPr>
          <w:rFonts w:ascii="BA Tachkemoni Light" w:hAnsi="BA Tachkemoni Light" w:cs="Sfarady"/>
          <w:sz w:val="26"/>
          <w:szCs w:val="26"/>
          <w:rtl/>
        </w:rPr>
        <w:t xml:space="preserve"> שעל אות ח, עדות ביוסף עמ' </w:t>
      </w:r>
      <w:proofErr w:type="spellStart"/>
      <w:r w:rsidRPr="00D85F80">
        <w:rPr>
          <w:rFonts w:ascii="BA Tachkemoni Light" w:hAnsi="BA Tachkemoni Light" w:cs="Sfarady"/>
          <w:sz w:val="26"/>
          <w:szCs w:val="26"/>
          <w:rtl/>
        </w:rPr>
        <w:t>קמג</w:t>
      </w:r>
      <w:proofErr w:type="spellEnd"/>
      <w:r w:rsidRPr="00D85F80">
        <w:rPr>
          <w:rFonts w:ascii="BA Tachkemoni Light" w:hAnsi="BA Tachkemoni Light" w:cs="Sfarady"/>
          <w:sz w:val="26"/>
          <w:szCs w:val="26"/>
          <w:rtl/>
        </w:rPr>
        <w:t xml:space="preserve">, שו"ת פאת שדך ב </w:t>
      </w:r>
      <w:proofErr w:type="spellStart"/>
      <w:r w:rsidRPr="00D85F80">
        <w:rPr>
          <w:rFonts w:ascii="BA Tachkemoni Light" w:hAnsi="BA Tachkemoni Light" w:cs="Sfarady"/>
          <w:sz w:val="26"/>
          <w:szCs w:val="26"/>
          <w:rtl/>
        </w:rPr>
        <w:t>מא</w:t>
      </w:r>
      <w:proofErr w:type="spellEnd"/>
      <w:r w:rsidRPr="00D85F80">
        <w:rPr>
          <w:rFonts w:ascii="BA Tachkemoni Light" w:hAnsi="BA Tachkemoni Light" w:cs="Sfarady"/>
          <w:sz w:val="26"/>
          <w:szCs w:val="26"/>
          <w:rtl/>
        </w:rPr>
        <w:t xml:space="preserve">, טהרת כהנים עמ' </w:t>
      </w:r>
      <w:proofErr w:type="spellStart"/>
      <w:r w:rsidRPr="00D85F80">
        <w:rPr>
          <w:rFonts w:ascii="BA Tachkemoni Light" w:hAnsi="BA Tachkemoni Light" w:cs="Sfarady"/>
          <w:sz w:val="26"/>
          <w:szCs w:val="26"/>
          <w:rtl/>
        </w:rPr>
        <w:t>כג</w:t>
      </w:r>
      <w:proofErr w:type="spellEnd"/>
      <w:r w:rsidRPr="00D85F80">
        <w:rPr>
          <w:rFonts w:ascii="BA Tachkemoni Light" w:hAnsi="BA Tachkemoni Light" w:cs="Sfarady"/>
          <w:sz w:val="26"/>
          <w:szCs w:val="26"/>
          <w:rtl/>
        </w:rPr>
        <w:t xml:space="preserve">). ובס' נטעי גבריאל (הלכות אבלות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פרק צא, ב), כתב הרב גבריאל </w:t>
      </w:r>
      <w:proofErr w:type="spellStart"/>
      <w:r w:rsidRPr="00D85F80">
        <w:rPr>
          <w:rFonts w:ascii="BA Tachkemoni Light" w:hAnsi="BA Tachkemoni Light" w:cs="Sfarady"/>
          <w:sz w:val="26"/>
          <w:szCs w:val="26"/>
          <w:rtl/>
        </w:rPr>
        <w:t>זיננער</w:t>
      </w:r>
      <w:proofErr w:type="spellEnd"/>
      <w:r w:rsidRPr="00D85F80">
        <w:rPr>
          <w:rFonts w:ascii="BA Tachkemoni Light" w:hAnsi="BA Tachkemoni Light" w:cs="Sfarady"/>
          <w:sz w:val="26"/>
          <w:szCs w:val="26"/>
          <w:rtl/>
        </w:rPr>
        <w:t xml:space="preserve"> שיש שהתירו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לתוך הבניין של קבר רשב"י במירון משום שנבנה באופן </w:t>
      </w:r>
      <w:proofErr w:type="spellStart"/>
      <w:r w:rsidRPr="00D85F80">
        <w:rPr>
          <w:rFonts w:ascii="BA Tachkemoni Light" w:hAnsi="BA Tachkemoni Light" w:cs="Sfarady"/>
          <w:sz w:val="26"/>
          <w:szCs w:val="26"/>
          <w:rtl/>
        </w:rPr>
        <w:t>שכהנים</w:t>
      </w:r>
      <w:proofErr w:type="spellEnd"/>
      <w:r w:rsidRPr="00D85F80">
        <w:rPr>
          <w:rFonts w:ascii="BA Tachkemoni Light" w:hAnsi="BA Tachkemoni Light" w:cs="Sfarady"/>
          <w:sz w:val="26"/>
          <w:szCs w:val="26"/>
          <w:rtl/>
        </w:rPr>
        <w:t xml:space="preserve"> רשאים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אבל רוב הפוסקים דעתם להחמיר גם במירון. והרב </w:t>
      </w:r>
      <w:proofErr w:type="spellStart"/>
      <w:r w:rsidRPr="00D85F80">
        <w:rPr>
          <w:rFonts w:ascii="BA Tachkemoni Light" w:hAnsi="BA Tachkemoni Light" w:cs="Sfarady"/>
          <w:sz w:val="26"/>
          <w:szCs w:val="26"/>
          <w:rtl/>
        </w:rPr>
        <w:t>זיננער</w:t>
      </w:r>
      <w:proofErr w:type="spellEnd"/>
      <w:r w:rsidRPr="00D85F80">
        <w:rPr>
          <w:rFonts w:ascii="BA Tachkemoni Light" w:hAnsi="BA Tachkemoni Light" w:cs="Sfarady"/>
          <w:sz w:val="26"/>
          <w:szCs w:val="26"/>
          <w:rtl/>
        </w:rPr>
        <w:t xml:space="preserve"> כתב (הערה ד) שהאוסרים רוב גדולי ישראל כ"ק </w:t>
      </w:r>
      <w:proofErr w:type="spellStart"/>
      <w:r w:rsidRPr="00D85F80">
        <w:rPr>
          <w:rFonts w:ascii="BA Tachkemoni Light" w:hAnsi="BA Tachkemoni Light" w:cs="Sfarady"/>
          <w:sz w:val="26"/>
          <w:szCs w:val="26"/>
          <w:rtl/>
        </w:rPr>
        <w:t>אדמורים</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מהר"א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מבעלז</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סטמאר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וליובאוויטש</w:t>
      </w:r>
      <w:proofErr w:type="spellEnd"/>
      <w:r w:rsidRPr="00D85F80">
        <w:rPr>
          <w:rFonts w:ascii="BA Tachkemoni Light" w:hAnsi="BA Tachkemoni Light" w:cs="Sfarady"/>
          <w:sz w:val="26"/>
          <w:szCs w:val="26"/>
          <w:rtl/>
        </w:rPr>
        <w:t xml:space="preserve">, והרב ז. </w:t>
      </w:r>
      <w:proofErr w:type="spellStart"/>
      <w:r w:rsidRPr="00D85F80">
        <w:rPr>
          <w:rFonts w:ascii="BA Tachkemoni Light" w:hAnsi="BA Tachkemoni Light" w:cs="Sfarady"/>
          <w:sz w:val="26"/>
          <w:szCs w:val="26"/>
          <w:rtl/>
        </w:rPr>
        <w:t>מינצברג</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והג"ר</w:t>
      </w:r>
      <w:proofErr w:type="spellEnd"/>
      <w:r w:rsidRPr="00D85F80">
        <w:rPr>
          <w:rFonts w:ascii="BA Tachkemoni Light" w:hAnsi="BA Tachkemoni Light" w:cs="Sfarady"/>
          <w:sz w:val="26"/>
          <w:szCs w:val="26"/>
          <w:rtl/>
        </w:rPr>
        <w:t xml:space="preserve"> משה </w:t>
      </w:r>
      <w:proofErr w:type="spellStart"/>
      <w:r w:rsidRPr="00D85F80">
        <w:rPr>
          <w:rFonts w:ascii="BA Tachkemoni Light" w:hAnsi="BA Tachkemoni Light" w:cs="Sfarady"/>
          <w:sz w:val="26"/>
          <w:szCs w:val="26"/>
          <w:rtl/>
        </w:rPr>
        <w:t>פיינשטיין</w:t>
      </w:r>
      <w:proofErr w:type="spellEnd"/>
      <w:r w:rsidRPr="00D85F80">
        <w:rPr>
          <w:rFonts w:ascii="BA Tachkemoni Light" w:hAnsi="BA Tachkemoni Light" w:cs="Sfarady"/>
          <w:sz w:val="26"/>
          <w:szCs w:val="26"/>
          <w:rtl/>
        </w:rPr>
        <w:t xml:space="preserve"> ובעל מנחת יצחק </w:t>
      </w:r>
      <w:proofErr w:type="spellStart"/>
      <w:r w:rsidRPr="00D85F80">
        <w:rPr>
          <w:rFonts w:ascii="BA Tachkemoni Light" w:hAnsi="BA Tachkemoni Light" w:cs="Sfarady"/>
          <w:sz w:val="26"/>
          <w:szCs w:val="26"/>
          <w:rtl/>
        </w:rPr>
        <w:t>והג"ר</w:t>
      </w:r>
      <w:proofErr w:type="spellEnd"/>
      <w:r w:rsidRPr="00D85F80">
        <w:rPr>
          <w:rFonts w:ascii="BA Tachkemoni Light" w:hAnsi="BA Tachkemoni Light" w:cs="Sfarady"/>
          <w:sz w:val="26"/>
          <w:szCs w:val="26"/>
          <w:rtl/>
        </w:rPr>
        <w:t xml:space="preserve"> שלמה זלמן </w:t>
      </w:r>
      <w:proofErr w:type="spellStart"/>
      <w:r w:rsidRPr="00D85F80">
        <w:rPr>
          <w:rFonts w:ascii="BA Tachkemoni Light" w:hAnsi="BA Tachkemoni Light" w:cs="Sfarady"/>
          <w:sz w:val="26"/>
          <w:szCs w:val="26"/>
          <w:rtl/>
        </w:rPr>
        <w:t>אוירבך</w:t>
      </w:r>
      <w:proofErr w:type="spellEnd"/>
      <w:r w:rsidRPr="00D85F80">
        <w:rPr>
          <w:rFonts w:ascii="BA Tachkemoni Light" w:hAnsi="BA Tachkemoni Light" w:cs="Sfarady"/>
          <w:sz w:val="26"/>
          <w:szCs w:val="26"/>
          <w:rtl/>
        </w:rPr>
        <w:t xml:space="preserve">. ודעתו של </w:t>
      </w: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שלמה זלמן </w:t>
      </w:r>
      <w:proofErr w:type="spellStart"/>
      <w:r w:rsidRPr="00D85F80">
        <w:rPr>
          <w:rFonts w:ascii="BA Tachkemoni Light" w:hAnsi="BA Tachkemoni Light" w:cs="Sfarady"/>
          <w:sz w:val="26"/>
          <w:szCs w:val="26"/>
          <w:rtl/>
        </w:rPr>
        <w:t>אוירבך</w:t>
      </w:r>
      <w:proofErr w:type="spellEnd"/>
      <w:r w:rsidRPr="00D85F80">
        <w:rPr>
          <w:rFonts w:ascii="BA Tachkemoni Light" w:hAnsi="BA Tachkemoni Light" w:cs="Sfarady"/>
          <w:sz w:val="26"/>
          <w:szCs w:val="26"/>
          <w:rtl/>
        </w:rPr>
        <w:t xml:space="preserve"> שאין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w:t>
      </w:r>
      <w:proofErr w:type="spellStart"/>
      <w:r w:rsidRPr="00D85F80">
        <w:rPr>
          <w:rFonts w:ascii="BA Tachkemoni Light" w:hAnsi="BA Tachkemoni Light" w:cs="Sfarady"/>
          <w:sz w:val="26"/>
          <w:szCs w:val="26"/>
          <w:rtl/>
        </w:rPr>
        <w:t>לבנין</w:t>
      </w:r>
      <w:proofErr w:type="spellEnd"/>
      <w:r w:rsidRPr="00D85F80">
        <w:rPr>
          <w:rFonts w:ascii="BA Tachkemoni Light" w:hAnsi="BA Tachkemoni Light" w:cs="Sfarady"/>
          <w:sz w:val="26"/>
          <w:szCs w:val="26"/>
          <w:rtl/>
        </w:rPr>
        <w:t xml:space="preserve"> קבר רשב"י במירון מובא בהסכמתו לספר ציון לנפש צבי (וגם בהליכות שלמה מועדים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עמ' שסו) ועוד ראיתי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פאת שדך (ב, </w:t>
      </w:r>
      <w:proofErr w:type="spellStart"/>
      <w:r w:rsidRPr="00D85F80">
        <w:rPr>
          <w:rFonts w:ascii="BA Tachkemoni Light" w:hAnsi="BA Tachkemoni Light" w:cs="Sfarady"/>
          <w:sz w:val="26"/>
          <w:szCs w:val="26"/>
          <w:rtl/>
        </w:rPr>
        <w:t>מא</w:t>
      </w:r>
      <w:proofErr w:type="spellEnd"/>
      <w:r w:rsidRPr="00D85F80">
        <w:rPr>
          <w:rFonts w:ascii="BA Tachkemoni Light" w:hAnsi="BA Tachkemoni Light" w:cs="Sfarady"/>
          <w:sz w:val="26"/>
          <w:szCs w:val="26"/>
          <w:rtl/>
        </w:rPr>
        <w:t xml:space="preserve"> אות א) שכתב הרב שמואל דוד הכהן מונק וז"ל: "ואף כי שמעתי כי </w:t>
      </w:r>
      <w:proofErr w:type="spellStart"/>
      <w:r w:rsidRPr="00D85F80">
        <w:rPr>
          <w:rFonts w:ascii="BA Tachkemoni Light" w:hAnsi="BA Tachkemoni Light" w:cs="Sfarady"/>
          <w:sz w:val="26"/>
          <w:szCs w:val="26"/>
          <w:rtl/>
        </w:rPr>
        <w:t>הר"ר</w:t>
      </w:r>
      <w:proofErr w:type="spellEnd"/>
      <w:r w:rsidRPr="00D85F80">
        <w:rPr>
          <w:rFonts w:ascii="BA Tachkemoni Light" w:hAnsi="BA Tachkemoni Light" w:cs="Sfarady"/>
          <w:sz w:val="26"/>
          <w:szCs w:val="26"/>
          <w:rtl/>
        </w:rPr>
        <w:t xml:space="preserve"> שמואל </w:t>
      </w:r>
      <w:proofErr w:type="spellStart"/>
      <w:r w:rsidRPr="00D85F80">
        <w:rPr>
          <w:rFonts w:ascii="BA Tachkemoni Light" w:hAnsi="BA Tachkemoni Light" w:cs="Sfarady"/>
          <w:sz w:val="26"/>
          <w:szCs w:val="26"/>
          <w:rtl/>
        </w:rPr>
        <w:t>העלער</w:t>
      </w:r>
      <w:proofErr w:type="spellEnd"/>
      <w:r w:rsidRPr="00D85F80">
        <w:rPr>
          <w:rFonts w:ascii="BA Tachkemoni Light" w:hAnsi="BA Tachkemoni Light" w:cs="Sfarady"/>
          <w:sz w:val="26"/>
          <w:szCs w:val="26"/>
          <w:rtl/>
        </w:rPr>
        <w:t xml:space="preserve"> זצ"ל עשה איזה תיקון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במירון להיות טומאה יוצאה דרך פותח טפח, אינו כדאי להתיר איסור על פי שמועה בעלמא". עכ"ל. ופעם גם ראיתי מכתב משנת תשל"ט שהרב רפאל כהן, הלומד בכולל בצפת, שאל את </w:t>
      </w:r>
      <w:proofErr w:type="spellStart"/>
      <w:r w:rsidRPr="00D85F80">
        <w:rPr>
          <w:rFonts w:ascii="BA Tachkemoni Light" w:hAnsi="BA Tachkemoni Light" w:cs="Sfarady"/>
          <w:sz w:val="26"/>
          <w:szCs w:val="26"/>
          <w:rtl/>
        </w:rPr>
        <w:t>הג"ר</w:t>
      </w:r>
      <w:proofErr w:type="spellEnd"/>
      <w:r w:rsidRPr="00D85F80">
        <w:rPr>
          <w:rFonts w:ascii="BA Tachkemoni Light" w:hAnsi="BA Tachkemoni Light" w:cs="Sfarady"/>
          <w:sz w:val="26"/>
          <w:szCs w:val="26"/>
          <w:rtl/>
        </w:rPr>
        <w:t xml:space="preserve"> עובדיה יוסף, אם מותר בשבילו שהוא כהן לעבור לכולל שנמצא בקבר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ולסמוך בשעת הדחק על המקילים שקברי צדיקים אינם מטמאים. ענה </w:t>
      </w:r>
      <w:proofErr w:type="spellStart"/>
      <w:r w:rsidRPr="00D85F80">
        <w:rPr>
          <w:rFonts w:ascii="BA Tachkemoni Light" w:hAnsi="BA Tachkemoni Light" w:cs="Sfarady"/>
          <w:sz w:val="26"/>
          <w:szCs w:val="26"/>
          <w:rtl/>
        </w:rPr>
        <w:t>הגר"ע</w:t>
      </w:r>
      <w:proofErr w:type="spellEnd"/>
      <w:r w:rsidRPr="00D85F80">
        <w:rPr>
          <w:rFonts w:ascii="BA Tachkemoni Light" w:hAnsi="BA Tachkemoni Light" w:cs="Sfarady"/>
          <w:sz w:val="26"/>
          <w:szCs w:val="26"/>
          <w:rtl/>
        </w:rPr>
        <w:t xml:space="preserve"> יוסף "בהירת </w:t>
      </w:r>
      <w:proofErr w:type="spellStart"/>
      <w:r w:rsidRPr="00D85F80">
        <w:rPr>
          <w:rFonts w:ascii="BA Tachkemoni Light" w:hAnsi="BA Tachkemoni Light" w:cs="Sfarady"/>
          <w:sz w:val="26"/>
          <w:szCs w:val="26"/>
          <w:rtl/>
        </w:rPr>
        <w:t>דלדעת</w:t>
      </w:r>
      <w:proofErr w:type="spellEnd"/>
      <w:r w:rsidRPr="00D85F80">
        <w:rPr>
          <w:rFonts w:ascii="BA Tachkemoni Light" w:hAnsi="BA Tachkemoni Light" w:cs="Sfarady"/>
          <w:sz w:val="26"/>
          <w:szCs w:val="26"/>
          <w:rtl/>
        </w:rPr>
        <w:t xml:space="preserve"> רוב הפוסקים אסור לכהן </w:t>
      </w:r>
      <w:proofErr w:type="spellStart"/>
      <w:r w:rsidRPr="00D85F80">
        <w:rPr>
          <w:rFonts w:ascii="BA Tachkemoni Light" w:hAnsi="BA Tachkemoni Light" w:cs="Sfarady"/>
          <w:sz w:val="26"/>
          <w:szCs w:val="26"/>
          <w:rtl/>
        </w:rPr>
        <w:t>להכנס</w:t>
      </w:r>
      <w:proofErr w:type="spellEnd"/>
      <w:r w:rsidRPr="00D85F80">
        <w:rPr>
          <w:rFonts w:ascii="BA Tachkemoni Light" w:hAnsi="BA Tachkemoni Light" w:cs="Sfarady"/>
          <w:sz w:val="26"/>
          <w:szCs w:val="26"/>
          <w:rtl/>
        </w:rPr>
        <w:t xml:space="preserve"> לקברות צדיקים, לכן אין מקום להתיר לכבודו לעבור מהכולל של צפת, לכולל של מירון המחובר לקבר רשב"י, וגם ראש הכולל ידי הרה"ג ר' דוד דיין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רב העיר צפת, הודיעני במפורש, שאינו מסכים לקבל כהנים לכולל שלו במירון מהטעם הנ"ל. אולם נודע לי שהוגשה בקשה עם תכנית למועצה האזורית במירון לבניית חדרים נוספים סמוך לכולל שלמירון, באופן שלא תהיה בעיה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ללמוד שם". וכן </w:t>
      </w:r>
      <w:proofErr w:type="spellStart"/>
      <w:r w:rsidRPr="00D85F80">
        <w:rPr>
          <w:rFonts w:ascii="BA Tachkemoni Light" w:hAnsi="BA Tachkemoni Light" w:cs="Sfarady"/>
          <w:sz w:val="26"/>
          <w:szCs w:val="26"/>
          <w:rtl/>
        </w:rPr>
        <w:t>בשו"ת</w:t>
      </w:r>
      <w:proofErr w:type="spellEnd"/>
      <w:r w:rsidRPr="00D85F80">
        <w:rPr>
          <w:rFonts w:ascii="BA Tachkemoni Light" w:hAnsi="BA Tachkemoni Light" w:cs="Sfarady"/>
          <w:sz w:val="26"/>
          <w:szCs w:val="26"/>
          <w:rtl/>
        </w:rPr>
        <w:t xml:space="preserve"> תשובות והנהגות (ד, </w:t>
      </w:r>
      <w:proofErr w:type="spellStart"/>
      <w:r w:rsidRPr="00D85F80">
        <w:rPr>
          <w:rFonts w:ascii="BA Tachkemoni Light" w:hAnsi="BA Tachkemoni Light" w:cs="Sfarady"/>
          <w:sz w:val="26"/>
          <w:szCs w:val="26"/>
          <w:rtl/>
        </w:rPr>
        <w:t>רסו</w:t>
      </w:r>
      <w:proofErr w:type="spellEnd"/>
      <w:r w:rsidRPr="00D85F80">
        <w:rPr>
          <w:rFonts w:ascii="BA Tachkemoni Light" w:hAnsi="BA Tachkemoni Light" w:cs="Sfarady"/>
          <w:sz w:val="26"/>
          <w:szCs w:val="26"/>
          <w:rtl/>
        </w:rPr>
        <w:t xml:space="preserve">): "ואף </w:t>
      </w:r>
      <w:proofErr w:type="spellStart"/>
      <w:r w:rsidRPr="00D85F80">
        <w:rPr>
          <w:rFonts w:ascii="BA Tachkemoni Light" w:hAnsi="BA Tachkemoni Light" w:cs="Sfarady"/>
          <w:sz w:val="26"/>
          <w:szCs w:val="26"/>
          <w:rtl/>
        </w:rPr>
        <w:t>דבשעתו</w:t>
      </w:r>
      <w:proofErr w:type="spellEnd"/>
      <w:r w:rsidRPr="00D85F80">
        <w:rPr>
          <w:rFonts w:ascii="BA Tachkemoni Light" w:hAnsi="BA Tachkemoni Light" w:cs="Sfarady"/>
          <w:sz w:val="26"/>
          <w:szCs w:val="26"/>
          <w:rtl/>
        </w:rPr>
        <w:t xml:space="preserve"> הגאון רבי שמואל </w:t>
      </w:r>
      <w:proofErr w:type="spellStart"/>
      <w:r w:rsidRPr="00D85F80">
        <w:rPr>
          <w:rFonts w:ascii="BA Tachkemoni Light" w:hAnsi="BA Tachkemoni Light" w:cs="Sfarady"/>
          <w:sz w:val="26"/>
          <w:szCs w:val="26"/>
          <w:rtl/>
        </w:rPr>
        <w:t>העליר</w:t>
      </w:r>
      <w:proofErr w:type="spellEnd"/>
      <w:r w:rsidRPr="00D85F80">
        <w:rPr>
          <w:rFonts w:ascii="BA Tachkemoni Light" w:hAnsi="BA Tachkemoni Light" w:cs="Sfarady"/>
          <w:sz w:val="26"/>
          <w:szCs w:val="26"/>
          <w:rtl/>
        </w:rPr>
        <w:t xml:space="preserve"> זצ"ל אב"ד צפת התיר כהנים, לא ידוע לנו היאך היה מצב השביל בשעתו, אבל אנו אין לדיין אלא מה שעיניו רואות, ונראה שכל </w:t>
      </w:r>
      <w:proofErr w:type="spellStart"/>
      <w:r w:rsidRPr="00D85F80">
        <w:rPr>
          <w:rFonts w:ascii="BA Tachkemoni Light" w:hAnsi="BA Tachkemoni Light" w:cs="Sfarady"/>
          <w:sz w:val="26"/>
          <w:szCs w:val="26"/>
          <w:rtl/>
        </w:rPr>
        <w:t>האיזור</w:t>
      </w:r>
      <w:proofErr w:type="spellEnd"/>
      <w:r w:rsidRPr="00D85F80">
        <w:rPr>
          <w:rFonts w:ascii="BA Tachkemoni Light" w:hAnsi="BA Tachkemoni Light" w:cs="Sfarady"/>
          <w:sz w:val="26"/>
          <w:szCs w:val="26"/>
          <w:rtl/>
        </w:rPr>
        <w:t xml:space="preserve"> בית קברות גדול היה, 'ומה לו לכהן בבית הקברות'".</w:t>
      </w:r>
    </w:p>
    <w:p w14:paraId="77FE0378"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וראיתי בספר כבני מירון (פרק ג), שהרב אלעזר שטרן (מרא דאתרא </w:t>
      </w:r>
      <w:proofErr w:type="spellStart"/>
      <w:r w:rsidRPr="00D85F80">
        <w:rPr>
          <w:rFonts w:ascii="BA Tachkemoni Light" w:hAnsi="BA Tachkemoni Light" w:cs="Sfarady"/>
          <w:sz w:val="26"/>
          <w:szCs w:val="26"/>
          <w:rtl/>
        </w:rPr>
        <w:t>דאתר"ק</w:t>
      </w:r>
      <w:proofErr w:type="spellEnd"/>
      <w:r w:rsidRPr="00D85F80">
        <w:rPr>
          <w:rFonts w:ascii="BA Tachkemoni Light" w:hAnsi="BA Tachkemoni Light" w:cs="Sfarady"/>
          <w:sz w:val="26"/>
          <w:szCs w:val="26"/>
          <w:rtl/>
        </w:rPr>
        <w:t xml:space="preserve"> מירון והגליל) מצרף הרבה סניפים להקל, אלא כאמור גדולי ישראל אוסרים כניסת כהנים לקבר רשב"י. ובס' טהרת מירון מקלט דברי גדולי ישראל האוסרים - כולל </w:t>
      </w:r>
      <w:proofErr w:type="spellStart"/>
      <w:r w:rsidRPr="00D85F80">
        <w:rPr>
          <w:rFonts w:ascii="BA Tachkemoni Light" w:hAnsi="BA Tachkemoni Light" w:cs="Sfarady"/>
          <w:sz w:val="26"/>
          <w:szCs w:val="26"/>
          <w:rtl/>
        </w:rPr>
        <w:t>הגרמ"ד</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סולוביציק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והגרב"צ</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מוצפי</w:t>
      </w:r>
      <w:proofErr w:type="spellEnd"/>
      <w:r w:rsidRPr="00D85F80">
        <w:rPr>
          <w:rFonts w:ascii="BA Tachkemoni Light" w:hAnsi="BA Tachkemoni Light" w:cs="Sfarady"/>
          <w:sz w:val="26"/>
          <w:szCs w:val="26"/>
          <w:rtl/>
        </w:rPr>
        <w:t xml:space="preserve"> - כתגובה לאלו שאוסרים היתרים, עיי"ש באריכות (ועיין גם טהרת </w:t>
      </w:r>
      <w:proofErr w:type="spellStart"/>
      <w:r w:rsidRPr="00D85F80">
        <w:rPr>
          <w:rFonts w:ascii="BA Tachkemoni Light" w:hAnsi="BA Tachkemoni Light" w:cs="Sfarady"/>
          <w:sz w:val="26"/>
          <w:szCs w:val="26"/>
          <w:rtl/>
        </w:rPr>
        <w:t>הכ</w:t>
      </w:r>
      <w:proofErr w:type="spellEnd"/>
      <w:r w:rsidRPr="00D85F80">
        <w:rPr>
          <w:rFonts w:ascii="BA Tachkemoni Light" w:hAnsi="BA Tachkemoni Light" w:cs="Sfarady"/>
          <w:sz w:val="26"/>
          <w:szCs w:val="26"/>
          <w:rtl/>
        </w:rPr>
        <w:t xml:space="preserve"> הנים כהלכתה עמ' שכב-שכה שאוסר).</w:t>
      </w:r>
    </w:p>
    <w:p w14:paraId="66D81664"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והאדמו"ר מתולדות אהרן - רבי אברהם יצחק הכהן - מתחילה נהג עצמו להלכה כדעת </w:t>
      </w:r>
      <w:proofErr w:type="spellStart"/>
      <w:r w:rsidRPr="00D85F80">
        <w:rPr>
          <w:rFonts w:ascii="BA Tachkemoni Light" w:hAnsi="BA Tachkemoni Light" w:cs="Sfarady"/>
          <w:sz w:val="26"/>
          <w:szCs w:val="26"/>
          <w:rtl/>
        </w:rPr>
        <w:t>זקינו</w:t>
      </w:r>
      <w:proofErr w:type="spellEnd"/>
      <w:r w:rsidRPr="00D85F80">
        <w:rPr>
          <w:rFonts w:ascii="BA Tachkemoni Light" w:hAnsi="BA Tachkemoni Light" w:cs="Sfarady"/>
          <w:sz w:val="26"/>
          <w:szCs w:val="26"/>
          <w:rtl/>
        </w:rPr>
        <w:t xml:space="preserve"> הגאון רבי שמואל </w:t>
      </w:r>
      <w:proofErr w:type="spellStart"/>
      <w:r w:rsidRPr="00D85F80">
        <w:rPr>
          <w:rFonts w:ascii="BA Tachkemoni Light" w:hAnsi="BA Tachkemoni Light" w:cs="Sfarady"/>
          <w:sz w:val="26"/>
          <w:szCs w:val="26"/>
          <w:rtl/>
        </w:rPr>
        <w:t>העליר</w:t>
      </w:r>
      <w:proofErr w:type="spellEnd"/>
      <w:r w:rsidRPr="00D85F80">
        <w:rPr>
          <w:rFonts w:ascii="BA Tachkemoni Light" w:hAnsi="BA Tachkemoni Light" w:cs="Sfarady"/>
          <w:sz w:val="26"/>
          <w:szCs w:val="26"/>
          <w:rtl/>
        </w:rPr>
        <w:t xml:space="preserve"> שהתיר כניסה לקבר רשב"י. אולם אח"כ חשש לדעת האדמו"ר </w:t>
      </w:r>
      <w:proofErr w:type="spellStart"/>
      <w:r w:rsidRPr="00D85F80">
        <w:rPr>
          <w:rFonts w:ascii="BA Tachkemoni Light" w:hAnsi="BA Tachkemoni Light" w:cs="Sfarady"/>
          <w:sz w:val="26"/>
          <w:szCs w:val="26"/>
          <w:rtl/>
        </w:rPr>
        <w:t>משינאוואו</w:t>
      </w:r>
      <w:proofErr w:type="spellEnd"/>
      <w:r w:rsidRPr="00D85F80">
        <w:rPr>
          <w:rFonts w:ascii="BA Tachkemoni Light" w:hAnsi="BA Tachkemoni Light" w:cs="Sfarady"/>
          <w:sz w:val="26"/>
          <w:szCs w:val="26"/>
          <w:rtl/>
        </w:rPr>
        <w:t xml:space="preserve"> (שו"ת דברי יחזקאל </w:t>
      </w:r>
      <w:proofErr w:type="spellStart"/>
      <w:r w:rsidRPr="00D85F80">
        <w:rPr>
          <w:rFonts w:ascii="BA Tachkemoni Light" w:hAnsi="BA Tachkemoni Light" w:cs="Sfarady"/>
          <w:sz w:val="26"/>
          <w:szCs w:val="26"/>
          <w:rtl/>
        </w:rPr>
        <w:t>סוס"י</w:t>
      </w:r>
      <w:proofErr w:type="spellEnd"/>
      <w:r w:rsidRPr="00D85F80">
        <w:rPr>
          <w:rFonts w:ascii="BA Tachkemoni Light" w:hAnsi="BA Tachkemoni Light" w:cs="Sfarady"/>
          <w:sz w:val="26"/>
          <w:szCs w:val="26"/>
          <w:rtl/>
        </w:rPr>
        <w:t xml:space="preserve"> א) שאוסר. וגם אמר פעם שאינו יכול להיכנס נגד פסק רבו ומור הרבי </w:t>
      </w:r>
      <w:proofErr w:type="spellStart"/>
      <w:r w:rsidRPr="00D85F80">
        <w:rPr>
          <w:rFonts w:ascii="BA Tachkemoni Light" w:hAnsi="BA Tachkemoni Light" w:cs="Sfarady"/>
          <w:sz w:val="26"/>
          <w:szCs w:val="26"/>
          <w:rtl/>
        </w:rPr>
        <w:t>מסטמאר</w:t>
      </w:r>
      <w:proofErr w:type="spellEnd"/>
      <w:r w:rsidRPr="00D85F80">
        <w:rPr>
          <w:rFonts w:ascii="BA Tachkemoni Light" w:hAnsi="BA Tachkemoni Light" w:cs="Sfarady"/>
          <w:sz w:val="26"/>
          <w:szCs w:val="26"/>
          <w:rtl/>
        </w:rPr>
        <w:t xml:space="preserve">. אולם </w:t>
      </w:r>
      <w:proofErr w:type="spellStart"/>
      <w:r w:rsidRPr="00D85F80">
        <w:rPr>
          <w:rFonts w:ascii="BA Tachkemoni Light" w:hAnsi="BA Tachkemoni Light" w:cs="Sfarady"/>
          <w:sz w:val="26"/>
          <w:szCs w:val="26"/>
          <w:rtl/>
        </w:rPr>
        <w:t>כשכהנים</w:t>
      </w:r>
      <w:proofErr w:type="spellEnd"/>
      <w:r w:rsidRPr="00D85F80">
        <w:rPr>
          <w:rFonts w:ascii="BA Tachkemoni Light" w:hAnsi="BA Tachkemoni Light" w:cs="Sfarady"/>
          <w:sz w:val="26"/>
          <w:szCs w:val="26"/>
          <w:rtl/>
        </w:rPr>
        <w:t xml:space="preserve"> שאלוהו לחוות דעתו לא היה עונה לכולם בסגנון אחד ופעם השיב: "זקני </w:t>
      </w:r>
      <w:proofErr w:type="spellStart"/>
      <w:r w:rsidRPr="00D85F80">
        <w:rPr>
          <w:rFonts w:ascii="BA Tachkemoni Light" w:hAnsi="BA Tachkemoni Light" w:cs="Sfarady"/>
          <w:sz w:val="26"/>
          <w:szCs w:val="26"/>
          <w:rtl/>
        </w:rPr>
        <w:t>מהר"ש</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העליר</w:t>
      </w:r>
      <w:proofErr w:type="spellEnd"/>
      <w:r w:rsidRPr="00D85F80">
        <w:rPr>
          <w:rFonts w:ascii="BA Tachkemoni Light" w:hAnsi="BA Tachkemoni Light" w:cs="Sfarady"/>
          <w:sz w:val="26"/>
          <w:szCs w:val="26"/>
          <w:rtl/>
        </w:rPr>
        <w:t xml:space="preserve"> זצ"ל מתיר ואילו </w:t>
      </w:r>
      <w:proofErr w:type="spellStart"/>
      <w:r w:rsidRPr="00D85F80">
        <w:rPr>
          <w:rFonts w:ascii="BA Tachkemoni Light" w:hAnsi="BA Tachkemoni Light" w:cs="Sfarady"/>
          <w:sz w:val="26"/>
          <w:szCs w:val="26"/>
          <w:rtl/>
        </w:rPr>
        <w:t>הגה"ק</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משינאווא</w:t>
      </w:r>
      <w:proofErr w:type="spellEnd"/>
      <w:r w:rsidRPr="00D85F80">
        <w:rPr>
          <w:rFonts w:ascii="BA Tachkemoni Light" w:hAnsi="BA Tachkemoni Light" w:cs="Sfarady"/>
          <w:sz w:val="26"/>
          <w:szCs w:val="26"/>
          <w:rtl/>
        </w:rPr>
        <w:t xml:space="preserve"> זי"ע אוסר, ועל כן </w:t>
      </w:r>
      <w:proofErr w:type="spellStart"/>
      <w:r w:rsidRPr="00D85F80">
        <w:rPr>
          <w:rFonts w:ascii="BA Tachkemoni Light" w:hAnsi="BA Tachkemoni Light" w:cs="Sfarady"/>
          <w:sz w:val="26"/>
          <w:szCs w:val="26"/>
          <w:rtl/>
        </w:rPr>
        <w:t>דעביד</w:t>
      </w:r>
      <w:proofErr w:type="spellEnd"/>
      <w:r w:rsidRPr="00D85F80">
        <w:rPr>
          <w:rFonts w:ascii="BA Tachkemoni Light" w:hAnsi="BA Tachkemoni Light" w:cs="Sfarady"/>
          <w:sz w:val="26"/>
          <w:szCs w:val="26"/>
          <w:rtl/>
        </w:rPr>
        <w:t xml:space="preserve"> כמר עביד </w:t>
      </w:r>
      <w:proofErr w:type="spellStart"/>
      <w:r w:rsidRPr="00D85F80">
        <w:rPr>
          <w:rFonts w:ascii="BA Tachkemoni Light" w:hAnsi="BA Tachkemoni Light" w:cs="Sfarady"/>
          <w:sz w:val="26"/>
          <w:szCs w:val="26"/>
          <w:rtl/>
        </w:rPr>
        <w:t>ודעביד</w:t>
      </w:r>
      <w:proofErr w:type="spellEnd"/>
      <w:r w:rsidRPr="00D85F80">
        <w:rPr>
          <w:rFonts w:ascii="BA Tachkemoni Light" w:hAnsi="BA Tachkemoni Light" w:cs="Sfarady"/>
          <w:sz w:val="26"/>
          <w:szCs w:val="26"/>
          <w:rtl/>
        </w:rPr>
        <w:t xml:space="preserve"> כמר עביד (זכור לאברהם ח"א טו, ל. </w:t>
      </w:r>
      <w:proofErr w:type="spellStart"/>
      <w:r w:rsidRPr="00D85F80">
        <w:rPr>
          <w:rFonts w:ascii="BA Tachkemoni Light" w:hAnsi="BA Tachkemoni Light" w:cs="Sfarady"/>
          <w:sz w:val="26"/>
          <w:szCs w:val="26"/>
          <w:rtl/>
        </w:rPr>
        <w:t>ח"ג</w:t>
      </w:r>
      <w:proofErr w:type="spellEnd"/>
      <w:r w:rsidRPr="00D85F80">
        <w:rPr>
          <w:rFonts w:ascii="BA Tachkemoni Light" w:hAnsi="BA Tachkemoni Light" w:cs="Sfarady"/>
          <w:sz w:val="26"/>
          <w:szCs w:val="26"/>
          <w:rtl/>
        </w:rPr>
        <w:t xml:space="preserve"> מד, </w:t>
      </w:r>
      <w:proofErr w:type="spellStart"/>
      <w:r w:rsidRPr="00D85F80">
        <w:rPr>
          <w:rFonts w:ascii="BA Tachkemoni Light" w:hAnsi="BA Tachkemoni Light" w:cs="Sfarady"/>
          <w:sz w:val="26"/>
          <w:szCs w:val="26"/>
          <w:rtl/>
        </w:rPr>
        <w:t>טז</w:t>
      </w:r>
      <w:proofErr w:type="spellEnd"/>
      <w:r w:rsidRPr="00D85F80">
        <w:rPr>
          <w:rFonts w:ascii="BA Tachkemoni Light" w:hAnsi="BA Tachkemoni Light" w:cs="Sfarady"/>
          <w:sz w:val="26"/>
          <w:szCs w:val="26"/>
          <w:rtl/>
        </w:rPr>
        <w:t xml:space="preserve">). ובאחרונה האדמו"ר מתולדות אהרן העכשווי, ביקר בקבר רשב"י במבנה עץ סגור שעל מכונית מדין אוהל זרוק, ובדרך זו, גם מבקרים כהנים באוהל של הרבי </w:t>
      </w:r>
      <w:proofErr w:type="spellStart"/>
      <w:r w:rsidRPr="00D85F80">
        <w:rPr>
          <w:rFonts w:ascii="BA Tachkemoni Light" w:hAnsi="BA Tachkemoni Light" w:cs="Sfarady"/>
          <w:sz w:val="26"/>
          <w:szCs w:val="26"/>
          <w:rtl/>
        </w:rPr>
        <w:t>ליובאוויטש</w:t>
      </w:r>
      <w:proofErr w:type="spellEnd"/>
      <w:r w:rsidRPr="00D85F80">
        <w:rPr>
          <w:rFonts w:ascii="BA Tachkemoni Light" w:hAnsi="BA Tachkemoni Light" w:cs="Sfarady"/>
          <w:sz w:val="26"/>
          <w:szCs w:val="26"/>
          <w:rtl/>
        </w:rPr>
        <w:t xml:space="preserve"> (ועיין מה שכתבנו בנסיעה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בהר הזיתים).</w:t>
      </w:r>
    </w:p>
    <w:p w14:paraId="0ADFE7A7"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ונשאל האדמו"ר </w:t>
      </w:r>
      <w:proofErr w:type="spellStart"/>
      <w:r w:rsidRPr="00D85F80">
        <w:rPr>
          <w:rFonts w:ascii="BA Tachkemoni Light" w:hAnsi="BA Tachkemoni Light" w:cs="Sfarady"/>
          <w:sz w:val="26"/>
          <w:szCs w:val="26"/>
          <w:rtl/>
        </w:rPr>
        <w:t>מקאליב</w:t>
      </w:r>
      <w:proofErr w:type="spellEnd"/>
      <w:r w:rsidRPr="00D85F80">
        <w:rPr>
          <w:rFonts w:ascii="BA Tachkemoni Light" w:hAnsi="BA Tachkemoni Light" w:cs="Sfarady"/>
          <w:sz w:val="26"/>
          <w:szCs w:val="26"/>
          <w:rtl/>
        </w:rPr>
        <w:t xml:space="preserve">: כהן נדר </w:t>
      </w:r>
      <w:proofErr w:type="spellStart"/>
      <w:r w:rsidRPr="00D85F80">
        <w:rPr>
          <w:rFonts w:ascii="BA Tachkemoni Light" w:hAnsi="BA Tachkemoni Light" w:cs="Sfarady"/>
          <w:sz w:val="26"/>
          <w:szCs w:val="26"/>
          <w:rtl/>
        </w:rPr>
        <w:t>נדר</w:t>
      </w:r>
      <w:proofErr w:type="spellEnd"/>
      <w:r w:rsidRPr="00D85F80">
        <w:rPr>
          <w:rFonts w:ascii="BA Tachkemoni Light" w:hAnsi="BA Tachkemoni Light" w:cs="Sfarady"/>
          <w:sz w:val="26"/>
          <w:szCs w:val="26"/>
          <w:rtl/>
        </w:rPr>
        <w:t xml:space="preserve"> שבאם </w:t>
      </w:r>
      <w:proofErr w:type="spellStart"/>
      <w:r w:rsidRPr="00D85F80">
        <w:rPr>
          <w:rFonts w:ascii="BA Tachkemoni Light" w:hAnsi="BA Tachkemoni Light" w:cs="Sfarady"/>
          <w:sz w:val="26"/>
          <w:szCs w:val="26"/>
          <w:rtl/>
        </w:rPr>
        <w:t>יוולד</w:t>
      </w:r>
      <w:proofErr w:type="spellEnd"/>
      <w:r w:rsidRPr="00D85F80">
        <w:rPr>
          <w:rFonts w:ascii="BA Tachkemoni Light" w:hAnsi="BA Tachkemoni Light" w:cs="Sfarady"/>
          <w:sz w:val="26"/>
          <w:szCs w:val="26"/>
          <w:rtl/>
        </w:rPr>
        <w:t xml:space="preserve"> לו בן </w:t>
      </w:r>
      <w:proofErr w:type="spellStart"/>
      <w:r w:rsidRPr="00D85F80">
        <w:rPr>
          <w:rFonts w:ascii="BA Tachkemoni Light" w:hAnsi="BA Tachkemoni Light" w:cs="Sfarady"/>
          <w:sz w:val="26"/>
          <w:szCs w:val="26"/>
          <w:rtl/>
        </w:rPr>
        <w:t>יסע</w:t>
      </w:r>
      <w:proofErr w:type="spellEnd"/>
      <w:r w:rsidRPr="00D85F80">
        <w:rPr>
          <w:rFonts w:ascii="BA Tachkemoni Light" w:hAnsi="BA Tachkemoni Light" w:cs="Sfarady"/>
          <w:sz w:val="26"/>
          <w:szCs w:val="26"/>
          <w:rtl/>
        </w:rPr>
        <w:t xml:space="preserve"> למירון לציון </w:t>
      </w:r>
      <w:proofErr w:type="spellStart"/>
      <w:r w:rsidRPr="00D85F80">
        <w:rPr>
          <w:rFonts w:ascii="BA Tachkemoni Light" w:hAnsi="BA Tachkemoni Light" w:cs="Sfarady"/>
          <w:sz w:val="26"/>
          <w:szCs w:val="26"/>
          <w:rtl/>
        </w:rPr>
        <w:t>הרב"י</w:t>
      </w:r>
      <w:proofErr w:type="spellEnd"/>
      <w:r w:rsidRPr="00D85F80">
        <w:rPr>
          <w:rFonts w:ascii="BA Tachkemoni Light" w:hAnsi="BA Tachkemoni Light" w:cs="Sfarady"/>
          <w:sz w:val="26"/>
          <w:szCs w:val="26"/>
          <w:rtl/>
        </w:rPr>
        <w:t xml:space="preserve"> זיע"א, ואינו יכול להיכנס לציון </w:t>
      </w:r>
      <w:proofErr w:type="spellStart"/>
      <w:r w:rsidRPr="00D85F80">
        <w:rPr>
          <w:rFonts w:ascii="BA Tachkemoni Light" w:hAnsi="BA Tachkemoni Light" w:cs="Sfarady"/>
          <w:sz w:val="26"/>
          <w:szCs w:val="26"/>
          <w:rtl/>
        </w:rPr>
        <w:t>הק</w:t>
      </w:r>
      <w:proofErr w:type="spellEnd"/>
      <w:r w:rsidRPr="00D85F80">
        <w:rPr>
          <w:rFonts w:ascii="BA Tachkemoni Light" w:hAnsi="BA Tachkemoni Light" w:cs="Sfarady"/>
          <w:sz w:val="26"/>
          <w:szCs w:val="26"/>
          <w:rtl/>
        </w:rPr>
        <w:t xml:space="preserve">', והוא חושש מאי קיום הנדר, מה יעשה? והשיב: "למרות שאינו יכול להיכנס לתוך הציון </w:t>
      </w:r>
      <w:proofErr w:type="spellStart"/>
      <w:r w:rsidRPr="00D85F80">
        <w:rPr>
          <w:rFonts w:ascii="BA Tachkemoni Light" w:hAnsi="BA Tachkemoni Light" w:cs="Sfarady"/>
          <w:sz w:val="26"/>
          <w:szCs w:val="26"/>
          <w:rtl/>
        </w:rPr>
        <w:t>הק</w:t>
      </w:r>
      <w:proofErr w:type="spellEnd"/>
      <w:r w:rsidRPr="00D85F80">
        <w:rPr>
          <w:rFonts w:ascii="BA Tachkemoni Light" w:hAnsi="BA Tachkemoni Light" w:cs="Sfarady"/>
          <w:sz w:val="26"/>
          <w:szCs w:val="26"/>
          <w:rtl/>
        </w:rPr>
        <w:t xml:space="preserve">', הוא יכול לעמוד מבחוץ, קרוב עד כמה שאפשר ובכך הוא מקיים את נדרו, אמנם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אלישיב זצ"ל סובר שגם לעלות להר מירון אסור לכהן מחשש שיש בו קברים, אולם הרבה פוסקים אינם מסכימים לזה" (שו"ת קול מנחם </w:t>
      </w:r>
      <w:proofErr w:type="spellStart"/>
      <w:r w:rsidRPr="00D85F80">
        <w:rPr>
          <w:rFonts w:ascii="BA Tachkemoni Light" w:hAnsi="BA Tachkemoni Light" w:cs="Sfarady"/>
          <w:sz w:val="26"/>
          <w:szCs w:val="26"/>
          <w:rtl/>
        </w:rPr>
        <w:t>או"ח</w:t>
      </w:r>
      <w:proofErr w:type="spellEnd"/>
      <w:r w:rsidRPr="00D85F80">
        <w:rPr>
          <w:rFonts w:ascii="BA Tachkemoni Light" w:hAnsi="BA Tachkemoni Light" w:cs="Sfarady"/>
          <w:sz w:val="26"/>
          <w:szCs w:val="26"/>
          <w:rtl/>
        </w:rPr>
        <w:t xml:space="preserve"> ג, שנד). וראיתי כשנשאל </w:t>
      </w:r>
      <w:proofErr w:type="spellStart"/>
      <w:r w:rsidRPr="00D85F80">
        <w:rPr>
          <w:rFonts w:ascii="BA Tachkemoni Light" w:hAnsi="BA Tachkemoni Light" w:cs="Sfarady"/>
          <w:sz w:val="26"/>
          <w:szCs w:val="26"/>
          <w:rtl/>
        </w:rPr>
        <w:t>הגרי"ש</w:t>
      </w:r>
      <w:proofErr w:type="spellEnd"/>
      <w:r w:rsidRPr="00D85F80">
        <w:rPr>
          <w:rFonts w:ascii="BA Tachkemoni Light" w:hAnsi="BA Tachkemoni Light" w:cs="Sfarady"/>
          <w:sz w:val="26"/>
          <w:szCs w:val="26"/>
          <w:rtl/>
        </w:rPr>
        <w:t xml:space="preserve"> אלישיב הרבה בעניין הדרכים להגיע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להגיע לקבר רשב"י והשיב: "אני לא הייתי שם ואני לא יודע" כי למד תורה (וישמע משה ח"א עמ' </w:t>
      </w:r>
      <w:proofErr w:type="spellStart"/>
      <w:r w:rsidRPr="00D85F80">
        <w:rPr>
          <w:rFonts w:ascii="BA Tachkemoni Light" w:hAnsi="BA Tachkemoni Light" w:cs="Sfarady"/>
          <w:sz w:val="26"/>
          <w:szCs w:val="26"/>
          <w:rtl/>
        </w:rPr>
        <w:t>שכא</w:t>
      </w:r>
      <w:proofErr w:type="spellEnd"/>
      <w:r w:rsidRPr="00D85F80">
        <w:rPr>
          <w:rFonts w:ascii="BA Tachkemoni Light" w:hAnsi="BA Tachkemoni Light" w:cs="Sfarady"/>
          <w:sz w:val="26"/>
          <w:szCs w:val="26"/>
          <w:rtl/>
        </w:rPr>
        <w:t>).</w:t>
      </w:r>
    </w:p>
    <w:p w14:paraId="4AC6A5AB"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ונשאל מו"ר </w:t>
      </w:r>
      <w:proofErr w:type="spellStart"/>
      <w:r w:rsidRPr="00D85F80">
        <w:rPr>
          <w:rFonts w:ascii="BA Tachkemoni Light" w:hAnsi="BA Tachkemoni Light" w:cs="Sfarady"/>
          <w:sz w:val="26"/>
          <w:szCs w:val="26"/>
          <w:rtl/>
        </w:rPr>
        <w:t>הגר"ש</w:t>
      </w:r>
      <w:proofErr w:type="spellEnd"/>
      <w:r w:rsidRPr="00D85F80">
        <w:rPr>
          <w:rFonts w:ascii="BA Tachkemoni Light" w:hAnsi="BA Tachkemoni Light" w:cs="Sfarady"/>
          <w:sz w:val="26"/>
          <w:szCs w:val="26"/>
          <w:rtl/>
        </w:rPr>
        <w:t xml:space="preserve"> אבינר: האם מותר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למתחם של קבר רבי שמעון בר יוחאי? והשיב: לא. אמנם הסביר שזו מחלוקת. יש רבנים שאסרו כי כל המתחם הוא בית קברות עתיק, שהתגלה בשיפוצים, ואין על פי רוב חלל טפח בין המת לעפר שעליו, שזו טומאה רצוצה שהיא בוקעת ועולה. ויש התירו בטענה שאין כאן בית קברות עתיק, ומערות קבורה תוכננו כך שאין טומאה עוברת, ומציאות קברים בלי חלל טפח היא ספק, ואין חוששים לספק טומאה ברשות הרבים, והיא גם טומאה מדרבנן, </w:t>
      </w:r>
      <w:r w:rsidRPr="00D85F80">
        <w:rPr>
          <w:rFonts w:ascii="BA Tachkemoni Light" w:hAnsi="BA Tachkemoni Light" w:cs="Sfarady"/>
          <w:sz w:val="26"/>
          <w:szCs w:val="26"/>
          <w:rtl/>
        </w:rPr>
        <w:lastRenderedPageBreak/>
        <w:t xml:space="preserve">ושאיסור לעלות הוא בזיון לרשב"י. לבסוף הגיעו להסכמה שמותר לעלות לציון רשב"י בדרך המקובלת הנקראת "דרך בורמה". והסיק שיש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להימנע, ומו"ר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גם כהן וסיפר לי שלא נכנס לאף קבר צדיק כולל קבר רשב"י (בדף שבועי מעייני הישועה </w:t>
      </w:r>
      <w:proofErr w:type="spellStart"/>
      <w:r w:rsidRPr="00D85F80">
        <w:rPr>
          <w:rFonts w:ascii="BA Tachkemoni Light" w:hAnsi="BA Tachkemoni Light" w:cs="Sfarady"/>
          <w:sz w:val="26"/>
          <w:szCs w:val="26"/>
          <w:rtl/>
        </w:rPr>
        <w:t>גליון</w:t>
      </w:r>
      <w:proofErr w:type="spellEnd"/>
      <w:r w:rsidRPr="00D85F80">
        <w:rPr>
          <w:rFonts w:ascii="BA Tachkemoni Light" w:hAnsi="BA Tachkemoni Light" w:cs="Sfarady"/>
          <w:sz w:val="26"/>
          <w:szCs w:val="26"/>
          <w:rtl/>
        </w:rPr>
        <w:t xml:space="preserve"> 398 פרשת בהר-</w:t>
      </w:r>
      <w:proofErr w:type="spellStart"/>
      <w:r w:rsidRPr="00D85F80">
        <w:rPr>
          <w:rFonts w:ascii="BA Tachkemoni Light" w:hAnsi="BA Tachkemoni Light" w:cs="Sfarady"/>
          <w:sz w:val="26"/>
          <w:szCs w:val="26"/>
          <w:rtl/>
        </w:rPr>
        <w:t>בחוקותי</w:t>
      </w:r>
      <w:proofErr w:type="spellEnd"/>
      <w:r w:rsidRPr="00D85F80">
        <w:rPr>
          <w:rFonts w:ascii="BA Tachkemoni Light" w:hAnsi="BA Tachkemoni Light" w:cs="Sfarady"/>
          <w:sz w:val="26"/>
          <w:szCs w:val="26"/>
          <w:rtl/>
        </w:rPr>
        <w:t xml:space="preserve"> תשס"ט. נדפס כעת בפסקי שלמה </w:t>
      </w:r>
      <w:proofErr w:type="spellStart"/>
      <w:r w:rsidRPr="00D85F80">
        <w:rPr>
          <w:rFonts w:ascii="BA Tachkemoni Light" w:hAnsi="BA Tachkemoni Light" w:cs="Sfarady"/>
          <w:sz w:val="26"/>
          <w:szCs w:val="26"/>
          <w:rtl/>
        </w:rPr>
        <w:t>ח"ב</w:t>
      </w:r>
      <w:proofErr w:type="spellEnd"/>
      <w:r w:rsidRPr="00D85F80">
        <w:rPr>
          <w:rFonts w:ascii="BA Tachkemoni Light" w:hAnsi="BA Tachkemoni Light" w:cs="Sfarady"/>
          <w:sz w:val="26"/>
          <w:szCs w:val="26"/>
          <w:rtl/>
        </w:rPr>
        <w:t xml:space="preserve"> ערך קדושת כהנים).</w:t>
      </w:r>
    </w:p>
    <w:p w14:paraId="41CE6D35"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ושאלתי את </w:t>
      </w:r>
      <w:proofErr w:type="spellStart"/>
      <w:r w:rsidRPr="00D85F80">
        <w:rPr>
          <w:rFonts w:ascii="BA Tachkemoni Light" w:hAnsi="BA Tachkemoni Light" w:cs="Sfarady"/>
          <w:sz w:val="26"/>
          <w:szCs w:val="26"/>
          <w:rtl/>
        </w:rPr>
        <w:t>הגר"א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נבנצל</w:t>
      </w:r>
      <w:proofErr w:type="spellEnd"/>
      <w:r w:rsidRPr="00D85F80">
        <w:rPr>
          <w:rFonts w:ascii="BA Tachkemoni Light" w:hAnsi="BA Tachkemoni Light" w:cs="Sfarady"/>
          <w:sz w:val="26"/>
          <w:szCs w:val="26"/>
          <w:rtl/>
        </w:rPr>
        <w:t xml:space="preserve">: האם יש היתר מיוחד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לבקר בקבר רשב"י שבמירון? והשיב: לא.</w:t>
      </w:r>
    </w:p>
    <w:p w14:paraId="27406D29"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סיכום: </w:t>
      </w:r>
      <w:proofErr w:type="spellStart"/>
      <w:r w:rsidRPr="00D85F80">
        <w:rPr>
          <w:rFonts w:ascii="BA Tachkemoni Light" w:hAnsi="BA Tachkemoni Light" w:cs="Sfarady"/>
          <w:sz w:val="26"/>
          <w:szCs w:val="26"/>
          <w:rtl/>
        </w:rPr>
        <w:t>היתה</w:t>
      </w:r>
      <w:proofErr w:type="spellEnd"/>
      <w:r w:rsidRPr="00D85F80">
        <w:rPr>
          <w:rFonts w:ascii="BA Tachkemoni Light" w:hAnsi="BA Tachkemoni Light" w:cs="Sfarady"/>
          <w:sz w:val="26"/>
          <w:szCs w:val="26"/>
          <w:rtl/>
        </w:rPr>
        <w:t xml:space="preserve"> קבלה אצל חלק מגדולי א"י שקבר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היה בנוי כך שיתאפשר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אבל הקבלה לא נמצאת אצלנו ומשום כך גדולי דורנו אסרו </w:t>
      </w:r>
      <w:proofErr w:type="spellStart"/>
      <w:r w:rsidRPr="00D85F80">
        <w:rPr>
          <w:rFonts w:ascii="BA Tachkemoni Light" w:hAnsi="BA Tachkemoni Light" w:cs="Sfarady"/>
          <w:sz w:val="26"/>
          <w:szCs w:val="26"/>
          <w:rtl/>
        </w:rPr>
        <w:t>לכהנים</w:t>
      </w:r>
      <w:proofErr w:type="spellEnd"/>
      <w:r w:rsidRPr="00D85F80">
        <w:rPr>
          <w:rFonts w:ascii="BA Tachkemoni Light" w:hAnsi="BA Tachkemoni Light" w:cs="Sfarady"/>
          <w:sz w:val="26"/>
          <w:szCs w:val="26"/>
          <w:rtl/>
        </w:rPr>
        <w:t xml:space="preserve"> להיכנס לשם</w:t>
      </w:r>
      <w:r w:rsidRPr="00D85F80">
        <w:rPr>
          <w:rFonts w:ascii="BA Tachkemoni Light" w:hAnsi="BA Tachkemoni Light" w:cs="Sfarady" w:hint="cs"/>
          <w:sz w:val="26"/>
          <w:szCs w:val="26"/>
          <w:rtl/>
        </w:rPr>
        <w:t>"</w:t>
      </w:r>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עכ"ל הגאון רבי מרדכי ציון.</w:t>
      </w:r>
    </w:p>
    <w:p w14:paraId="6DA88EBD"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ועוד הביא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תשובות הרב </w:t>
      </w:r>
      <w:proofErr w:type="spellStart"/>
      <w:r w:rsidRPr="00D85F80">
        <w:rPr>
          <w:rFonts w:ascii="BA Tachkemoni Light" w:hAnsi="BA Tachkemoni Light" w:cs="Sfarady" w:hint="cs"/>
          <w:sz w:val="26"/>
          <w:szCs w:val="26"/>
          <w:rtl/>
        </w:rPr>
        <w:t>ריחמ"א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ח"ה</w:t>
      </w:r>
      <w:proofErr w:type="spellEnd"/>
      <w:r w:rsidRPr="00D85F80">
        <w:rPr>
          <w:rFonts w:ascii="BA Tachkemoni Light" w:hAnsi="BA Tachkemoni Light" w:cs="Sfarady" w:hint="cs"/>
          <w:sz w:val="26"/>
          <w:szCs w:val="26"/>
          <w:rtl/>
        </w:rPr>
        <w:t xml:space="preserve"> עמ' נט. הובא גם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כניסת כהנים לציון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עמ' י) תשובה מהגאון רבי משה </w:t>
      </w:r>
      <w:proofErr w:type="spellStart"/>
      <w:r w:rsidRPr="00D85F80">
        <w:rPr>
          <w:rFonts w:ascii="BA Tachkemoni Light" w:hAnsi="BA Tachkemoni Light" w:cs="Sfarady" w:hint="cs"/>
          <w:sz w:val="26"/>
          <w:szCs w:val="26"/>
          <w:rtl/>
        </w:rPr>
        <w:t>חליוה</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מח"ס</w:t>
      </w:r>
      <w:proofErr w:type="spellEnd"/>
      <w:r w:rsidRPr="00D85F80">
        <w:rPr>
          <w:rFonts w:ascii="BA Tachkemoni Light" w:hAnsi="BA Tachkemoni Light" w:cs="Sfarady" w:hint="cs"/>
          <w:sz w:val="26"/>
          <w:szCs w:val="26"/>
          <w:rtl/>
        </w:rPr>
        <w:t xml:space="preserve"> ענפי משה ועוד, וז"ל: "</w:t>
      </w:r>
      <w:r w:rsidRPr="00D85F80">
        <w:rPr>
          <w:rFonts w:ascii="BA Tachkemoni Light" w:hAnsi="BA Tachkemoni Light" w:cs="Sfarady"/>
          <w:sz w:val="26"/>
          <w:szCs w:val="26"/>
          <w:rtl/>
        </w:rPr>
        <w:t xml:space="preserve">כבוד ידידנו הרה"ג </w:t>
      </w:r>
      <w:proofErr w:type="spellStart"/>
      <w:r w:rsidRPr="00D85F80">
        <w:rPr>
          <w:rFonts w:ascii="BA Tachkemoni Light" w:hAnsi="BA Tachkemoni Light" w:cs="Sfarady"/>
          <w:sz w:val="26"/>
          <w:szCs w:val="26"/>
          <w:rtl/>
        </w:rPr>
        <w:t>החו"ב</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מוהר"ר</w:t>
      </w:r>
      <w:proofErr w:type="spellEnd"/>
      <w:r w:rsidRPr="00D85F80">
        <w:rPr>
          <w:rFonts w:ascii="BA Tachkemoni Light" w:hAnsi="BA Tachkemoni Light" w:cs="Sfarady"/>
          <w:sz w:val="26"/>
          <w:szCs w:val="26"/>
          <w:rtl/>
        </w:rPr>
        <w:t xml:space="preserve"> גמליאל הכהן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בעמח"ס</w:t>
      </w:r>
      <w:proofErr w:type="spellEnd"/>
      <w:r w:rsidRPr="00D85F80">
        <w:rPr>
          <w:rFonts w:ascii="BA Tachkemoni Light" w:hAnsi="BA Tachkemoni Light" w:cs="Sfarady"/>
          <w:sz w:val="26"/>
          <w:szCs w:val="26"/>
          <w:rtl/>
        </w:rPr>
        <w:t xml:space="preserve">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ושאר ספרים יקרים, </w:t>
      </w:r>
      <w:proofErr w:type="spellStart"/>
      <w:r w:rsidRPr="00D85F80">
        <w:rPr>
          <w:rFonts w:ascii="BA Tachkemoni Light" w:hAnsi="BA Tachkemoni Light" w:cs="Sfarady"/>
          <w:sz w:val="26"/>
          <w:szCs w:val="26"/>
          <w:rtl/>
        </w:rPr>
        <w:t>אחדשה"ט</w:t>
      </w:r>
      <w:proofErr w:type="spellEnd"/>
      <w:r w:rsidRPr="00D85F80">
        <w:rPr>
          <w:rFonts w:ascii="BA Tachkemoni Light" w:hAnsi="BA Tachkemoni Light" w:cs="Sfarady"/>
          <w:sz w:val="26"/>
          <w:szCs w:val="26"/>
          <w:rtl/>
        </w:rPr>
        <w:t xml:space="preserve"> וש"ת, מכתבו הגיעני, ובמאי </w:t>
      </w:r>
      <w:proofErr w:type="spellStart"/>
      <w:r w:rsidRPr="00D85F80">
        <w:rPr>
          <w:rFonts w:ascii="BA Tachkemoni Light" w:hAnsi="BA Tachkemoni Light" w:cs="Sfarady"/>
          <w:sz w:val="26"/>
          <w:szCs w:val="26"/>
          <w:rtl/>
        </w:rPr>
        <w:t>דבקשני</w:t>
      </w:r>
      <w:proofErr w:type="spellEnd"/>
      <w:r w:rsidRPr="00D85F80">
        <w:rPr>
          <w:rFonts w:ascii="BA Tachkemoni Light" w:hAnsi="BA Tachkemoni Light" w:cs="Sfarady"/>
          <w:sz w:val="26"/>
          <w:szCs w:val="26"/>
          <w:rtl/>
        </w:rPr>
        <w:t xml:space="preserve"> לחוות דעתי </w:t>
      </w:r>
      <w:proofErr w:type="spellStart"/>
      <w:r w:rsidRPr="00D85F80">
        <w:rPr>
          <w:rFonts w:ascii="BA Tachkemoni Light" w:hAnsi="BA Tachkemoni Light" w:cs="Sfarady"/>
          <w:sz w:val="26"/>
          <w:szCs w:val="26"/>
          <w:rtl/>
        </w:rPr>
        <w:t>בענין</w:t>
      </w:r>
      <w:proofErr w:type="spellEnd"/>
      <w:r w:rsidRPr="00D85F80">
        <w:rPr>
          <w:rFonts w:ascii="BA Tachkemoni Light" w:hAnsi="BA Tachkemoni Light" w:cs="Sfarady"/>
          <w:sz w:val="26"/>
          <w:szCs w:val="26"/>
          <w:rtl/>
        </w:rPr>
        <w:t xml:space="preserve"> כניסת כהנים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במירון על סמך מסורות העוברות במשפחתם מדור דור </w:t>
      </w:r>
      <w:proofErr w:type="spellStart"/>
      <w:r w:rsidRPr="00D85F80">
        <w:rPr>
          <w:rFonts w:ascii="BA Tachkemoni Light" w:hAnsi="BA Tachkemoni Light" w:cs="Sfarady"/>
          <w:sz w:val="26"/>
          <w:szCs w:val="26"/>
          <w:rtl/>
        </w:rPr>
        <w:t>דכשבנו</w:t>
      </w:r>
      <w:proofErr w:type="spellEnd"/>
      <w:r w:rsidRPr="00D85F80">
        <w:rPr>
          <w:rFonts w:ascii="BA Tachkemoni Light" w:hAnsi="BA Tachkemoni Light" w:cs="Sfarady"/>
          <w:sz w:val="26"/>
          <w:szCs w:val="26"/>
          <w:rtl/>
        </w:rPr>
        <w:t xml:space="preserve">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w:t>
      </w:r>
      <w:proofErr w:type="spellStart"/>
      <w:r w:rsidRPr="00D85F80">
        <w:rPr>
          <w:rFonts w:ascii="BA Tachkemoni Light" w:hAnsi="BA Tachkemoni Light" w:cs="Sfarady"/>
          <w:sz w:val="26"/>
          <w:szCs w:val="26"/>
          <w:rtl/>
        </w:rPr>
        <w:t>בנאוהו</w:t>
      </w:r>
      <w:proofErr w:type="spellEnd"/>
      <w:r w:rsidRPr="00D85F80">
        <w:rPr>
          <w:rFonts w:ascii="BA Tachkemoni Light" w:hAnsi="BA Tachkemoni Light" w:cs="Sfarady"/>
          <w:sz w:val="26"/>
          <w:szCs w:val="26"/>
          <w:rtl/>
        </w:rPr>
        <w:t xml:space="preserve"> באופן שיוכלו כהנים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לשם.</w:t>
      </w:r>
    </w:p>
    <w:p w14:paraId="7678E87C"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הנה קושט דברי אמת </w:t>
      </w:r>
      <w:proofErr w:type="spellStart"/>
      <w:r w:rsidRPr="00D85F80">
        <w:rPr>
          <w:rFonts w:ascii="BA Tachkemoni Light" w:hAnsi="BA Tachkemoni Light" w:cs="Sfarady"/>
          <w:sz w:val="26"/>
          <w:szCs w:val="26"/>
          <w:rtl/>
        </w:rPr>
        <w:t>אמינא</w:t>
      </w:r>
      <w:proofErr w:type="spellEnd"/>
      <w:r w:rsidRPr="00D85F80">
        <w:rPr>
          <w:rFonts w:ascii="BA Tachkemoni Light" w:hAnsi="BA Tachkemoni Light" w:cs="Sfarady"/>
          <w:sz w:val="26"/>
          <w:szCs w:val="26"/>
          <w:rtl/>
        </w:rPr>
        <w:t xml:space="preserve"> ליה </w:t>
      </w:r>
      <w:proofErr w:type="spellStart"/>
      <w:r w:rsidRPr="00D85F80">
        <w:rPr>
          <w:rFonts w:ascii="BA Tachkemoni Light" w:hAnsi="BA Tachkemoni Light" w:cs="Sfarady"/>
          <w:sz w:val="26"/>
          <w:szCs w:val="26"/>
          <w:rtl/>
        </w:rPr>
        <w:t>דלהיות</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דחזינא</w:t>
      </w:r>
      <w:proofErr w:type="spellEnd"/>
      <w:r w:rsidRPr="00D85F80">
        <w:rPr>
          <w:rFonts w:ascii="BA Tachkemoni Light" w:hAnsi="BA Tachkemoni Light" w:cs="Sfarady"/>
          <w:sz w:val="26"/>
          <w:szCs w:val="26"/>
          <w:rtl/>
        </w:rPr>
        <w:t xml:space="preserve"> לקמאי </w:t>
      </w:r>
      <w:proofErr w:type="spellStart"/>
      <w:r w:rsidRPr="00D85F80">
        <w:rPr>
          <w:rFonts w:ascii="BA Tachkemoni Light" w:hAnsi="BA Tachkemoni Light" w:cs="Sfarady"/>
          <w:sz w:val="26"/>
          <w:szCs w:val="26"/>
          <w:rtl/>
        </w:rPr>
        <w:t>ובתראי</w:t>
      </w:r>
      <w:proofErr w:type="spellEnd"/>
      <w:r w:rsidRPr="00D85F80">
        <w:rPr>
          <w:rFonts w:ascii="BA Tachkemoni Light" w:hAnsi="BA Tachkemoni Light" w:cs="Sfarady"/>
          <w:sz w:val="26"/>
          <w:szCs w:val="26"/>
          <w:rtl/>
        </w:rPr>
        <w:t xml:space="preserve"> דדנו בהא והאריכו בזה בצדדים וצידי צדדים </w:t>
      </w:r>
      <w:proofErr w:type="spellStart"/>
      <w:r w:rsidRPr="00D85F80">
        <w:rPr>
          <w:rFonts w:ascii="BA Tachkemoni Light" w:hAnsi="BA Tachkemoni Light" w:cs="Sfarady"/>
          <w:sz w:val="26"/>
          <w:szCs w:val="26"/>
          <w:rtl/>
        </w:rPr>
        <w:t>להכא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ולהתם</w:t>
      </w:r>
      <w:proofErr w:type="spellEnd"/>
      <w:r w:rsidRPr="00D85F80">
        <w:rPr>
          <w:rFonts w:ascii="BA Tachkemoni Light" w:hAnsi="BA Tachkemoni Light" w:cs="Sfarady"/>
          <w:sz w:val="26"/>
          <w:szCs w:val="26"/>
          <w:rtl/>
        </w:rPr>
        <w:t xml:space="preserve"> ופינה </w:t>
      </w:r>
      <w:proofErr w:type="spellStart"/>
      <w:r w:rsidRPr="00D85F80">
        <w:rPr>
          <w:rFonts w:ascii="BA Tachkemoni Light" w:hAnsi="BA Tachkemoni Light" w:cs="Sfarady"/>
          <w:sz w:val="26"/>
          <w:szCs w:val="26"/>
          <w:rtl/>
        </w:rPr>
        <w:t>וזוית</w:t>
      </w:r>
      <w:proofErr w:type="spellEnd"/>
      <w:r w:rsidRPr="00D85F80">
        <w:rPr>
          <w:rFonts w:ascii="BA Tachkemoni Light" w:hAnsi="BA Tachkemoni Light" w:cs="Sfarady"/>
          <w:sz w:val="26"/>
          <w:szCs w:val="26"/>
          <w:rtl/>
        </w:rPr>
        <w:t xml:space="preserve"> לא שבקו </w:t>
      </w:r>
      <w:proofErr w:type="spellStart"/>
      <w:r w:rsidRPr="00D85F80">
        <w:rPr>
          <w:rFonts w:ascii="BA Tachkemoni Light" w:hAnsi="BA Tachkemoni Light" w:cs="Sfarady"/>
          <w:sz w:val="26"/>
          <w:szCs w:val="26"/>
          <w:rtl/>
        </w:rPr>
        <w:t>אכתי</w:t>
      </w:r>
      <w:proofErr w:type="spellEnd"/>
      <w:r w:rsidRPr="00D85F80">
        <w:rPr>
          <w:rFonts w:ascii="BA Tachkemoni Light" w:hAnsi="BA Tachkemoni Light" w:cs="Sfarady"/>
          <w:sz w:val="26"/>
          <w:szCs w:val="26"/>
          <w:rtl/>
        </w:rPr>
        <w:t xml:space="preserve"> מה לי להביע דעתי דעת הדיוט בהא ובפרט בדברים שכאלו המסורים בידי רבותינו הגדולים ולא ביד עני </w:t>
      </w:r>
      <w:proofErr w:type="spellStart"/>
      <w:r w:rsidRPr="00D85F80">
        <w:rPr>
          <w:rFonts w:ascii="BA Tachkemoni Light" w:hAnsi="BA Tachkemoni Light" w:cs="Sfarady"/>
          <w:sz w:val="26"/>
          <w:szCs w:val="26"/>
          <w:rtl/>
        </w:rPr>
        <w:t>דכוותי</w:t>
      </w:r>
      <w:proofErr w:type="spellEnd"/>
      <w:r w:rsidRPr="00D85F80">
        <w:rPr>
          <w:rFonts w:ascii="BA Tachkemoni Light" w:hAnsi="BA Tachkemoni Light" w:cs="Sfarady"/>
          <w:sz w:val="26"/>
          <w:szCs w:val="26"/>
          <w:rtl/>
        </w:rPr>
        <w:t>. (</w:t>
      </w:r>
      <w:proofErr w:type="spellStart"/>
      <w:r w:rsidRPr="00D85F80">
        <w:rPr>
          <w:rFonts w:ascii="BA Tachkemoni Light" w:hAnsi="BA Tachkemoni Light" w:cs="Sfarady"/>
          <w:sz w:val="26"/>
          <w:szCs w:val="26"/>
          <w:rtl/>
        </w:rPr>
        <w:t>ועמ"ש</w:t>
      </w:r>
      <w:proofErr w:type="spellEnd"/>
      <w:r w:rsidRPr="00D85F80">
        <w:rPr>
          <w:rFonts w:ascii="BA Tachkemoni Light" w:hAnsi="BA Tachkemoni Light" w:cs="Sfarady"/>
          <w:sz w:val="26"/>
          <w:szCs w:val="26"/>
          <w:rtl/>
        </w:rPr>
        <w:t xml:space="preserve"> בספר טהרת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(עמוד כ"ג ועמוד צ"ח) ע"ש היטב. ועי' בס' טהרת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כהלכתה (בקונטרס </w:t>
      </w:r>
      <w:proofErr w:type="spellStart"/>
      <w:r w:rsidRPr="00D85F80">
        <w:rPr>
          <w:rFonts w:ascii="BA Tachkemoni Light" w:hAnsi="BA Tachkemoni Light" w:cs="Sfarady"/>
          <w:sz w:val="26"/>
          <w:szCs w:val="26"/>
          <w:rtl/>
        </w:rPr>
        <w:t>זכרון</w:t>
      </w:r>
      <w:proofErr w:type="spellEnd"/>
      <w:r w:rsidRPr="00D85F80">
        <w:rPr>
          <w:rFonts w:ascii="BA Tachkemoni Light" w:hAnsi="BA Tachkemoni Light" w:cs="Sfarady"/>
          <w:sz w:val="26"/>
          <w:szCs w:val="26"/>
          <w:rtl/>
        </w:rPr>
        <w:t xml:space="preserve"> יששכר דוב סי' י"ב) </w:t>
      </w:r>
      <w:proofErr w:type="spellStart"/>
      <w:r w:rsidRPr="00D85F80">
        <w:rPr>
          <w:rFonts w:ascii="BA Tachkemoni Light" w:hAnsi="BA Tachkemoni Light" w:cs="Sfarady"/>
          <w:sz w:val="26"/>
          <w:szCs w:val="26"/>
          <w:rtl/>
        </w:rPr>
        <w:t>דהאריך</w:t>
      </w:r>
      <w:proofErr w:type="spellEnd"/>
      <w:r w:rsidRPr="00D85F80">
        <w:rPr>
          <w:rFonts w:ascii="BA Tachkemoni Light" w:hAnsi="BA Tachkemoni Light" w:cs="Sfarady"/>
          <w:sz w:val="26"/>
          <w:szCs w:val="26"/>
          <w:rtl/>
        </w:rPr>
        <w:t xml:space="preserve"> בזה, וע"ע בקונטרס ברכת האהל הל' </w:t>
      </w:r>
      <w:proofErr w:type="spellStart"/>
      <w:r w:rsidRPr="00D85F80">
        <w:rPr>
          <w:rFonts w:ascii="BA Tachkemoni Light" w:hAnsi="BA Tachkemoni Light" w:cs="Sfarady"/>
          <w:sz w:val="26"/>
          <w:szCs w:val="26"/>
          <w:rtl/>
        </w:rPr>
        <w:t>ט"כ</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ס"ק</w:t>
      </w:r>
      <w:proofErr w:type="spellEnd"/>
      <w:r w:rsidRPr="00D85F80">
        <w:rPr>
          <w:rFonts w:ascii="BA Tachkemoni Light" w:hAnsi="BA Tachkemoni Light" w:cs="Sfarady"/>
          <w:sz w:val="26"/>
          <w:szCs w:val="26"/>
          <w:rtl/>
        </w:rPr>
        <w:t xml:space="preserve"> א'), ע"ש ואכמ"ל).</w:t>
      </w:r>
    </w:p>
    <w:p w14:paraId="177BD8C2"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אכן אמרתי לכתוב לו </w:t>
      </w:r>
      <w:proofErr w:type="spellStart"/>
      <w:r w:rsidRPr="00D85F80">
        <w:rPr>
          <w:rFonts w:ascii="BA Tachkemoni Light" w:hAnsi="BA Tachkemoni Light" w:cs="Sfarady"/>
          <w:sz w:val="26"/>
          <w:szCs w:val="26"/>
          <w:rtl/>
        </w:rPr>
        <w:t>דכשדברתי</w:t>
      </w:r>
      <w:proofErr w:type="spellEnd"/>
      <w:r w:rsidRPr="00D85F80">
        <w:rPr>
          <w:rFonts w:ascii="BA Tachkemoni Light" w:hAnsi="BA Tachkemoni Light" w:cs="Sfarady"/>
          <w:sz w:val="26"/>
          <w:szCs w:val="26"/>
          <w:rtl/>
        </w:rPr>
        <w:t xml:space="preserve"> עם מו"ר הגאון הגדול </w:t>
      </w:r>
      <w:proofErr w:type="spellStart"/>
      <w:r w:rsidRPr="00D85F80">
        <w:rPr>
          <w:rFonts w:ascii="BA Tachkemoni Light" w:hAnsi="BA Tachkemoni Light" w:cs="Sfarady"/>
          <w:sz w:val="26"/>
          <w:szCs w:val="26"/>
          <w:rtl/>
        </w:rPr>
        <w:t>ציס"ע</w:t>
      </w:r>
      <w:proofErr w:type="spellEnd"/>
      <w:r w:rsidRPr="00D85F80">
        <w:rPr>
          <w:rFonts w:ascii="BA Tachkemoni Light" w:hAnsi="BA Tachkemoni Light" w:cs="Sfarady"/>
          <w:sz w:val="26"/>
          <w:szCs w:val="26"/>
          <w:rtl/>
        </w:rPr>
        <w:t xml:space="preserve"> רבי יוסף ליברמן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בעמח"ס</w:t>
      </w:r>
      <w:proofErr w:type="spellEnd"/>
      <w:r w:rsidRPr="00D85F80">
        <w:rPr>
          <w:rFonts w:ascii="BA Tachkemoni Light" w:hAnsi="BA Tachkemoni Light" w:cs="Sfarady"/>
          <w:sz w:val="26"/>
          <w:szCs w:val="26"/>
          <w:rtl/>
        </w:rPr>
        <w:t xml:space="preserve"> שו"ת משנת יוסף </w:t>
      </w:r>
      <w:proofErr w:type="spellStart"/>
      <w:r w:rsidRPr="00D85F80">
        <w:rPr>
          <w:rFonts w:ascii="BA Tachkemoni Light" w:hAnsi="BA Tachkemoni Light" w:cs="Sfarady"/>
          <w:sz w:val="26"/>
          <w:szCs w:val="26"/>
          <w:rtl/>
        </w:rPr>
        <w:t>ושא"ס</w:t>
      </w:r>
      <w:proofErr w:type="spellEnd"/>
      <w:r w:rsidRPr="00D85F80">
        <w:rPr>
          <w:rFonts w:ascii="BA Tachkemoni Light" w:hAnsi="BA Tachkemoni Light" w:cs="Sfarady"/>
          <w:sz w:val="26"/>
          <w:szCs w:val="26"/>
          <w:rtl/>
        </w:rPr>
        <w:t xml:space="preserve"> ושאלתיו ע"ד כהן דיש לו מסורות מאבות אבותיו </w:t>
      </w:r>
      <w:proofErr w:type="spellStart"/>
      <w:r w:rsidRPr="00D85F80">
        <w:rPr>
          <w:rFonts w:ascii="BA Tachkemoni Light" w:hAnsi="BA Tachkemoni Light" w:cs="Sfarady"/>
          <w:sz w:val="26"/>
          <w:szCs w:val="26"/>
          <w:rtl/>
        </w:rPr>
        <w:t>דיכולין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אי שרי ליה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על סמך זה, השיבני </w:t>
      </w:r>
      <w:proofErr w:type="spellStart"/>
      <w:r w:rsidRPr="00D85F80">
        <w:rPr>
          <w:rFonts w:ascii="BA Tachkemoni Light" w:hAnsi="BA Tachkemoni Light" w:cs="Sfarady"/>
          <w:sz w:val="26"/>
          <w:szCs w:val="26"/>
          <w:rtl/>
        </w:rPr>
        <w:t>דיכול</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למיסמך</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אהא</w:t>
      </w:r>
      <w:proofErr w:type="spellEnd"/>
      <w:r w:rsidRPr="00D85F80">
        <w:rPr>
          <w:rFonts w:ascii="BA Tachkemoni Light" w:hAnsi="BA Tachkemoni Light" w:cs="Sfarady"/>
          <w:sz w:val="26"/>
          <w:szCs w:val="26"/>
          <w:rtl/>
        </w:rPr>
        <w:t xml:space="preserve">, ושאלתיו נמי </w:t>
      </w:r>
      <w:proofErr w:type="spellStart"/>
      <w:r w:rsidRPr="00D85F80">
        <w:rPr>
          <w:rFonts w:ascii="BA Tachkemoni Light" w:hAnsi="BA Tachkemoni Light" w:cs="Sfarady"/>
          <w:sz w:val="26"/>
          <w:szCs w:val="26"/>
          <w:rtl/>
        </w:rPr>
        <w:t>בהיכא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דאותו</w:t>
      </w:r>
      <w:proofErr w:type="spellEnd"/>
      <w:r w:rsidRPr="00D85F80">
        <w:rPr>
          <w:rFonts w:ascii="BA Tachkemoni Light" w:hAnsi="BA Tachkemoni Light" w:cs="Sfarady"/>
          <w:sz w:val="26"/>
          <w:szCs w:val="26"/>
          <w:rtl/>
        </w:rPr>
        <w:t xml:space="preserve"> כהן דאית ליה מסורות בהא נושא כפיו בציון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אי שרי לענות אמן </w:t>
      </w:r>
      <w:proofErr w:type="spellStart"/>
      <w:r w:rsidRPr="00D85F80">
        <w:rPr>
          <w:rFonts w:ascii="BA Tachkemoni Light" w:hAnsi="BA Tachkemoni Light" w:cs="Sfarady"/>
          <w:sz w:val="26"/>
          <w:szCs w:val="26"/>
          <w:rtl/>
        </w:rPr>
        <w:t>אברכתו</w:t>
      </w:r>
      <w:proofErr w:type="spellEnd"/>
      <w:r w:rsidRPr="00D85F80">
        <w:rPr>
          <w:rFonts w:ascii="BA Tachkemoni Light" w:hAnsi="BA Tachkemoni Light" w:cs="Sfarady"/>
          <w:sz w:val="26"/>
          <w:szCs w:val="26"/>
          <w:rtl/>
        </w:rPr>
        <w:t xml:space="preserve">, השיבני </w:t>
      </w:r>
      <w:proofErr w:type="spellStart"/>
      <w:r w:rsidRPr="00D85F80">
        <w:rPr>
          <w:rFonts w:ascii="BA Tachkemoni Light" w:hAnsi="BA Tachkemoni Light" w:cs="Sfarady"/>
          <w:sz w:val="26"/>
          <w:szCs w:val="26"/>
          <w:rtl/>
        </w:rPr>
        <w:t>דכן</w:t>
      </w:r>
      <w:proofErr w:type="spellEnd"/>
      <w:r w:rsidRPr="00D85F80">
        <w:rPr>
          <w:rFonts w:ascii="BA Tachkemoni Light" w:hAnsi="BA Tachkemoni Light" w:cs="Sfarady"/>
          <w:sz w:val="26"/>
          <w:szCs w:val="26"/>
          <w:rtl/>
        </w:rPr>
        <w:t xml:space="preserve">, אמנם הא </w:t>
      </w:r>
      <w:proofErr w:type="spellStart"/>
      <w:r w:rsidRPr="00D85F80">
        <w:rPr>
          <w:rFonts w:ascii="BA Tachkemoni Light" w:hAnsi="BA Tachkemoni Light" w:cs="Sfarady"/>
          <w:sz w:val="26"/>
          <w:szCs w:val="26"/>
          <w:rtl/>
        </w:rPr>
        <w:t>מיהא</w:t>
      </w:r>
      <w:proofErr w:type="spellEnd"/>
      <w:r w:rsidRPr="00D85F80">
        <w:rPr>
          <w:rFonts w:ascii="BA Tachkemoni Light" w:hAnsi="BA Tachkemoni Light" w:cs="Sfarady"/>
          <w:sz w:val="26"/>
          <w:szCs w:val="26"/>
          <w:rtl/>
        </w:rPr>
        <w:t xml:space="preserve"> הסכים </w:t>
      </w:r>
      <w:proofErr w:type="spellStart"/>
      <w:r w:rsidRPr="00D85F80">
        <w:rPr>
          <w:rFonts w:ascii="BA Tachkemoni Light" w:hAnsi="BA Tachkemoni Light" w:cs="Sfarady"/>
          <w:sz w:val="26"/>
          <w:szCs w:val="26"/>
          <w:rtl/>
        </w:rPr>
        <w:t>דכהן</w:t>
      </w:r>
      <w:proofErr w:type="spellEnd"/>
      <w:r w:rsidRPr="00D85F80">
        <w:rPr>
          <w:rFonts w:ascii="BA Tachkemoni Light" w:hAnsi="BA Tachkemoni Light" w:cs="Sfarady"/>
          <w:sz w:val="26"/>
          <w:szCs w:val="26"/>
          <w:rtl/>
        </w:rPr>
        <w:t xml:space="preserve"> דאין לו מסורות בזה אינו יכול לסמוך </w:t>
      </w:r>
      <w:proofErr w:type="spellStart"/>
      <w:r w:rsidRPr="00D85F80">
        <w:rPr>
          <w:rFonts w:ascii="BA Tachkemoni Light" w:hAnsi="BA Tachkemoni Light" w:cs="Sfarady"/>
          <w:sz w:val="26"/>
          <w:szCs w:val="26"/>
          <w:rtl/>
        </w:rPr>
        <w:t>אהא</w:t>
      </w:r>
      <w:proofErr w:type="spellEnd"/>
      <w:r w:rsidRPr="00D85F80">
        <w:rPr>
          <w:rFonts w:ascii="BA Tachkemoni Light" w:hAnsi="BA Tachkemoni Light" w:cs="Sfarady"/>
          <w:sz w:val="26"/>
          <w:szCs w:val="26"/>
          <w:rtl/>
        </w:rPr>
        <w:t>.</w:t>
      </w:r>
    </w:p>
    <w:p w14:paraId="053739C3" w14:textId="77777777" w:rsidR="00D85F80" w:rsidRPr="00D85F80" w:rsidRDefault="00D85F80" w:rsidP="00D85F80">
      <w:pPr>
        <w:spacing w:after="160"/>
        <w:jc w:val="both"/>
        <w:rPr>
          <w:rFonts w:ascii="BA Tachkemoni Light" w:hAnsi="BA Tachkemoni Light" w:cs="Sfarady"/>
          <w:sz w:val="26"/>
          <w:szCs w:val="26"/>
          <w:rtl/>
        </w:rPr>
      </w:pPr>
      <w:r w:rsidRPr="00D85F80">
        <w:rPr>
          <w:rFonts w:ascii="BA Tachkemoni Light" w:hAnsi="BA Tachkemoni Light" w:cs="Sfarady"/>
          <w:sz w:val="26"/>
          <w:szCs w:val="26"/>
          <w:rtl/>
        </w:rPr>
        <w:t xml:space="preserve">ומידי דברי בזה עם הגאון הגדול רבי </w:t>
      </w:r>
      <w:proofErr w:type="spellStart"/>
      <w:r w:rsidRPr="00D85F80">
        <w:rPr>
          <w:rFonts w:ascii="BA Tachkemoni Light" w:hAnsi="BA Tachkemoni Light" w:cs="Sfarady"/>
          <w:sz w:val="26"/>
          <w:szCs w:val="26"/>
          <w:rtl/>
        </w:rPr>
        <w:t>יהודא</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טשזנר</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בריש </w:t>
      </w:r>
      <w:proofErr w:type="spellStart"/>
      <w:r w:rsidRPr="00D85F80">
        <w:rPr>
          <w:rFonts w:ascii="BA Tachkemoni Light" w:hAnsi="BA Tachkemoni Light" w:cs="Sfarady"/>
          <w:sz w:val="26"/>
          <w:szCs w:val="26"/>
          <w:rtl/>
        </w:rPr>
        <w:t>מילין</w:t>
      </w:r>
      <w:proofErr w:type="spellEnd"/>
      <w:r w:rsidRPr="00D85F80">
        <w:rPr>
          <w:rFonts w:ascii="BA Tachkemoni Light" w:hAnsi="BA Tachkemoni Light" w:cs="Sfarady"/>
          <w:sz w:val="26"/>
          <w:szCs w:val="26"/>
          <w:rtl/>
        </w:rPr>
        <w:t xml:space="preserve"> סיפר לן </w:t>
      </w:r>
      <w:proofErr w:type="spellStart"/>
      <w:r w:rsidRPr="00D85F80">
        <w:rPr>
          <w:rFonts w:ascii="BA Tachkemoni Light" w:hAnsi="BA Tachkemoni Light" w:cs="Sfarady"/>
          <w:sz w:val="26"/>
          <w:szCs w:val="26"/>
          <w:rtl/>
        </w:rPr>
        <w:t>דבצעירותו</w:t>
      </w:r>
      <w:proofErr w:type="spellEnd"/>
      <w:r w:rsidRPr="00D85F80">
        <w:rPr>
          <w:rFonts w:ascii="BA Tachkemoni Light" w:hAnsi="BA Tachkemoni Light" w:cs="Sfarady"/>
          <w:sz w:val="26"/>
          <w:szCs w:val="26"/>
          <w:rtl/>
        </w:rPr>
        <w:t xml:space="preserve"> שמע </w:t>
      </w:r>
      <w:proofErr w:type="spellStart"/>
      <w:r w:rsidRPr="00D85F80">
        <w:rPr>
          <w:rFonts w:ascii="BA Tachkemoni Light" w:hAnsi="BA Tachkemoni Light" w:cs="Sfarady"/>
          <w:sz w:val="26"/>
          <w:szCs w:val="26"/>
          <w:rtl/>
        </w:rPr>
        <w:t>דהגאון</w:t>
      </w:r>
      <w:proofErr w:type="spellEnd"/>
      <w:r w:rsidRPr="00D85F80">
        <w:rPr>
          <w:rFonts w:ascii="BA Tachkemoni Light" w:hAnsi="BA Tachkemoni Light" w:cs="Sfarady"/>
          <w:sz w:val="26"/>
          <w:szCs w:val="26"/>
          <w:rtl/>
        </w:rPr>
        <w:t xml:space="preserve"> רבי שמחה הכהן קפלן </w:t>
      </w:r>
      <w:proofErr w:type="spellStart"/>
      <w:r w:rsidRPr="00D85F80">
        <w:rPr>
          <w:rFonts w:ascii="BA Tachkemoni Light" w:hAnsi="BA Tachkemoni Light" w:cs="Sfarady"/>
          <w:sz w:val="26"/>
          <w:szCs w:val="26"/>
          <w:rtl/>
        </w:rPr>
        <w:t>זלה"ה</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הגאב"ד</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דצפת</w:t>
      </w:r>
      <w:proofErr w:type="spellEnd"/>
      <w:r w:rsidRPr="00D85F80">
        <w:rPr>
          <w:rFonts w:ascii="BA Tachkemoni Light" w:hAnsi="BA Tachkemoni Light" w:cs="Sfarady"/>
          <w:sz w:val="26"/>
          <w:szCs w:val="26"/>
          <w:rtl/>
        </w:rPr>
        <w:t xml:space="preserve"> ת"ו הדליק מדורת ל"ג </w:t>
      </w:r>
      <w:r w:rsidRPr="00D85F80">
        <w:rPr>
          <w:rFonts w:ascii="BA Tachkemoni Light" w:hAnsi="BA Tachkemoni Light" w:cs="Sfarady"/>
          <w:sz w:val="26"/>
          <w:szCs w:val="26"/>
          <w:rtl/>
        </w:rPr>
        <w:t xml:space="preserve">בעומר </w:t>
      </w:r>
      <w:proofErr w:type="spellStart"/>
      <w:r w:rsidRPr="00D85F80">
        <w:rPr>
          <w:rFonts w:ascii="BA Tachkemoni Light" w:hAnsi="BA Tachkemoni Light" w:cs="Sfarady"/>
          <w:sz w:val="26"/>
          <w:szCs w:val="26"/>
          <w:rtl/>
        </w:rPr>
        <w:t>בציונו</w:t>
      </w:r>
      <w:proofErr w:type="spellEnd"/>
      <w:r w:rsidRPr="00D85F80">
        <w:rPr>
          <w:rFonts w:ascii="BA Tachkemoni Light" w:hAnsi="BA Tachkemoni Light" w:cs="Sfarady"/>
          <w:sz w:val="26"/>
          <w:szCs w:val="26"/>
          <w:rtl/>
        </w:rPr>
        <w:t xml:space="preserve"> רשב"י זיע"א </w:t>
      </w:r>
      <w:proofErr w:type="spellStart"/>
      <w:r w:rsidRPr="00D85F80">
        <w:rPr>
          <w:rFonts w:ascii="BA Tachkemoni Light" w:hAnsi="BA Tachkemoni Light" w:cs="Sfarady"/>
          <w:sz w:val="26"/>
          <w:szCs w:val="26"/>
          <w:rtl/>
        </w:rPr>
        <w:t>מדסמך</w:t>
      </w:r>
      <w:proofErr w:type="spellEnd"/>
      <w:r w:rsidRPr="00D85F80">
        <w:rPr>
          <w:rFonts w:ascii="BA Tachkemoni Light" w:hAnsi="BA Tachkemoni Light" w:cs="Sfarady"/>
          <w:sz w:val="26"/>
          <w:szCs w:val="26"/>
          <w:rtl/>
        </w:rPr>
        <w:t xml:space="preserve"> על המסורות שבזה ברם </w:t>
      </w:r>
      <w:proofErr w:type="spellStart"/>
      <w:r w:rsidRPr="00D85F80">
        <w:rPr>
          <w:rFonts w:ascii="BA Tachkemoni Light" w:hAnsi="BA Tachkemoni Light" w:cs="Sfarady"/>
          <w:sz w:val="26"/>
          <w:szCs w:val="26"/>
          <w:rtl/>
        </w:rPr>
        <w:t>הגרי"ט</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שליט"א</w:t>
      </w:r>
      <w:proofErr w:type="spellEnd"/>
      <w:r w:rsidRPr="00D85F80">
        <w:rPr>
          <w:rFonts w:ascii="BA Tachkemoni Light" w:hAnsi="BA Tachkemoni Light" w:cs="Sfarady"/>
          <w:sz w:val="26"/>
          <w:szCs w:val="26"/>
          <w:rtl/>
        </w:rPr>
        <w:t xml:space="preserve"> גופי' אמר </w:t>
      </w:r>
      <w:proofErr w:type="spellStart"/>
      <w:r w:rsidRPr="00D85F80">
        <w:rPr>
          <w:rFonts w:ascii="BA Tachkemoni Light" w:hAnsi="BA Tachkemoni Light" w:cs="Sfarady"/>
          <w:sz w:val="26"/>
          <w:szCs w:val="26"/>
          <w:rtl/>
        </w:rPr>
        <w:t>דעמא</w:t>
      </w:r>
      <w:proofErr w:type="spellEnd"/>
      <w:r w:rsidRPr="00D85F80">
        <w:rPr>
          <w:rFonts w:ascii="BA Tachkemoni Light" w:hAnsi="BA Tachkemoni Light" w:cs="Sfarady"/>
          <w:sz w:val="26"/>
          <w:szCs w:val="26"/>
          <w:rtl/>
        </w:rPr>
        <w:t xml:space="preserve"> דבר דאין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סומכים ע"ז, והו"ל </w:t>
      </w:r>
      <w:proofErr w:type="spellStart"/>
      <w:r w:rsidRPr="00D85F80">
        <w:rPr>
          <w:rFonts w:ascii="BA Tachkemoni Light" w:hAnsi="BA Tachkemoni Light" w:cs="Sfarady"/>
          <w:sz w:val="26"/>
          <w:szCs w:val="26"/>
          <w:rtl/>
        </w:rPr>
        <w:t>ספיקא</w:t>
      </w:r>
      <w:proofErr w:type="spellEnd"/>
      <w:r w:rsidRPr="00D85F80">
        <w:rPr>
          <w:rFonts w:ascii="BA Tachkemoni Light" w:hAnsi="BA Tachkemoni Light" w:cs="Sfarady"/>
          <w:sz w:val="26"/>
          <w:szCs w:val="26"/>
          <w:rtl/>
        </w:rPr>
        <w:t xml:space="preserve"> דאורייתא, ושאלתיו גבי כהן שיש לו מסורות בהא אם יכול </w:t>
      </w:r>
      <w:proofErr w:type="spellStart"/>
      <w:r w:rsidRPr="00D85F80">
        <w:rPr>
          <w:rFonts w:ascii="BA Tachkemoni Light" w:hAnsi="BA Tachkemoni Light" w:cs="Sfarady"/>
          <w:sz w:val="26"/>
          <w:szCs w:val="26"/>
          <w:rtl/>
        </w:rPr>
        <w:t>למיסמך</w:t>
      </w:r>
      <w:proofErr w:type="spellEnd"/>
      <w:r w:rsidRPr="00D85F80">
        <w:rPr>
          <w:rFonts w:ascii="BA Tachkemoni Light" w:hAnsi="BA Tachkemoni Light" w:cs="Sfarady"/>
          <w:sz w:val="26"/>
          <w:szCs w:val="26"/>
          <w:rtl/>
        </w:rPr>
        <w:t xml:space="preserve"> עלה, ולא אבה</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להכריע בזה, אכן </w:t>
      </w:r>
      <w:proofErr w:type="spellStart"/>
      <w:r w:rsidRPr="00D85F80">
        <w:rPr>
          <w:rFonts w:ascii="BA Tachkemoni Light" w:hAnsi="BA Tachkemoni Light" w:cs="Sfarady"/>
          <w:sz w:val="26"/>
          <w:szCs w:val="26"/>
          <w:rtl/>
        </w:rPr>
        <w:t>לענין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עניית</w:t>
      </w:r>
      <w:proofErr w:type="spellEnd"/>
      <w:r w:rsidRPr="00D85F80">
        <w:rPr>
          <w:rFonts w:ascii="BA Tachkemoni Light" w:hAnsi="BA Tachkemoni Light" w:cs="Sfarady"/>
          <w:sz w:val="26"/>
          <w:szCs w:val="26"/>
          <w:rtl/>
        </w:rPr>
        <w:t xml:space="preserve"> אמן בציון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זיע"א </w:t>
      </w:r>
      <w:proofErr w:type="spellStart"/>
      <w:r w:rsidRPr="00D85F80">
        <w:rPr>
          <w:rFonts w:ascii="BA Tachkemoni Light" w:hAnsi="BA Tachkemoni Light" w:cs="Sfarady"/>
          <w:sz w:val="26"/>
          <w:szCs w:val="26"/>
          <w:rtl/>
        </w:rPr>
        <w:t>אברכת</w:t>
      </w:r>
      <w:proofErr w:type="spellEnd"/>
      <w:r w:rsidRPr="00D85F80">
        <w:rPr>
          <w:rFonts w:ascii="BA Tachkemoni Light" w:hAnsi="BA Tachkemoni Light" w:cs="Sfarady"/>
          <w:sz w:val="26"/>
          <w:szCs w:val="26"/>
          <w:rtl/>
        </w:rPr>
        <w:t xml:space="preserve"> כהנים </w:t>
      </w:r>
      <w:proofErr w:type="spellStart"/>
      <w:r w:rsidRPr="00D85F80">
        <w:rPr>
          <w:rFonts w:ascii="BA Tachkemoni Light" w:hAnsi="BA Tachkemoni Light" w:cs="Sfarady"/>
          <w:sz w:val="26"/>
          <w:szCs w:val="26"/>
          <w:rtl/>
        </w:rPr>
        <w:t>דכהן</w:t>
      </w:r>
      <w:proofErr w:type="spellEnd"/>
      <w:r w:rsidRPr="00D85F80">
        <w:rPr>
          <w:rFonts w:ascii="BA Tachkemoni Light" w:hAnsi="BA Tachkemoni Light" w:cs="Sfarady"/>
          <w:sz w:val="26"/>
          <w:szCs w:val="26"/>
          <w:rtl/>
        </w:rPr>
        <w:t xml:space="preserve"> שיש לו מסורות אמר </w:t>
      </w:r>
      <w:proofErr w:type="spellStart"/>
      <w:r w:rsidRPr="00D85F80">
        <w:rPr>
          <w:rFonts w:ascii="BA Tachkemoni Light" w:hAnsi="BA Tachkemoni Light" w:cs="Sfarady"/>
          <w:sz w:val="26"/>
          <w:szCs w:val="26"/>
          <w:rtl/>
        </w:rPr>
        <w:t>דקיל</w:t>
      </w:r>
      <w:proofErr w:type="spellEnd"/>
      <w:r w:rsidRPr="00D85F80">
        <w:rPr>
          <w:rFonts w:ascii="BA Tachkemoni Light" w:hAnsi="BA Tachkemoni Light" w:cs="Sfarady"/>
          <w:sz w:val="26"/>
          <w:szCs w:val="26"/>
          <w:rtl/>
        </w:rPr>
        <w:t xml:space="preserve"> טפי ומסתברא שאפשר". עכ"ל </w:t>
      </w:r>
      <w:proofErr w:type="spellStart"/>
      <w:r w:rsidRPr="00D85F80">
        <w:rPr>
          <w:rFonts w:ascii="BA Tachkemoni Light" w:hAnsi="BA Tachkemoni Light" w:cs="Sfarady"/>
          <w:sz w:val="26"/>
          <w:szCs w:val="26"/>
          <w:rtl/>
        </w:rPr>
        <w:t>הגר"מ</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חליוה</w:t>
      </w:r>
      <w:proofErr w:type="spellEnd"/>
      <w:r w:rsidRPr="00D85F80">
        <w:rPr>
          <w:rFonts w:ascii="BA Tachkemoni Light" w:hAnsi="BA Tachkemoni Light" w:cs="Sfarady"/>
          <w:sz w:val="26"/>
          <w:szCs w:val="26"/>
          <w:rtl/>
        </w:rPr>
        <w:t>.</w:t>
      </w:r>
    </w:p>
    <w:p w14:paraId="32AF928E" w14:textId="77777777" w:rsidR="00D85F80" w:rsidRPr="00D85F80" w:rsidRDefault="00D85F80" w:rsidP="00D85F80">
      <w:pPr>
        <w:shd w:val="clear" w:color="auto" w:fill="FFFFFF"/>
        <w:spacing w:after="160"/>
        <w:jc w:val="both"/>
        <w:rPr>
          <w:rFonts w:ascii="BA Tachkemoni Light" w:hAnsi="BA Tachkemoni Light" w:cs="Sfarady"/>
          <w:sz w:val="26"/>
          <w:szCs w:val="26"/>
          <w:rtl/>
        </w:rPr>
      </w:pPr>
      <w:r w:rsidRPr="00D85F80">
        <w:rPr>
          <w:rFonts w:ascii="BA Tachkemoni Light" w:hAnsi="BA Tachkemoni Light" w:cs="Sfarady" w:hint="cs"/>
          <w:sz w:val="26"/>
          <w:szCs w:val="26"/>
          <w:rtl/>
        </w:rPr>
        <w:t xml:space="preserve">אחר </w:t>
      </w:r>
      <w:proofErr w:type="spellStart"/>
      <w:r w:rsidRPr="00D85F80">
        <w:rPr>
          <w:rFonts w:ascii="BA Tachkemoni Light" w:hAnsi="BA Tachkemoni Light" w:cs="Sfarady" w:hint="cs"/>
          <w:sz w:val="26"/>
          <w:szCs w:val="26"/>
          <w:rtl/>
        </w:rPr>
        <w:t>שהראתי</w:t>
      </w:r>
      <w:proofErr w:type="spellEnd"/>
      <w:r w:rsidRPr="00D85F80">
        <w:rPr>
          <w:rFonts w:ascii="BA Tachkemoni Light" w:hAnsi="BA Tachkemoni Light" w:cs="Sfarady" w:hint="cs"/>
          <w:sz w:val="26"/>
          <w:szCs w:val="26"/>
          <w:rtl/>
        </w:rPr>
        <w:t xml:space="preserve"> קונטרס זה </w:t>
      </w:r>
      <w:proofErr w:type="spellStart"/>
      <w:r w:rsidRPr="00D85F80">
        <w:rPr>
          <w:rFonts w:ascii="BA Tachkemoni Light" w:hAnsi="BA Tachkemoni Light" w:cs="Sfarady" w:hint="cs"/>
          <w:sz w:val="26"/>
          <w:szCs w:val="26"/>
          <w:rtl/>
        </w:rPr>
        <w:t>להגאון</w:t>
      </w:r>
      <w:proofErr w:type="spellEnd"/>
      <w:r w:rsidRPr="00D85F80">
        <w:rPr>
          <w:rFonts w:ascii="BA Tachkemoni Light" w:hAnsi="BA Tachkemoni Light" w:cs="Sfarady" w:hint="cs"/>
          <w:sz w:val="26"/>
          <w:szCs w:val="26"/>
          <w:rtl/>
        </w:rPr>
        <w:t xml:space="preserve"> הצדיק רבי גמליאל הכהן </w:t>
      </w:r>
      <w:proofErr w:type="spellStart"/>
      <w:r w:rsidRPr="00D85F80">
        <w:rPr>
          <w:rFonts w:ascii="BA Tachkemoni Light" w:hAnsi="BA Tachkemoni Light" w:cs="Sfarady" w:hint="cs"/>
          <w:sz w:val="26"/>
          <w:szCs w:val="26"/>
          <w:rtl/>
        </w:rPr>
        <w:t>רבינוביץ</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מח"ס</w:t>
      </w:r>
      <w:proofErr w:type="spellEnd"/>
      <w:r w:rsidRPr="00D85F80">
        <w:rPr>
          <w:rFonts w:ascii="BA Tachkemoni Light" w:hAnsi="BA Tachkemoni Light" w:cs="Sfarady" w:hint="cs"/>
          <w:sz w:val="26"/>
          <w:szCs w:val="26"/>
          <w:rtl/>
        </w:rPr>
        <w:t xml:space="preserve">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ועוד, כתב לי הרב כך: "</w:t>
      </w:r>
      <w:r w:rsidRPr="00D85F80">
        <w:rPr>
          <w:rFonts w:ascii="BA Tachkemoni Light" w:hAnsi="BA Tachkemoni Light" w:cs="Sfarady"/>
          <w:sz w:val="26"/>
          <w:szCs w:val="26"/>
          <w:rtl/>
        </w:rPr>
        <w:t xml:space="preserve">הוספה למאמרו על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w:t>
      </w:r>
      <w:r w:rsidRPr="00D85F80">
        <w:rPr>
          <w:rFonts w:ascii="BA Tachkemoni Light" w:hAnsi="BA Tachkemoni Light" w:cs="Sfarady"/>
          <w:sz w:val="26"/>
          <w:szCs w:val="26"/>
        </w:rPr>
        <w:t>.</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בכל הפלפולים היפים הנ"ל מהרבנים הגאונים יש לציין לעיקר </w:t>
      </w:r>
      <w:proofErr w:type="spellStart"/>
      <w:r w:rsidRPr="00D85F80">
        <w:rPr>
          <w:rFonts w:ascii="BA Tachkemoni Light" w:hAnsi="BA Tachkemoni Light" w:cs="Sfarady"/>
          <w:sz w:val="26"/>
          <w:szCs w:val="26"/>
          <w:rtl/>
        </w:rPr>
        <w:t>הענין</w:t>
      </w:r>
      <w:proofErr w:type="spellEnd"/>
      <w:r w:rsidRPr="00D85F80">
        <w:rPr>
          <w:rFonts w:ascii="BA Tachkemoni Light" w:hAnsi="BA Tachkemoni Light" w:cs="Sfarady"/>
          <w:sz w:val="26"/>
          <w:szCs w:val="26"/>
          <w:rtl/>
        </w:rPr>
        <w:t xml:space="preserve"> </w:t>
      </w:r>
      <w:proofErr w:type="spellStart"/>
      <w:r w:rsidRPr="00D85F80">
        <w:rPr>
          <w:rFonts w:ascii="BA Tachkemoni Light" w:hAnsi="BA Tachkemoni Light" w:cs="Sfarady"/>
          <w:sz w:val="26"/>
          <w:szCs w:val="26"/>
          <w:rtl/>
        </w:rPr>
        <w:t>האיך</w:t>
      </w:r>
      <w:proofErr w:type="spellEnd"/>
      <w:r w:rsidRPr="00D85F80">
        <w:rPr>
          <w:rFonts w:ascii="BA Tachkemoni Light" w:hAnsi="BA Tachkemoni Light" w:cs="Sfarady"/>
          <w:sz w:val="26"/>
          <w:szCs w:val="26"/>
          <w:rtl/>
        </w:rPr>
        <w:t xml:space="preserve"> אפשר לומר על כהן שנוהג כמנהג אבותיו להיכנס בציון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ויש המון משפחות חשובות עד מאד, גדולים וצדיקים </w:t>
      </w:r>
      <w:proofErr w:type="spellStart"/>
      <w:r w:rsidRPr="00D85F80">
        <w:rPr>
          <w:rFonts w:ascii="BA Tachkemoni Light" w:hAnsi="BA Tachkemoni Light" w:cs="Sfarady"/>
          <w:sz w:val="26"/>
          <w:szCs w:val="26"/>
          <w:rtl/>
        </w:rPr>
        <w:t>ואדמורי"ם</w:t>
      </w:r>
      <w:proofErr w:type="spellEnd"/>
      <w:r w:rsidRPr="00D85F80">
        <w:rPr>
          <w:rFonts w:ascii="BA Tachkemoni Light" w:hAnsi="BA Tachkemoni Light" w:cs="Sfarady"/>
          <w:sz w:val="26"/>
          <w:szCs w:val="26"/>
          <w:rtl/>
        </w:rPr>
        <w:t xml:space="preserve"> כהנים שיש להם מסורת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וצדיקים ורבנים גדולים מאד שהיו כהנים נכנסו, ונכנסים עד היום, וגם יצאו כמה וכמה ספרים חשובים על ההיתר להיכנס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ראה ספר "חזקת טהרה", וספר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 xml:space="preserve">" על כניסת כהנים לציון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וספר "פתחי טהרה", ועוד, </w:t>
      </w:r>
      <w:proofErr w:type="spellStart"/>
      <w:r w:rsidRPr="00D85F80">
        <w:rPr>
          <w:rFonts w:ascii="BA Tachkemoni Light" w:hAnsi="BA Tachkemoni Light" w:cs="Sfarady"/>
          <w:sz w:val="26"/>
          <w:szCs w:val="26"/>
          <w:rtl/>
        </w:rPr>
        <w:t>האיך</w:t>
      </w:r>
      <w:proofErr w:type="spellEnd"/>
      <w:r w:rsidRPr="00D85F80">
        <w:rPr>
          <w:rFonts w:ascii="BA Tachkemoni Light" w:hAnsi="BA Tachkemoni Light" w:cs="Sfarady"/>
          <w:sz w:val="26"/>
          <w:szCs w:val="26"/>
          <w:rtl/>
        </w:rPr>
        <w:t xml:space="preserve"> אפשר לומר שאסור לענות אמן על ברכת כהנים, או ברכת התורה שאומרים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שם, מי שרוצה להחמיר לעצמו לא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שם, יעשה מה שלבו חפץ, להחמיר תמיד זה טוב וקל, אולם ללכת לפסול אלפי כהנים מדור דור שנכנסו שם בהיתר גמור ממסורת שיש שם, ויש הרבה טעמים לכך שהם סוברים שמותר להם </w:t>
      </w:r>
      <w:proofErr w:type="spellStart"/>
      <w:r w:rsidRPr="00D85F80">
        <w:rPr>
          <w:rFonts w:ascii="BA Tachkemoni Light" w:hAnsi="BA Tachkemoni Light" w:cs="Sfarady"/>
          <w:sz w:val="26"/>
          <w:szCs w:val="26"/>
          <w:rtl/>
        </w:rPr>
        <w:t>ליכנס</w:t>
      </w:r>
      <w:proofErr w:type="spellEnd"/>
      <w:r w:rsidRPr="00D85F80">
        <w:rPr>
          <w:rFonts w:ascii="BA Tachkemoni Light" w:hAnsi="BA Tachkemoni Light" w:cs="Sfarady"/>
          <w:sz w:val="26"/>
          <w:szCs w:val="26"/>
          <w:rtl/>
        </w:rPr>
        <w:t xml:space="preserve">, תראו בספרים הנ"ל באריכות, מבלי שיצטרכו להגיע לטעם של קברי צדיקים אינם מטמאים, וכאמור אני מדבר רק על ציון </w:t>
      </w:r>
      <w:proofErr w:type="spellStart"/>
      <w:r w:rsidRPr="00D85F80">
        <w:rPr>
          <w:rFonts w:ascii="BA Tachkemoni Light" w:hAnsi="BA Tachkemoni Light" w:cs="Sfarady"/>
          <w:sz w:val="26"/>
          <w:szCs w:val="26"/>
          <w:rtl/>
        </w:rPr>
        <w:t>הרשב"י</w:t>
      </w:r>
      <w:proofErr w:type="spellEnd"/>
      <w:r w:rsidRPr="00D85F80">
        <w:rPr>
          <w:rFonts w:ascii="BA Tachkemoni Light" w:hAnsi="BA Tachkemoni Light" w:cs="Sfarady"/>
          <w:sz w:val="26"/>
          <w:szCs w:val="26"/>
          <w:rtl/>
        </w:rPr>
        <w:t xml:space="preserve"> במירון, שיש שם מסורת חזקה ועצומה מאד למשפחות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שכן נכנסים, ואם כן למי יש אחריות על </w:t>
      </w:r>
      <w:proofErr w:type="spellStart"/>
      <w:r w:rsidRPr="00D85F80">
        <w:rPr>
          <w:rFonts w:ascii="BA Tachkemoni Light" w:hAnsi="BA Tachkemoni Light" w:cs="Sfarady"/>
          <w:sz w:val="26"/>
          <w:szCs w:val="26"/>
          <w:rtl/>
        </w:rPr>
        <w:t>כתיפו</w:t>
      </w:r>
      <w:proofErr w:type="spellEnd"/>
      <w:r w:rsidRPr="00D85F80">
        <w:rPr>
          <w:rFonts w:ascii="BA Tachkemoni Light" w:hAnsi="BA Tachkemoni Light" w:cs="Sfarady"/>
          <w:sz w:val="26"/>
          <w:szCs w:val="26"/>
          <w:rtl/>
        </w:rPr>
        <w:t xml:space="preserve"> לומר שלא יענו אמן, והרי איתא (ראה זוהר פרשת </w:t>
      </w:r>
      <w:proofErr w:type="spellStart"/>
      <w:r w:rsidRPr="00D85F80">
        <w:rPr>
          <w:rFonts w:ascii="BA Tachkemoni Light" w:hAnsi="BA Tachkemoni Light" w:cs="Sfarady"/>
          <w:sz w:val="26"/>
          <w:szCs w:val="26"/>
          <w:rtl/>
        </w:rPr>
        <w:t>ויקהל</w:t>
      </w:r>
      <w:proofErr w:type="spellEnd"/>
      <w:r w:rsidRPr="00D85F80">
        <w:rPr>
          <w:rFonts w:ascii="BA Tachkemoni Light" w:hAnsi="BA Tachkemoni Light" w:cs="Sfarady"/>
          <w:sz w:val="26"/>
          <w:szCs w:val="26"/>
          <w:rtl/>
        </w:rPr>
        <w:t xml:space="preserve"> ר"י ע"ב, ובספר שומר אמונים פרק האמונה פרק </w:t>
      </w:r>
      <w:proofErr w:type="spellStart"/>
      <w:r w:rsidRPr="00D85F80">
        <w:rPr>
          <w:rFonts w:ascii="BA Tachkemoni Light" w:hAnsi="BA Tachkemoni Light" w:cs="Sfarady"/>
          <w:sz w:val="26"/>
          <w:szCs w:val="26"/>
          <w:rtl/>
        </w:rPr>
        <w:t>יב</w:t>
      </w:r>
      <w:proofErr w:type="spellEnd"/>
      <w:r w:rsidRPr="00D85F80">
        <w:rPr>
          <w:rFonts w:ascii="BA Tachkemoni Light" w:hAnsi="BA Tachkemoni Light" w:cs="Sfarady"/>
          <w:sz w:val="26"/>
          <w:szCs w:val="26"/>
          <w:rtl/>
        </w:rPr>
        <w:t xml:space="preserve"> בהרחבה) שאחד שלא עונה אמן, הוא יורד </w:t>
      </w:r>
      <w:proofErr w:type="spellStart"/>
      <w:r w:rsidRPr="00D85F80">
        <w:rPr>
          <w:rFonts w:ascii="BA Tachkemoni Light" w:hAnsi="BA Tachkemoni Light" w:cs="Sfarady"/>
          <w:sz w:val="26"/>
          <w:szCs w:val="26"/>
          <w:rtl/>
        </w:rPr>
        <w:t>לגיהנום</w:t>
      </w:r>
      <w:proofErr w:type="spellEnd"/>
      <w:r w:rsidRPr="00D85F80">
        <w:rPr>
          <w:rFonts w:ascii="BA Tachkemoni Light" w:hAnsi="BA Tachkemoni Light" w:cs="Sfarady"/>
          <w:sz w:val="26"/>
          <w:szCs w:val="26"/>
          <w:rtl/>
        </w:rPr>
        <w:t xml:space="preserve"> אבדון, שלא יכול לעלות משם לעולם, וכי מי שפסק שלא יענו אמן על ברכות שאומרים שם </w:t>
      </w:r>
      <w:proofErr w:type="spellStart"/>
      <w:r w:rsidRPr="00D85F80">
        <w:rPr>
          <w:rFonts w:ascii="BA Tachkemoni Light" w:hAnsi="BA Tachkemoni Light" w:cs="Sfarady"/>
          <w:sz w:val="26"/>
          <w:szCs w:val="26"/>
          <w:rtl/>
        </w:rPr>
        <w:t>הכהנים</w:t>
      </w:r>
      <w:proofErr w:type="spellEnd"/>
      <w:r w:rsidRPr="00D85F80">
        <w:rPr>
          <w:rFonts w:ascii="BA Tachkemoni Light" w:hAnsi="BA Tachkemoni Light" w:cs="Sfarady"/>
          <w:sz w:val="26"/>
          <w:szCs w:val="26"/>
          <w:rtl/>
        </w:rPr>
        <w:t xml:space="preserve">, יש בכוחו לעלות את כולם, [כל אלו שלא יענו אמן בגללו] </w:t>
      </w:r>
      <w:proofErr w:type="spellStart"/>
      <w:r w:rsidRPr="00D85F80">
        <w:rPr>
          <w:rFonts w:ascii="BA Tachkemoni Light" w:hAnsi="BA Tachkemoni Light" w:cs="Sfarady"/>
          <w:sz w:val="26"/>
          <w:szCs w:val="26"/>
          <w:rtl/>
        </w:rPr>
        <w:t>מגיהנום</w:t>
      </w:r>
      <w:proofErr w:type="spellEnd"/>
      <w:r w:rsidRPr="00D85F80">
        <w:rPr>
          <w:rFonts w:ascii="BA Tachkemoni Light" w:hAnsi="BA Tachkemoni Light" w:cs="Sfarady"/>
          <w:sz w:val="26"/>
          <w:szCs w:val="26"/>
          <w:rtl/>
        </w:rPr>
        <w:t xml:space="preserve"> של אבדון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בשורות טובות תמיד</w:t>
      </w:r>
      <w:r w:rsidRPr="00D85F80">
        <w:rPr>
          <w:rFonts w:ascii="BA Tachkemoni Light" w:hAnsi="BA Tachkemoni Light" w:cs="Sfarady"/>
          <w:sz w:val="26"/>
          <w:szCs w:val="26"/>
        </w:rPr>
        <w:t> </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אמן כן יהיה רצון</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בברכת כהנים באהבה כעתירת</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 xml:space="preserve">גמליאל הכהן </w:t>
      </w:r>
      <w:proofErr w:type="spellStart"/>
      <w:r w:rsidRPr="00D85F80">
        <w:rPr>
          <w:rFonts w:ascii="BA Tachkemoni Light" w:hAnsi="BA Tachkemoni Light" w:cs="Sfarady"/>
          <w:sz w:val="26"/>
          <w:szCs w:val="26"/>
          <w:rtl/>
        </w:rPr>
        <w:t>רבינוביץ</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sz w:val="26"/>
          <w:szCs w:val="26"/>
          <w:rtl/>
        </w:rPr>
        <w:t>מח"ס</w:t>
      </w:r>
      <w:proofErr w:type="spellEnd"/>
      <w:r w:rsidRPr="00D85F80">
        <w:rPr>
          <w:rFonts w:ascii="BA Tachkemoni Light" w:hAnsi="BA Tachkemoni Light" w:cs="Sfarady"/>
          <w:sz w:val="26"/>
          <w:szCs w:val="26"/>
          <w:rtl/>
        </w:rPr>
        <w:t xml:space="preserve"> "גם אני </w:t>
      </w:r>
      <w:proofErr w:type="spellStart"/>
      <w:r w:rsidRPr="00D85F80">
        <w:rPr>
          <w:rFonts w:ascii="BA Tachkemoni Light" w:hAnsi="BA Tachkemoni Light" w:cs="Sfarady"/>
          <w:sz w:val="26"/>
          <w:szCs w:val="26"/>
          <w:rtl/>
        </w:rPr>
        <w:t>אודך</w:t>
      </w:r>
      <w:proofErr w:type="spellEnd"/>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w:t>
      </w:r>
      <w:r w:rsidRPr="00D85F80">
        <w:rPr>
          <w:rFonts w:ascii="BA Tachkemoni Light" w:hAnsi="BA Tachkemoni Light" w:cs="Sfarady"/>
          <w:sz w:val="26"/>
          <w:szCs w:val="26"/>
          <w:rtl/>
        </w:rPr>
        <w:t>ו"פרדס יוסף החדש" על המועדים</w:t>
      </w:r>
      <w:r w:rsidRPr="00D85F80">
        <w:rPr>
          <w:rFonts w:ascii="BA Tachkemoni Light" w:hAnsi="BA Tachkemoni Light" w:cs="Sfarady" w:hint="cs"/>
          <w:sz w:val="26"/>
          <w:szCs w:val="26"/>
          <w:rtl/>
        </w:rPr>
        <w:t>"</w:t>
      </w:r>
      <w:r w:rsidRPr="00D85F80">
        <w:rPr>
          <w:rFonts w:ascii="BA Tachkemoni Light" w:hAnsi="BA Tachkemoni Light" w:cs="Sfarady"/>
          <w:sz w:val="26"/>
          <w:szCs w:val="26"/>
          <w:rtl/>
        </w:rPr>
        <w:t>.</w:t>
      </w:r>
      <w:r w:rsidRPr="00D85F80">
        <w:rPr>
          <w:rFonts w:ascii="BA Tachkemoni Light" w:hAnsi="BA Tachkemoni Light" w:cs="Sfarady" w:hint="cs"/>
          <w:sz w:val="26"/>
          <w:szCs w:val="26"/>
          <w:rtl/>
        </w:rPr>
        <w:t xml:space="preserve"> עכ"ל. ועוד הביא שם (עמ' מג. וכן הובא בספר גם אני </w:t>
      </w:r>
      <w:proofErr w:type="spellStart"/>
      <w:r w:rsidRPr="00D85F80">
        <w:rPr>
          <w:rFonts w:ascii="BA Tachkemoni Light" w:hAnsi="BA Tachkemoni Light" w:cs="Sfarady" w:hint="cs"/>
          <w:sz w:val="26"/>
          <w:szCs w:val="26"/>
          <w:rtl/>
        </w:rPr>
        <w:t>אודך</w:t>
      </w:r>
      <w:proofErr w:type="spellEnd"/>
      <w:r w:rsidRPr="00D85F80">
        <w:rPr>
          <w:rFonts w:ascii="BA Tachkemoni Light" w:hAnsi="BA Tachkemoni Light" w:cs="Sfarady" w:hint="cs"/>
          <w:sz w:val="26"/>
          <w:szCs w:val="26"/>
          <w:rtl/>
        </w:rPr>
        <w:t xml:space="preserve"> כניסת כהנים לציון </w:t>
      </w:r>
      <w:proofErr w:type="spellStart"/>
      <w:r w:rsidRPr="00D85F80">
        <w:rPr>
          <w:rFonts w:ascii="BA Tachkemoni Light" w:hAnsi="BA Tachkemoni Light" w:cs="Sfarady" w:hint="cs"/>
          <w:sz w:val="26"/>
          <w:szCs w:val="26"/>
          <w:rtl/>
        </w:rPr>
        <w:t>הרשב"י</w:t>
      </w:r>
      <w:proofErr w:type="spellEnd"/>
      <w:r w:rsidRPr="00D85F80">
        <w:rPr>
          <w:rFonts w:ascii="BA Tachkemoni Light" w:hAnsi="BA Tachkemoni Light" w:cs="Sfarady" w:hint="cs"/>
          <w:sz w:val="26"/>
          <w:szCs w:val="26"/>
          <w:rtl/>
        </w:rPr>
        <w:t xml:space="preserve">) מכתב מהגאון רבי חיים שלום הלוי סגל </w:t>
      </w:r>
      <w:proofErr w:type="spellStart"/>
      <w:r w:rsidRPr="00D85F80">
        <w:rPr>
          <w:rFonts w:ascii="BA Tachkemoni Light" w:hAnsi="BA Tachkemoni Light" w:cs="Sfarady" w:hint="cs"/>
          <w:sz w:val="26"/>
          <w:szCs w:val="26"/>
          <w:rtl/>
        </w:rPr>
        <w:t>שליט"א</w:t>
      </w:r>
      <w:proofErr w:type="spellEnd"/>
      <w:r w:rsidRPr="00D85F80">
        <w:rPr>
          <w:rFonts w:ascii="BA Tachkemoni Light" w:hAnsi="BA Tachkemoni Light" w:cs="Sfarady" w:hint="cs"/>
          <w:sz w:val="26"/>
          <w:szCs w:val="26"/>
          <w:rtl/>
        </w:rPr>
        <w:t xml:space="preserve"> </w:t>
      </w:r>
      <w:proofErr w:type="spellStart"/>
      <w:r w:rsidRPr="00D85F80">
        <w:rPr>
          <w:rFonts w:ascii="BA Tachkemoni Light" w:hAnsi="BA Tachkemoni Light" w:cs="Sfarady" w:hint="cs"/>
          <w:sz w:val="26"/>
          <w:szCs w:val="26"/>
          <w:rtl/>
        </w:rPr>
        <w:t>מח"ס</w:t>
      </w:r>
      <w:proofErr w:type="spellEnd"/>
      <w:r w:rsidRPr="00D85F80">
        <w:rPr>
          <w:rFonts w:ascii="BA Tachkemoni Light" w:hAnsi="BA Tachkemoni Light" w:cs="Sfarady" w:hint="cs"/>
          <w:sz w:val="26"/>
          <w:szCs w:val="26"/>
          <w:rtl/>
        </w:rPr>
        <w:t xml:space="preserve"> בירורי חיים ועוד, שדן </w:t>
      </w:r>
      <w:proofErr w:type="spellStart"/>
      <w:r w:rsidRPr="00D85F80">
        <w:rPr>
          <w:rFonts w:ascii="BA Tachkemoni Light" w:hAnsi="BA Tachkemoni Light" w:cs="Sfarady" w:hint="cs"/>
          <w:sz w:val="26"/>
          <w:szCs w:val="26"/>
          <w:rtl/>
        </w:rPr>
        <w:t>בענין</w:t>
      </w:r>
      <w:proofErr w:type="spellEnd"/>
      <w:r w:rsidRPr="00D85F80">
        <w:rPr>
          <w:rFonts w:ascii="BA Tachkemoni Light" w:hAnsi="BA Tachkemoni Light" w:cs="Sfarady" w:hint="cs"/>
          <w:sz w:val="26"/>
          <w:szCs w:val="26"/>
          <w:rtl/>
        </w:rPr>
        <w:t xml:space="preserve"> זה עיי"ש, ואכמ"ל.</w:t>
      </w:r>
    </w:p>
    <w:p w14:paraId="14962B94" w14:textId="77777777" w:rsidR="00D85F80" w:rsidRPr="00D85F80" w:rsidRDefault="00D85F80" w:rsidP="00D85F80">
      <w:pPr>
        <w:spacing w:after="160"/>
        <w:jc w:val="center"/>
        <w:rPr>
          <w:rFonts w:ascii="BA Tachkemoni Light" w:hAnsi="BA Tachkemoni Light" w:cs="Livorna"/>
          <w:b/>
          <w:bCs/>
          <w:sz w:val="26"/>
          <w:szCs w:val="26"/>
          <w:rtl/>
        </w:rPr>
      </w:pPr>
      <w:r w:rsidRPr="00D85F80">
        <w:rPr>
          <w:rFonts w:ascii="BA Tachkemoni Light" w:hAnsi="BA Tachkemoni Light" w:cs="Livorna" w:hint="cs"/>
          <w:b/>
          <w:bCs/>
          <w:sz w:val="26"/>
          <w:szCs w:val="26"/>
          <w:rtl/>
        </w:rPr>
        <w:t>העולה מהאמור:</w:t>
      </w:r>
    </w:p>
    <w:p w14:paraId="41ABF23D" w14:textId="5BB9CC68" w:rsidR="00D85F80" w:rsidRPr="00D85F80" w:rsidRDefault="00D85F80" w:rsidP="00D85F80">
      <w:pPr>
        <w:spacing w:after="160"/>
        <w:jc w:val="both"/>
        <w:rPr>
          <w:rFonts w:ascii="BA Tachkemoni Light" w:hAnsi="BA Tachkemoni Light" w:cs="Livorna"/>
          <w:b/>
          <w:bCs/>
          <w:sz w:val="26"/>
          <w:szCs w:val="26"/>
          <w:rtl/>
        </w:rPr>
      </w:pPr>
      <w:r w:rsidRPr="00D85F80">
        <w:rPr>
          <w:rFonts w:ascii="BA Tachkemoni Light" w:hAnsi="BA Tachkemoni Light" w:cs="Livorna"/>
          <w:b/>
          <w:bCs/>
          <w:sz w:val="26"/>
          <w:szCs w:val="26"/>
          <w:rtl/>
        </w:rPr>
        <w:t>הגם שאנחנו מדמים להתיר, אבל קטנתי להכריע בין ההרים הרמים, ואין אני קובע עצמי לדבר הלכה להתיר איסור תורה, אבל ודאי שאין למחות ביד המקילים</w:t>
      </w:r>
      <w:r w:rsidRPr="00D85F80">
        <w:rPr>
          <w:rFonts w:ascii="BA Tachkemoni Light" w:hAnsi="BA Tachkemoni Light" w:cs="Livorna" w:hint="cs"/>
          <w:b/>
          <w:bCs/>
          <w:sz w:val="26"/>
          <w:szCs w:val="26"/>
          <w:rtl/>
        </w:rPr>
        <w:t xml:space="preserve"> אשר קבלו </w:t>
      </w:r>
      <w:proofErr w:type="spellStart"/>
      <w:r w:rsidRPr="00D85F80">
        <w:rPr>
          <w:rFonts w:ascii="BA Tachkemoni Light" w:hAnsi="BA Tachkemoni Light" w:cs="Livorna" w:hint="cs"/>
          <w:b/>
          <w:bCs/>
          <w:sz w:val="26"/>
          <w:szCs w:val="26"/>
          <w:rtl/>
        </w:rPr>
        <w:t>מאבותם</w:t>
      </w:r>
      <w:proofErr w:type="spellEnd"/>
      <w:r w:rsidRPr="00D85F80">
        <w:rPr>
          <w:rFonts w:ascii="BA Tachkemoni Light" w:hAnsi="BA Tachkemoni Light" w:cs="Livorna" w:hint="cs"/>
          <w:b/>
          <w:bCs/>
          <w:sz w:val="26"/>
          <w:szCs w:val="26"/>
          <w:rtl/>
        </w:rPr>
        <w:t xml:space="preserve"> ויש </w:t>
      </w:r>
      <w:r w:rsidRPr="00D85F80">
        <w:rPr>
          <w:rFonts w:ascii="BA Tachkemoni Light" w:hAnsi="BA Tachkemoni Light" w:cs="Livorna" w:hint="cs"/>
          <w:b/>
          <w:bCs/>
          <w:sz w:val="26"/>
          <w:szCs w:val="26"/>
          <w:rtl/>
        </w:rPr>
        <w:lastRenderedPageBreak/>
        <w:t xml:space="preserve">להם מסורת בדבר זה, להיכנס לציון </w:t>
      </w:r>
      <w:proofErr w:type="spellStart"/>
      <w:r w:rsidRPr="00D85F80">
        <w:rPr>
          <w:rFonts w:ascii="BA Tachkemoni Light" w:hAnsi="BA Tachkemoni Light" w:cs="Livorna" w:hint="cs"/>
          <w:b/>
          <w:bCs/>
          <w:sz w:val="26"/>
          <w:szCs w:val="26"/>
          <w:rtl/>
        </w:rPr>
        <w:t>הרשב"י</w:t>
      </w:r>
      <w:proofErr w:type="spellEnd"/>
      <w:r w:rsidRPr="00D85F80">
        <w:rPr>
          <w:rFonts w:ascii="BA Tachkemoni Light" w:hAnsi="BA Tachkemoni Light" w:cs="Livorna" w:hint="cs"/>
          <w:b/>
          <w:bCs/>
          <w:sz w:val="26"/>
          <w:szCs w:val="26"/>
          <w:rtl/>
        </w:rPr>
        <w:t xml:space="preserve"> במירון, אולם כל זאת אך במי שיש לו מסורת </w:t>
      </w:r>
      <w:proofErr w:type="spellStart"/>
      <w:r w:rsidRPr="00D85F80">
        <w:rPr>
          <w:rFonts w:ascii="BA Tachkemoni Light" w:hAnsi="BA Tachkemoni Light" w:cs="Livorna" w:hint="cs"/>
          <w:b/>
          <w:bCs/>
          <w:sz w:val="26"/>
          <w:szCs w:val="26"/>
          <w:rtl/>
        </w:rPr>
        <w:t>בענין</w:t>
      </w:r>
      <w:proofErr w:type="spellEnd"/>
      <w:r w:rsidRPr="00D85F80">
        <w:rPr>
          <w:rFonts w:ascii="BA Tachkemoni Light" w:hAnsi="BA Tachkemoni Light" w:cs="Livorna" w:hint="cs"/>
          <w:b/>
          <w:bCs/>
          <w:sz w:val="26"/>
          <w:szCs w:val="26"/>
          <w:rtl/>
        </w:rPr>
        <w:t xml:space="preserve"> זה. וכהן דאין לו מסורת </w:t>
      </w:r>
      <w:proofErr w:type="spellStart"/>
      <w:r w:rsidRPr="00D85F80">
        <w:rPr>
          <w:rFonts w:ascii="BA Tachkemoni Light" w:hAnsi="BA Tachkemoni Light" w:cs="Livorna" w:hint="cs"/>
          <w:b/>
          <w:bCs/>
          <w:sz w:val="26"/>
          <w:szCs w:val="26"/>
          <w:rtl/>
        </w:rPr>
        <w:t>בענין</w:t>
      </w:r>
      <w:proofErr w:type="spellEnd"/>
      <w:r w:rsidRPr="00D85F80">
        <w:rPr>
          <w:rFonts w:ascii="BA Tachkemoni Light" w:hAnsi="BA Tachkemoni Light" w:cs="Livorna" w:hint="cs"/>
          <w:b/>
          <w:bCs/>
          <w:sz w:val="26"/>
          <w:szCs w:val="26"/>
          <w:rtl/>
        </w:rPr>
        <w:t xml:space="preserve"> זה בוודאי יחמיר בדבר זה ולא יעלה לציון </w:t>
      </w:r>
      <w:proofErr w:type="spellStart"/>
      <w:r w:rsidRPr="00D85F80">
        <w:rPr>
          <w:rFonts w:ascii="BA Tachkemoni Light" w:hAnsi="BA Tachkemoni Light" w:cs="Livorna" w:hint="cs"/>
          <w:b/>
          <w:bCs/>
          <w:sz w:val="26"/>
          <w:szCs w:val="26"/>
          <w:rtl/>
        </w:rPr>
        <w:t>הרשב"י</w:t>
      </w:r>
      <w:proofErr w:type="spellEnd"/>
      <w:r w:rsidRPr="00D85F80">
        <w:rPr>
          <w:rFonts w:ascii="BA Tachkemoni Light" w:hAnsi="BA Tachkemoni Light" w:cs="Livorna" w:hint="cs"/>
          <w:b/>
          <w:bCs/>
          <w:sz w:val="26"/>
          <w:szCs w:val="26"/>
          <w:rtl/>
        </w:rPr>
        <w:t>, כיון שרבים הפוסקים האומרים שאסור. וצור יצילנו משגיאות, אמן כן יהי רצון.</w:t>
      </w:r>
    </w:p>
    <w:p w14:paraId="7C78DD22" w14:textId="77777777" w:rsidR="00D85F80" w:rsidRPr="00D85F80" w:rsidRDefault="00D85F80" w:rsidP="00AB32CD">
      <w:pPr>
        <w:spacing w:after="0"/>
        <w:jc w:val="right"/>
        <w:rPr>
          <w:rFonts w:ascii="BA Tachkemoni Light" w:hAnsi="BA Tachkemoni Light" w:cs="Livorna"/>
          <w:b/>
          <w:bCs/>
          <w:sz w:val="26"/>
          <w:szCs w:val="26"/>
          <w:rtl/>
        </w:rPr>
      </w:pPr>
      <w:r w:rsidRPr="00D85F80">
        <w:rPr>
          <w:rFonts w:ascii="BA Tachkemoni Light" w:hAnsi="BA Tachkemoni Light" w:cs="Livorna" w:hint="cs"/>
          <w:b/>
          <w:bCs/>
          <w:sz w:val="26"/>
          <w:szCs w:val="26"/>
          <w:rtl/>
        </w:rPr>
        <w:t>בברכה רבה</w:t>
      </w:r>
    </w:p>
    <w:p w14:paraId="43C84C6D" w14:textId="77777777" w:rsidR="00D85F80" w:rsidRPr="00D85F80" w:rsidRDefault="00D85F80" w:rsidP="00AB32CD">
      <w:pPr>
        <w:spacing w:after="0"/>
        <w:jc w:val="right"/>
        <w:rPr>
          <w:rFonts w:ascii="BA Tachkemoni Light" w:hAnsi="BA Tachkemoni Light" w:cs="Livorna"/>
          <w:b/>
          <w:bCs/>
          <w:sz w:val="26"/>
          <w:szCs w:val="26"/>
          <w:rtl/>
        </w:rPr>
      </w:pPr>
      <w:r w:rsidRPr="00D85F80">
        <w:rPr>
          <w:rFonts w:ascii="BA Tachkemoni Light" w:hAnsi="BA Tachkemoni Light" w:cs="Livorna" w:hint="cs"/>
          <w:b/>
          <w:bCs/>
          <w:sz w:val="26"/>
          <w:szCs w:val="26"/>
          <w:rtl/>
        </w:rPr>
        <w:t>הכותב והחותם לכבוד רשב"י זיע"א</w:t>
      </w:r>
    </w:p>
    <w:p w14:paraId="7628BACD" w14:textId="77777777" w:rsidR="00D85F80" w:rsidRPr="00D85F80" w:rsidRDefault="00D85F80" w:rsidP="00AB32CD">
      <w:pPr>
        <w:spacing w:after="0"/>
        <w:jc w:val="right"/>
        <w:rPr>
          <w:rFonts w:ascii="BA Tachkemoni Light" w:hAnsi="BA Tachkemoni Light" w:cs="Livorna"/>
          <w:b/>
          <w:bCs/>
          <w:sz w:val="26"/>
          <w:szCs w:val="26"/>
          <w:rtl/>
        </w:rPr>
      </w:pPr>
      <w:proofErr w:type="spellStart"/>
      <w:r w:rsidRPr="00D85F80">
        <w:rPr>
          <w:rFonts w:ascii="BA Tachkemoni Light" w:hAnsi="BA Tachkemoni Light" w:cs="Livorna" w:hint="cs"/>
          <w:b/>
          <w:bCs/>
          <w:sz w:val="26"/>
          <w:szCs w:val="26"/>
          <w:rtl/>
        </w:rPr>
        <w:t>הצב"י</w:t>
      </w:r>
      <w:proofErr w:type="spellEnd"/>
      <w:r w:rsidRPr="00D85F80">
        <w:rPr>
          <w:rFonts w:ascii="BA Tachkemoni Light" w:hAnsi="BA Tachkemoni Light" w:cs="Livorna" w:hint="cs"/>
          <w:b/>
          <w:bCs/>
          <w:sz w:val="26"/>
          <w:szCs w:val="26"/>
          <w:rtl/>
        </w:rPr>
        <w:t xml:space="preserve"> ניתאי כהן ס"ט</w:t>
      </w:r>
    </w:p>
    <w:p w14:paraId="118E2416" w14:textId="3283DE26" w:rsidR="00D85F80" w:rsidRPr="00D85F80" w:rsidRDefault="00D85F80" w:rsidP="00AB32CD">
      <w:pPr>
        <w:spacing w:after="0"/>
        <w:jc w:val="right"/>
        <w:rPr>
          <w:rFonts w:ascii="BA Tachkemoni Light" w:hAnsi="BA Tachkemoni Light" w:cs="Livorna"/>
          <w:b/>
          <w:bCs/>
          <w:sz w:val="26"/>
          <w:szCs w:val="26"/>
          <w:rtl/>
        </w:rPr>
      </w:pPr>
      <w:proofErr w:type="spellStart"/>
      <w:r w:rsidRPr="00D85F80">
        <w:rPr>
          <w:rFonts w:ascii="BA Tachkemoni Light" w:hAnsi="BA Tachkemoni Light" w:cs="Livorna" w:hint="cs"/>
          <w:b/>
          <w:bCs/>
          <w:sz w:val="26"/>
          <w:szCs w:val="26"/>
          <w:rtl/>
        </w:rPr>
        <w:t>מח"ס</w:t>
      </w:r>
      <w:proofErr w:type="spellEnd"/>
      <w:r w:rsidRPr="00D85F80">
        <w:rPr>
          <w:rFonts w:ascii="BA Tachkemoni Light" w:hAnsi="BA Tachkemoni Light" w:cs="Livorna" w:hint="cs"/>
          <w:b/>
          <w:bCs/>
          <w:sz w:val="26"/>
          <w:szCs w:val="26"/>
          <w:rtl/>
        </w:rPr>
        <w:t xml:space="preserve"> מסובין ועוד</w:t>
      </w:r>
    </w:p>
    <w:p w14:paraId="2589180F" w14:textId="44015E47" w:rsidR="00AB32CD" w:rsidRPr="00AB32CD" w:rsidRDefault="00660F93" w:rsidP="00AB32CD">
      <w:pPr>
        <w:spacing w:after="160"/>
        <w:jc w:val="center"/>
        <w:rPr>
          <w:rFonts w:ascii="BA Tachkemoni Light" w:hAnsi="BA Tachkemoni Light" w:cs="Sfarady"/>
          <w:b/>
          <w:bCs/>
          <w:sz w:val="26"/>
          <w:szCs w:val="26"/>
          <w:rtl/>
        </w:rPr>
      </w:pPr>
      <w:r w:rsidRPr="00AB32CD">
        <w:rPr>
          <w:rFonts w:ascii="Arial" w:eastAsia="Times New Roman" w:hAnsi="Arial" w:cs="Sfarady"/>
          <w:noProof/>
          <w:sz w:val="26"/>
          <w:szCs w:val="26"/>
        </w:rPr>
        <w:drawing>
          <wp:inline distT="0" distB="0" distL="0" distR="0" wp14:anchorId="01CB54A1" wp14:editId="707A4322">
            <wp:extent cx="1610585" cy="368135"/>
            <wp:effectExtent l="0" t="0" r="0" b="0"/>
            <wp:docPr id="908884576" name="תמונה 908884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71B1DF2D" w14:textId="5CF45C63" w:rsidR="00AB32CD" w:rsidRPr="00AB32CD" w:rsidRDefault="00AB32CD" w:rsidP="00AB32CD">
      <w:pPr>
        <w:spacing w:after="0" w:line="240" w:lineRule="auto"/>
        <w:jc w:val="center"/>
        <w:rPr>
          <w:rFonts w:ascii="Times New Roman" w:hAnsi="Times New Roman" w:cs="Livorna"/>
          <w:b/>
          <w:bCs/>
          <w:kern w:val="2"/>
          <w:sz w:val="24"/>
          <w:szCs w:val="24"/>
          <w:rtl/>
        </w:rPr>
      </w:pPr>
      <w:r w:rsidRPr="00AB32CD">
        <w:rPr>
          <w:rFonts w:ascii="Times New Roman" w:hAnsi="Times New Roman" w:cs="Livorna" w:hint="cs"/>
          <w:b/>
          <w:bCs/>
          <w:kern w:val="2"/>
          <w:sz w:val="24"/>
          <w:szCs w:val="24"/>
          <w:rtl/>
        </w:rPr>
        <w:t xml:space="preserve">הרה"ג ישראל </w:t>
      </w:r>
      <w:proofErr w:type="spellStart"/>
      <w:r w:rsidRPr="00AB32CD">
        <w:rPr>
          <w:rFonts w:ascii="Times New Roman" w:hAnsi="Times New Roman" w:cs="Livorna" w:hint="cs"/>
          <w:b/>
          <w:bCs/>
          <w:kern w:val="2"/>
          <w:sz w:val="24"/>
          <w:szCs w:val="24"/>
          <w:rtl/>
        </w:rPr>
        <w:t>ארלנגר</w:t>
      </w:r>
      <w:proofErr w:type="spellEnd"/>
      <w:r w:rsidRPr="00AB32CD">
        <w:rPr>
          <w:rFonts w:ascii="Times New Roman" w:hAnsi="Times New Roman" w:cs="Livorna" w:hint="cs"/>
          <w:b/>
          <w:bCs/>
          <w:kern w:val="2"/>
          <w:sz w:val="24"/>
          <w:szCs w:val="24"/>
          <w:rtl/>
        </w:rPr>
        <w:t xml:space="preserve"> </w:t>
      </w:r>
      <w:proofErr w:type="spellStart"/>
      <w:r w:rsidRPr="00AB32CD">
        <w:rPr>
          <w:rFonts w:ascii="Times New Roman" w:hAnsi="Times New Roman" w:cs="Livorna" w:hint="cs"/>
          <w:b/>
          <w:bCs/>
          <w:kern w:val="2"/>
          <w:sz w:val="24"/>
          <w:szCs w:val="24"/>
          <w:rtl/>
        </w:rPr>
        <w:t>שליט"א</w:t>
      </w:r>
      <w:proofErr w:type="spellEnd"/>
    </w:p>
    <w:p w14:paraId="0069B0D7" w14:textId="53F5DF00" w:rsidR="00AB32CD" w:rsidRPr="00AB32CD" w:rsidRDefault="00AB32CD" w:rsidP="00AB32CD">
      <w:pPr>
        <w:spacing w:after="0" w:line="240" w:lineRule="auto"/>
        <w:jc w:val="center"/>
        <w:rPr>
          <w:rFonts w:ascii="Times New Roman" w:hAnsi="Times New Roman" w:cs="Livorna"/>
          <w:b/>
          <w:bCs/>
          <w:kern w:val="2"/>
          <w:sz w:val="24"/>
          <w:szCs w:val="24"/>
          <w:rtl/>
        </w:rPr>
      </w:pPr>
      <w:r w:rsidRPr="00AB32CD">
        <w:rPr>
          <w:rFonts w:ascii="Times New Roman" w:hAnsi="Times New Roman" w:cs="Livorna" w:hint="cs"/>
          <w:b/>
          <w:bCs/>
          <w:kern w:val="2"/>
          <w:sz w:val="24"/>
          <w:szCs w:val="24"/>
          <w:rtl/>
        </w:rPr>
        <w:t>רכסים ת"ו</w:t>
      </w:r>
    </w:p>
    <w:p w14:paraId="29F95310" w14:textId="77777777" w:rsidR="00AB32CD" w:rsidRPr="00AB32CD" w:rsidRDefault="00AB32CD" w:rsidP="00AB32CD">
      <w:pPr>
        <w:spacing w:after="0" w:line="240" w:lineRule="auto"/>
        <w:jc w:val="center"/>
        <w:rPr>
          <w:rFonts w:ascii="Times New Roman" w:hAnsi="Times New Roman" w:cs="Livorna"/>
          <w:b/>
          <w:bCs/>
          <w:kern w:val="2"/>
          <w:sz w:val="24"/>
          <w:szCs w:val="24"/>
          <w:rtl/>
        </w:rPr>
      </w:pPr>
    </w:p>
    <w:p w14:paraId="798E0991" w14:textId="5B4BA79A" w:rsidR="00605780" w:rsidRPr="00605780" w:rsidRDefault="00605780" w:rsidP="00AB32CD">
      <w:pPr>
        <w:spacing w:line="240" w:lineRule="auto"/>
        <w:jc w:val="center"/>
        <w:rPr>
          <w:rFonts w:ascii="Times New Roman" w:hAnsi="Times New Roman" w:cs="Livorna"/>
          <w:b/>
          <w:bCs/>
          <w:sz w:val="24"/>
          <w:szCs w:val="24"/>
          <w:rtl/>
        </w:rPr>
      </w:pPr>
      <w:r w:rsidRPr="00605780">
        <w:rPr>
          <w:rFonts w:ascii="Times New Roman" w:hAnsi="Times New Roman" w:cs="Livorna"/>
          <w:b/>
          <w:bCs/>
          <w:sz w:val="24"/>
          <w:szCs w:val="24"/>
          <w:rtl/>
        </w:rPr>
        <w:t>דינים ומנהגים לפסח שני</w:t>
      </w:r>
      <w:r w:rsidRPr="00605780">
        <w:rPr>
          <w:rFonts w:ascii="Times New Roman" w:hAnsi="Times New Roman" w:cs="Livorna"/>
          <w:b/>
          <w:bCs/>
          <w:sz w:val="24"/>
          <w:szCs w:val="24"/>
          <w:vertAlign w:val="superscript"/>
          <w:rtl/>
        </w:rPr>
        <w:footnoteReference w:id="1"/>
      </w:r>
    </w:p>
    <w:p w14:paraId="5911E713" w14:textId="77777777" w:rsidR="00605780" w:rsidRPr="00605780" w:rsidRDefault="00605780" w:rsidP="00AB32CD">
      <w:pPr>
        <w:spacing w:line="240" w:lineRule="auto"/>
        <w:jc w:val="both"/>
        <w:rPr>
          <w:rFonts w:ascii="Times New Roman" w:hAnsi="Times New Roman" w:cs="Livorna"/>
          <w:b/>
          <w:bCs/>
          <w:sz w:val="24"/>
          <w:szCs w:val="24"/>
          <w:rtl/>
        </w:rPr>
      </w:pPr>
      <w:r w:rsidRPr="00605780">
        <w:rPr>
          <w:rFonts w:ascii="Times New Roman" w:hAnsi="Times New Roman" w:cs="Livorna" w:hint="cs"/>
          <w:b/>
          <w:bCs/>
          <w:sz w:val="24"/>
          <w:szCs w:val="24"/>
          <w:rtl/>
        </w:rPr>
        <w:t>מקור אכילת מצה ביום זה</w:t>
      </w:r>
    </w:p>
    <w:p w14:paraId="1EDAB738"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בסידור </w:t>
      </w:r>
      <w:proofErr w:type="spellStart"/>
      <w:r w:rsidRPr="00605780">
        <w:rPr>
          <w:rFonts w:ascii="Times New Roman" w:hAnsi="Times New Roman" w:cs="Sfarady" w:hint="cs"/>
          <w:sz w:val="24"/>
          <w:szCs w:val="24"/>
          <w:rtl/>
        </w:rPr>
        <w:t>היעב"ץ</w:t>
      </w:r>
      <w:proofErr w:type="spellEnd"/>
      <w:r w:rsidRPr="00605780">
        <w:rPr>
          <w:rFonts w:ascii="Times New Roman" w:hAnsi="Times New Roman" w:cs="Sfarady" w:hint="cs"/>
          <w:sz w:val="24"/>
          <w:szCs w:val="24"/>
          <w:rtl/>
        </w:rPr>
        <w:t xml:space="preserve"> כתב </w:t>
      </w:r>
      <w:r w:rsidRPr="00605780">
        <w:rPr>
          <w:rFonts w:ascii="Times New Roman" w:hAnsi="Times New Roman" w:cs="Sfarady"/>
          <w:sz w:val="24"/>
          <w:szCs w:val="24"/>
          <w:rtl/>
        </w:rPr>
        <w:t>–</w:t>
      </w:r>
      <w:r w:rsidRPr="00605780">
        <w:rPr>
          <w:rFonts w:ascii="Times New Roman" w:hAnsi="Times New Roman" w:cs="Sfarady" w:hint="cs"/>
          <w:sz w:val="24"/>
          <w:szCs w:val="24"/>
          <w:rtl/>
        </w:rPr>
        <w:t xml:space="preserve"> 'גילו לי מהשמים טעם שנקבע פסח שני ליום זה, לפי שביום זה נגמרו לבני ישראל המצות שהוציאו ממצרים, לפיכך עד כאן נמשך נס יציאת מצרים ואכילת מצה. ולכן בפסח שני אוכלים מצות כפי שהיה בשנה הראשונה'.</w:t>
      </w:r>
    </w:p>
    <w:p w14:paraId="47B3A7B9"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עוד יש לומר, שהוא זכר לאכילת המצה </w:t>
      </w:r>
      <w:proofErr w:type="spellStart"/>
      <w:r w:rsidRPr="00605780">
        <w:rPr>
          <w:rFonts w:ascii="Times New Roman" w:hAnsi="Times New Roman" w:cs="Sfarady" w:hint="cs"/>
          <w:sz w:val="24"/>
          <w:szCs w:val="24"/>
          <w:rtl/>
        </w:rPr>
        <w:t>שהיתה</w:t>
      </w:r>
      <w:proofErr w:type="spellEnd"/>
      <w:r w:rsidRPr="00605780">
        <w:rPr>
          <w:rFonts w:ascii="Times New Roman" w:hAnsi="Times New Roman" w:cs="Sfarady" w:hint="cs"/>
          <w:sz w:val="24"/>
          <w:szCs w:val="24"/>
          <w:rtl/>
        </w:rPr>
        <w:t xml:space="preserve"> נאכלת בזמן אכילת </w:t>
      </w:r>
      <w:proofErr w:type="spellStart"/>
      <w:r w:rsidRPr="00605780">
        <w:rPr>
          <w:rFonts w:ascii="Times New Roman" w:hAnsi="Times New Roman" w:cs="Sfarady" w:hint="cs"/>
          <w:sz w:val="24"/>
          <w:szCs w:val="24"/>
          <w:rtl/>
        </w:rPr>
        <w:t>הקרבן</w:t>
      </w:r>
      <w:proofErr w:type="spellEnd"/>
      <w:r w:rsidRPr="00605780">
        <w:rPr>
          <w:rFonts w:ascii="Times New Roman" w:hAnsi="Times New Roman" w:cs="Sfarady" w:hint="cs"/>
          <w:sz w:val="24"/>
          <w:szCs w:val="24"/>
          <w:rtl/>
        </w:rPr>
        <w:t>.</w:t>
      </w:r>
    </w:p>
    <w:p w14:paraId="52364FE1" w14:textId="77777777" w:rsidR="00605780" w:rsidRPr="00605780" w:rsidRDefault="00605780" w:rsidP="00AB32CD">
      <w:pPr>
        <w:spacing w:line="240" w:lineRule="auto"/>
        <w:jc w:val="both"/>
        <w:rPr>
          <w:rFonts w:ascii="Times New Roman" w:hAnsi="Times New Roman" w:cs="Livorna"/>
          <w:b/>
          <w:bCs/>
          <w:sz w:val="24"/>
          <w:szCs w:val="24"/>
          <w:rtl/>
        </w:rPr>
      </w:pPr>
      <w:r w:rsidRPr="00605780">
        <w:rPr>
          <w:rFonts w:ascii="Times New Roman" w:hAnsi="Times New Roman" w:cs="Livorna" w:hint="cs"/>
          <w:b/>
          <w:bCs/>
          <w:sz w:val="24"/>
          <w:szCs w:val="24"/>
          <w:rtl/>
        </w:rPr>
        <w:t>זמן אכילת המצה</w:t>
      </w:r>
    </w:p>
    <w:p w14:paraId="08A34541"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לפי הטעמים הנ"ל היה ראוי לאכול בליל ט"ו כיון שעד אז נמשך זמן אכילת המצה. וכן לטעם השני שהוא זכר למצה שנאכלה עם </w:t>
      </w:r>
      <w:proofErr w:type="spellStart"/>
      <w:r w:rsidRPr="00605780">
        <w:rPr>
          <w:rFonts w:ascii="Times New Roman" w:hAnsi="Times New Roman" w:cs="Sfarady" w:hint="cs"/>
          <w:sz w:val="24"/>
          <w:szCs w:val="24"/>
          <w:rtl/>
        </w:rPr>
        <w:t>הקרבן</w:t>
      </w:r>
      <w:proofErr w:type="spellEnd"/>
      <w:r w:rsidRPr="00605780">
        <w:rPr>
          <w:rFonts w:ascii="Times New Roman" w:hAnsi="Times New Roman" w:cs="Sfarady" w:hint="cs"/>
          <w:sz w:val="24"/>
          <w:szCs w:val="24"/>
          <w:rtl/>
        </w:rPr>
        <w:t xml:space="preserve"> פסח, אזי זמן אכילת </w:t>
      </w:r>
      <w:proofErr w:type="spellStart"/>
      <w:r w:rsidRPr="00605780">
        <w:rPr>
          <w:rFonts w:ascii="Times New Roman" w:hAnsi="Times New Roman" w:cs="Sfarady" w:hint="cs"/>
          <w:sz w:val="24"/>
          <w:szCs w:val="24"/>
          <w:rtl/>
        </w:rPr>
        <w:t>הקרבן</w:t>
      </w:r>
      <w:proofErr w:type="spellEnd"/>
      <w:r w:rsidRPr="00605780">
        <w:rPr>
          <w:rFonts w:ascii="Times New Roman" w:hAnsi="Times New Roman" w:cs="Sfarady" w:hint="cs"/>
          <w:sz w:val="24"/>
          <w:szCs w:val="24"/>
          <w:rtl/>
        </w:rPr>
        <w:t xml:space="preserve"> היה בליל ט"ו. וכן כתבו הכלי חמדה ועוד.</w:t>
      </w:r>
    </w:p>
    <w:p w14:paraId="7AA49245"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אמנם </w:t>
      </w:r>
      <w:proofErr w:type="spellStart"/>
      <w:r w:rsidRPr="00605780">
        <w:rPr>
          <w:rFonts w:ascii="Times New Roman" w:hAnsi="Times New Roman" w:cs="Sfarady" w:hint="cs"/>
          <w:sz w:val="24"/>
          <w:szCs w:val="24"/>
          <w:rtl/>
        </w:rPr>
        <w:t>הגרי"י</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קניבסקי</w:t>
      </w:r>
      <w:proofErr w:type="spellEnd"/>
      <w:r w:rsidRPr="00605780">
        <w:rPr>
          <w:rFonts w:ascii="Times New Roman" w:hAnsi="Times New Roman" w:cs="Sfarady" w:hint="cs"/>
          <w:sz w:val="24"/>
          <w:szCs w:val="24"/>
          <w:rtl/>
        </w:rPr>
        <w:t xml:space="preserve"> זצ"ל ועוד, נהגו לאכול בי"ד, וטעמם משום שזהו זמן </w:t>
      </w:r>
      <w:r w:rsidRPr="00605780">
        <w:rPr>
          <w:rFonts w:ascii="Times New Roman" w:hAnsi="Times New Roman" w:cs="Sfarady" w:hint="cs"/>
          <w:b/>
          <w:bCs/>
          <w:sz w:val="24"/>
          <w:szCs w:val="24"/>
          <w:rtl/>
        </w:rPr>
        <w:t>הקרבת</w:t>
      </w:r>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הקרבן</w:t>
      </w:r>
      <w:proofErr w:type="spellEnd"/>
      <w:r w:rsidRPr="00605780">
        <w:rPr>
          <w:rFonts w:ascii="Times New Roman" w:hAnsi="Times New Roman" w:cs="Sfarady" w:hint="cs"/>
          <w:sz w:val="24"/>
          <w:szCs w:val="24"/>
          <w:rtl/>
        </w:rPr>
        <w:t xml:space="preserve">. </w:t>
      </w:r>
    </w:p>
    <w:p w14:paraId="168C6219" w14:textId="77777777" w:rsidR="00605780" w:rsidRPr="00605780" w:rsidRDefault="00605780" w:rsidP="00AB32CD">
      <w:pPr>
        <w:spacing w:line="240" w:lineRule="auto"/>
        <w:jc w:val="both"/>
        <w:rPr>
          <w:rFonts w:ascii="Times New Roman" w:hAnsi="Times New Roman" w:cs="Sfarady"/>
          <w:sz w:val="24"/>
          <w:szCs w:val="24"/>
        </w:rPr>
      </w:pPr>
      <w:r w:rsidRPr="00605780">
        <w:rPr>
          <w:rFonts w:ascii="Times New Roman" w:hAnsi="Times New Roman" w:cs="Sfarady" w:hint="cs"/>
          <w:sz w:val="24"/>
          <w:szCs w:val="24"/>
          <w:rtl/>
        </w:rPr>
        <w:t xml:space="preserve">אך יש לידע שגם הנוהגים לאכול בי"ד, יש להם לאכול המצה לאחר חצות ולא בארוחת הבוקר, </w:t>
      </w:r>
      <w:proofErr w:type="spellStart"/>
      <w:r w:rsidRPr="00605780">
        <w:rPr>
          <w:rFonts w:ascii="Times New Roman" w:hAnsi="Times New Roman" w:cs="Sfarady" w:hint="cs"/>
          <w:sz w:val="24"/>
          <w:szCs w:val="24"/>
          <w:rtl/>
        </w:rPr>
        <w:t>דלאכילה</w:t>
      </w:r>
      <w:proofErr w:type="spellEnd"/>
      <w:r w:rsidRPr="00605780">
        <w:rPr>
          <w:rFonts w:ascii="Times New Roman" w:hAnsi="Times New Roman" w:cs="Sfarady" w:hint="cs"/>
          <w:sz w:val="24"/>
          <w:szCs w:val="24"/>
          <w:rtl/>
        </w:rPr>
        <w:t xml:space="preserve"> בשעה זו אין מקור, דהרי זמן הקרבת </w:t>
      </w:r>
      <w:proofErr w:type="spellStart"/>
      <w:r w:rsidRPr="00605780">
        <w:rPr>
          <w:rFonts w:ascii="Times New Roman" w:hAnsi="Times New Roman" w:cs="Sfarady" w:hint="cs"/>
          <w:sz w:val="24"/>
          <w:szCs w:val="24"/>
          <w:rtl/>
        </w:rPr>
        <w:t>הקרבן</w:t>
      </w:r>
      <w:proofErr w:type="spellEnd"/>
      <w:r w:rsidRPr="00605780">
        <w:rPr>
          <w:rFonts w:ascii="Times New Roman" w:hAnsi="Times New Roman" w:cs="Sfarady" w:hint="cs"/>
          <w:sz w:val="24"/>
          <w:szCs w:val="24"/>
          <w:rtl/>
        </w:rPr>
        <w:t xml:space="preserve"> היה מחצות היום ואילך.</w:t>
      </w:r>
    </w:p>
    <w:p w14:paraId="229C0478" w14:textId="77777777" w:rsidR="00605780" w:rsidRPr="00605780" w:rsidRDefault="00605780" w:rsidP="00AB32CD">
      <w:pPr>
        <w:spacing w:line="240" w:lineRule="auto"/>
        <w:jc w:val="both"/>
        <w:rPr>
          <w:rFonts w:ascii="Times New Roman" w:hAnsi="Times New Roman" w:cs="Livorna"/>
          <w:b/>
          <w:bCs/>
          <w:sz w:val="24"/>
          <w:szCs w:val="24"/>
          <w:rtl/>
        </w:rPr>
      </w:pPr>
      <w:r w:rsidRPr="00605780">
        <w:rPr>
          <w:rFonts w:ascii="Times New Roman" w:hAnsi="Times New Roman" w:cs="Livorna" w:hint="cs"/>
          <w:b/>
          <w:bCs/>
          <w:sz w:val="24"/>
          <w:szCs w:val="24"/>
          <w:rtl/>
        </w:rPr>
        <w:t>אמירת תחנון</w:t>
      </w:r>
    </w:p>
    <w:p w14:paraId="56642996" w14:textId="77777777" w:rsidR="00605780" w:rsidRPr="00605780" w:rsidRDefault="00605780" w:rsidP="00AB32CD">
      <w:pPr>
        <w:spacing w:line="240" w:lineRule="auto"/>
        <w:jc w:val="both"/>
        <w:rPr>
          <w:rFonts w:ascii="Times New Roman" w:hAnsi="Times New Roman" w:cs="Sfarady"/>
          <w:sz w:val="24"/>
          <w:szCs w:val="24"/>
          <w:rtl/>
        </w:rPr>
      </w:pPr>
      <w:proofErr w:type="spellStart"/>
      <w:r w:rsidRPr="00605780">
        <w:rPr>
          <w:rFonts w:ascii="Times New Roman" w:hAnsi="Times New Roman" w:cs="Sfarady" w:hint="cs"/>
          <w:sz w:val="24"/>
          <w:szCs w:val="24"/>
          <w:rtl/>
        </w:rPr>
        <w:t>השל"ה</w:t>
      </w:r>
      <w:proofErr w:type="spellEnd"/>
      <w:r w:rsidRPr="00605780">
        <w:rPr>
          <w:rFonts w:ascii="Times New Roman" w:hAnsi="Times New Roman" w:cs="Sfarady" w:hint="cs"/>
          <w:sz w:val="24"/>
          <w:szCs w:val="24"/>
          <w:rtl/>
        </w:rPr>
        <w:t xml:space="preserve"> [דרך חיים ותוכחות מוסר] כתב שבירושלים לא אומרים תחנון בי"ד אייר. וכן פשט המנהג בארץ ישראל כמובא בלוחות. אולם בחוץ לארץ המנהג כן לומר תחנון, </w:t>
      </w:r>
      <w:proofErr w:type="spellStart"/>
      <w:r w:rsidRPr="00605780">
        <w:rPr>
          <w:rFonts w:ascii="Times New Roman" w:hAnsi="Times New Roman" w:cs="Sfarady" w:hint="cs"/>
          <w:sz w:val="24"/>
          <w:szCs w:val="24"/>
          <w:rtl/>
        </w:rPr>
        <w:t>והחזו"א</w:t>
      </w:r>
      <w:proofErr w:type="spellEnd"/>
      <w:r w:rsidRPr="00605780">
        <w:rPr>
          <w:rFonts w:ascii="Times New Roman" w:hAnsi="Times New Roman" w:cs="Sfarady" w:hint="cs"/>
          <w:sz w:val="24"/>
          <w:szCs w:val="24"/>
          <w:rtl/>
        </w:rPr>
        <w:t xml:space="preserve"> אמר תחנון כמנהג חוץ לארץ.</w:t>
      </w:r>
    </w:p>
    <w:p w14:paraId="5B9C4FF5"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ולגבי אמירת תחנון במנחה של</w:t>
      </w:r>
      <w:r w:rsidRPr="00605780">
        <w:rPr>
          <w:rFonts w:ascii="Times New Roman" w:hAnsi="Times New Roman" w:cs="Sfarady" w:hint="cs"/>
          <w:b/>
          <w:bCs/>
          <w:sz w:val="24"/>
          <w:szCs w:val="24"/>
          <w:rtl/>
        </w:rPr>
        <w:t xml:space="preserve"> י"ג אייר, </w:t>
      </w:r>
      <w:r w:rsidRPr="00605780">
        <w:rPr>
          <w:rFonts w:ascii="Times New Roman" w:hAnsi="Times New Roman" w:cs="Sfarady" w:hint="cs"/>
          <w:sz w:val="24"/>
          <w:szCs w:val="24"/>
          <w:rtl/>
        </w:rPr>
        <w:t xml:space="preserve">הספרדים נהגו ע"פ קבלה שלא לומר תחנון. והאשכנזים נהגו לומר. והטעם כתב </w:t>
      </w:r>
      <w:proofErr w:type="spellStart"/>
      <w:r w:rsidRPr="00605780">
        <w:rPr>
          <w:rFonts w:ascii="Times New Roman" w:hAnsi="Times New Roman" w:cs="Sfarady" w:hint="cs"/>
          <w:sz w:val="24"/>
          <w:szCs w:val="24"/>
          <w:rtl/>
        </w:rPr>
        <w:t>הגר"ש</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דבליצקי</w:t>
      </w:r>
      <w:proofErr w:type="spellEnd"/>
      <w:r w:rsidRPr="00605780">
        <w:rPr>
          <w:rFonts w:ascii="Times New Roman" w:hAnsi="Times New Roman" w:cs="Sfarady" w:hint="cs"/>
          <w:sz w:val="24"/>
          <w:szCs w:val="24"/>
          <w:rtl/>
        </w:rPr>
        <w:t xml:space="preserve"> [איגרא </w:t>
      </w:r>
      <w:proofErr w:type="spellStart"/>
      <w:r w:rsidRPr="00605780">
        <w:rPr>
          <w:rFonts w:ascii="Times New Roman" w:hAnsi="Times New Roman" w:cs="Sfarady" w:hint="cs"/>
          <w:sz w:val="24"/>
          <w:szCs w:val="24"/>
          <w:rtl/>
        </w:rPr>
        <w:t>חדתא</w:t>
      </w:r>
      <w:proofErr w:type="spellEnd"/>
      <w:r w:rsidRPr="00605780">
        <w:rPr>
          <w:rFonts w:ascii="Times New Roman" w:hAnsi="Times New Roman" w:cs="Sfarady" w:hint="cs"/>
          <w:sz w:val="24"/>
          <w:szCs w:val="24"/>
          <w:rtl/>
        </w:rPr>
        <w:t xml:space="preserve"> תשס"ח] כי בעצם פסח שני מתחיל מחצות היום ואילך, כי אז התחילו בשחיטת הפסח עבור ליל ט"ו, אולם בשאר הימים שאין אומרים תחנון, אזי הקדושה </w:t>
      </w:r>
      <w:r w:rsidRPr="00605780">
        <w:rPr>
          <w:rFonts w:ascii="Times New Roman" w:hAnsi="Times New Roman" w:cs="Sfarady" w:hint="cs"/>
          <w:sz w:val="24"/>
          <w:szCs w:val="24"/>
          <w:rtl/>
        </w:rPr>
        <w:t>מתחילה כבר מהערב, ולכן לא אומרים תחנון במנחה שלפני כן, כי כבר מתנוצץ קדושת היום.</w:t>
      </w:r>
    </w:p>
    <w:p w14:paraId="16B45C7F" w14:textId="77777777" w:rsidR="00605780" w:rsidRPr="00605780" w:rsidRDefault="00605780" w:rsidP="00AB32CD">
      <w:pPr>
        <w:spacing w:line="240" w:lineRule="auto"/>
        <w:jc w:val="both"/>
        <w:rPr>
          <w:rFonts w:ascii="Times New Roman" w:hAnsi="Times New Roman" w:cs="Livorna"/>
          <w:b/>
          <w:bCs/>
          <w:sz w:val="24"/>
          <w:szCs w:val="24"/>
          <w:rtl/>
        </w:rPr>
      </w:pPr>
      <w:r w:rsidRPr="00605780">
        <w:rPr>
          <w:rFonts w:ascii="Times New Roman" w:hAnsi="Times New Roman" w:cs="Livorna" w:hint="cs"/>
          <w:b/>
          <w:bCs/>
          <w:sz w:val="24"/>
          <w:szCs w:val="24"/>
          <w:rtl/>
        </w:rPr>
        <w:t xml:space="preserve">מנהגים בשני </w:t>
      </w:r>
      <w:proofErr w:type="spellStart"/>
      <w:r w:rsidRPr="00605780">
        <w:rPr>
          <w:rFonts w:ascii="Times New Roman" w:hAnsi="Times New Roman" w:cs="Livorna" w:hint="cs"/>
          <w:b/>
          <w:bCs/>
          <w:sz w:val="24"/>
          <w:szCs w:val="24"/>
          <w:rtl/>
        </w:rPr>
        <w:t>בתרא</w:t>
      </w:r>
      <w:proofErr w:type="spellEnd"/>
      <w:r w:rsidRPr="00605780">
        <w:rPr>
          <w:rFonts w:ascii="Times New Roman" w:hAnsi="Times New Roman" w:cs="Livorna" w:hint="cs"/>
          <w:b/>
          <w:bCs/>
          <w:sz w:val="24"/>
          <w:szCs w:val="24"/>
          <w:rtl/>
        </w:rPr>
        <w:t xml:space="preserve"> שחל בי"ד אייר</w:t>
      </w:r>
    </w:p>
    <w:p w14:paraId="204D3C98"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b/>
          <w:bCs/>
          <w:sz w:val="24"/>
          <w:szCs w:val="24"/>
          <w:rtl/>
        </w:rPr>
        <w:t>אמירת סליחות ו'אבינו מלכנו':</w:t>
      </w:r>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החזו"א</w:t>
      </w:r>
      <w:proofErr w:type="spellEnd"/>
      <w:r w:rsidRPr="00605780">
        <w:rPr>
          <w:rFonts w:ascii="Times New Roman" w:hAnsi="Times New Roman" w:cs="Sfarady" w:hint="cs"/>
          <w:sz w:val="24"/>
          <w:szCs w:val="24"/>
          <w:rtl/>
        </w:rPr>
        <w:t xml:space="preserve"> נהג לומר סליחות בשני </w:t>
      </w:r>
      <w:proofErr w:type="spellStart"/>
      <w:r w:rsidRPr="00605780">
        <w:rPr>
          <w:rFonts w:ascii="Times New Roman" w:hAnsi="Times New Roman" w:cs="Sfarady" w:hint="cs"/>
          <w:sz w:val="24"/>
          <w:szCs w:val="24"/>
          <w:rtl/>
        </w:rPr>
        <w:t>בתרא</w:t>
      </w:r>
      <w:proofErr w:type="spellEnd"/>
      <w:r w:rsidRPr="00605780">
        <w:rPr>
          <w:rFonts w:ascii="Times New Roman" w:hAnsi="Times New Roman" w:cs="Sfarady" w:hint="cs"/>
          <w:sz w:val="24"/>
          <w:szCs w:val="24"/>
          <w:rtl/>
        </w:rPr>
        <w:t xml:space="preserve"> שחל בי"ד אייר [פסח שני], אך הוא לשיטתו שאמר תחנון, אמר גם סליחות. ובשערי ימי הפסח [עמוד רל"ד] כתב שכן לומר סליחות ואבינו מלכנו גם </w:t>
      </w:r>
      <w:proofErr w:type="spellStart"/>
      <w:r w:rsidRPr="00605780">
        <w:rPr>
          <w:rFonts w:ascii="Times New Roman" w:hAnsi="Times New Roman" w:cs="Sfarady" w:hint="cs"/>
          <w:sz w:val="24"/>
          <w:szCs w:val="24"/>
          <w:rtl/>
        </w:rPr>
        <w:t>כשלא</w:t>
      </w:r>
      <w:proofErr w:type="spellEnd"/>
      <w:r w:rsidRPr="00605780">
        <w:rPr>
          <w:rFonts w:ascii="Times New Roman" w:hAnsi="Times New Roman" w:cs="Sfarady" w:hint="cs"/>
          <w:sz w:val="24"/>
          <w:szCs w:val="24"/>
          <w:rtl/>
        </w:rPr>
        <w:t xml:space="preserve"> אומרים תחנון.</w:t>
      </w:r>
    </w:p>
    <w:p w14:paraId="4E1A5F7F"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אולם בספר ארץ ישראל [</w:t>
      </w:r>
      <w:proofErr w:type="spellStart"/>
      <w:r w:rsidRPr="00605780">
        <w:rPr>
          <w:rFonts w:ascii="Times New Roman" w:hAnsi="Times New Roman" w:cs="Sfarady" w:hint="cs"/>
          <w:sz w:val="24"/>
          <w:szCs w:val="24"/>
          <w:rtl/>
        </w:rPr>
        <w:t>טיקוצינסקי</w:t>
      </w:r>
      <w:proofErr w:type="spellEnd"/>
      <w:r w:rsidRPr="00605780">
        <w:rPr>
          <w:rFonts w:ascii="Times New Roman" w:hAnsi="Times New Roman" w:cs="Sfarady" w:hint="cs"/>
          <w:sz w:val="24"/>
          <w:szCs w:val="24"/>
          <w:rtl/>
        </w:rPr>
        <w:t xml:space="preserve"> סי' י"ח ס"א] כתב שמנהג ירושלים שלא אומרים סליחות כלל, וכן פסקו </w:t>
      </w:r>
      <w:proofErr w:type="spellStart"/>
      <w:r w:rsidRPr="00605780">
        <w:rPr>
          <w:rFonts w:ascii="Times New Roman" w:hAnsi="Times New Roman" w:cs="Sfarady" w:hint="cs"/>
          <w:sz w:val="24"/>
          <w:szCs w:val="24"/>
          <w:rtl/>
        </w:rPr>
        <w:t>הגרש"ז</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אויערבך</w:t>
      </w:r>
      <w:proofErr w:type="spellEnd"/>
      <w:r w:rsidRPr="00605780">
        <w:rPr>
          <w:rFonts w:ascii="Times New Roman" w:hAnsi="Times New Roman" w:cs="Sfarady" w:hint="cs"/>
          <w:sz w:val="24"/>
          <w:szCs w:val="24"/>
          <w:rtl/>
        </w:rPr>
        <w:t xml:space="preserve"> ועוד. וכן לא אומרים אבינו מלכנו. [עיין 'אליבא </w:t>
      </w:r>
      <w:proofErr w:type="spellStart"/>
      <w:r w:rsidRPr="00605780">
        <w:rPr>
          <w:rFonts w:ascii="Times New Roman" w:hAnsi="Times New Roman" w:cs="Sfarady" w:hint="cs"/>
          <w:sz w:val="24"/>
          <w:szCs w:val="24"/>
          <w:rtl/>
        </w:rPr>
        <w:t>דהלכתא</w:t>
      </w:r>
      <w:proofErr w:type="spellEnd"/>
      <w:r w:rsidRPr="00605780">
        <w:rPr>
          <w:rFonts w:ascii="Times New Roman" w:hAnsi="Times New Roman" w:cs="Sfarady" w:hint="cs"/>
          <w:sz w:val="24"/>
          <w:szCs w:val="24"/>
          <w:rtl/>
        </w:rPr>
        <w:t>' חלק פ"ט עמ' מ"ב באורך].</w:t>
      </w:r>
    </w:p>
    <w:p w14:paraId="64CE6187"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והאשל אברהם </w:t>
      </w:r>
      <w:proofErr w:type="spellStart"/>
      <w:r w:rsidRPr="00605780">
        <w:rPr>
          <w:rFonts w:ascii="Times New Roman" w:hAnsi="Times New Roman" w:cs="Sfarady" w:hint="cs"/>
          <w:sz w:val="24"/>
          <w:szCs w:val="24"/>
          <w:rtl/>
        </w:rPr>
        <w:t>בוטשאטש</w:t>
      </w:r>
      <w:proofErr w:type="spellEnd"/>
      <w:r w:rsidRPr="00605780">
        <w:rPr>
          <w:rFonts w:ascii="Times New Roman" w:hAnsi="Times New Roman" w:cs="Sfarady" w:hint="cs"/>
          <w:sz w:val="24"/>
          <w:szCs w:val="24"/>
          <w:rtl/>
        </w:rPr>
        <w:t xml:space="preserve"> [סי' קל"א] כתב שיעשו פשרה ויקצרו הסליחות ויאמרו עד 'הרחמים והסליחות', כמו שנוהגים כשיש ברית מילה. </w:t>
      </w:r>
      <w:proofErr w:type="spellStart"/>
      <w:r w:rsidRPr="00605780">
        <w:rPr>
          <w:rFonts w:ascii="Times New Roman" w:hAnsi="Times New Roman" w:cs="Sfarady" w:hint="cs"/>
          <w:sz w:val="24"/>
          <w:szCs w:val="24"/>
          <w:rtl/>
        </w:rPr>
        <w:t>ובכהאי</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גוונא</w:t>
      </w:r>
      <w:proofErr w:type="spellEnd"/>
      <w:r w:rsidRPr="00605780">
        <w:rPr>
          <w:rFonts w:ascii="Times New Roman" w:hAnsi="Times New Roman" w:cs="Sfarady" w:hint="cs"/>
          <w:sz w:val="24"/>
          <w:szCs w:val="24"/>
          <w:rtl/>
        </w:rPr>
        <w:t xml:space="preserve"> שמקצרים, לא אומרים 'אבינו מלכנו' [הליכות שלמה פסח </w:t>
      </w:r>
      <w:proofErr w:type="spellStart"/>
      <w:r w:rsidRPr="00605780">
        <w:rPr>
          <w:rFonts w:ascii="Times New Roman" w:hAnsi="Times New Roman" w:cs="Sfarady" w:hint="cs"/>
          <w:sz w:val="24"/>
          <w:szCs w:val="24"/>
          <w:rtl/>
        </w:rPr>
        <w:t>פי"ג</w:t>
      </w:r>
      <w:proofErr w:type="spellEnd"/>
      <w:r w:rsidRPr="00605780">
        <w:rPr>
          <w:rFonts w:ascii="Times New Roman" w:hAnsi="Times New Roman" w:cs="Sfarady" w:hint="cs"/>
          <w:sz w:val="24"/>
          <w:szCs w:val="24"/>
          <w:rtl/>
        </w:rPr>
        <w:t xml:space="preserve"> ס"ט </w:t>
      </w:r>
      <w:proofErr w:type="spellStart"/>
      <w:r w:rsidRPr="00605780">
        <w:rPr>
          <w:rFonts w:ascii="Times New Roman" w:hAnsi="Times New Roman" w:cs="Sfarady" w:hint="cs"/>
          <w:sz w:val="24"/>
          <w:szCs w:val="24"/>
          <w:rtl/>
        </w:rPr>
        <w:t>ועיי"ש</w:t>
      </w:r>
      <w:proofErr w:type="spellEnd"/>
      <w:r w:rsidRPr="00605780">
        <w:rPr>
          <w:rFonts w:ascii="Times New Roman" w:hAnsi="Times New Roman" w:cs="Sfarady" w:hint="cs"/>
          <w:sz w:val="24"/>
          <w:szCs w:val="24"/>
          <w:rtl/>
        </w:rPr>
        <w:t xml:space="preserve"> בהערות]. </w:t>
      </w:r>
    </w:p>
    <w:p w14:paraId="5C806271"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b/>
          <w:bCs/>
          <w:sz w:val="24"/>
          <w:szCs w:val="24"/>
          <w:rtl/>
        </w:rPr>
        <w:t>אמירת 'למנצח' ו'אל ארך אפים':</w:t>
      </w:r>
      <w:r w:rsidRPr="00605780">
        <w:rPr>
          <w:rFonts w:ascii="Times New Roman" w:hAnsi="Times New Roman" w:cs="Sfarady" w:hint="cs"/>
          <w:sz w:val="24"/>
          <w:szCs w:val="24"/>
          <w:rtl/>
        </w:rPr>
        <w:t xml:space="preserve"> האשכנזים אומרים [לוח א"י], והספרדים לא אומרים. </w:t>
      </w:r>
    </w:p>
    <w:p w14:paraId="444D6031"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b/>
          <w:bCs/>
          <w:sz w:val="24"/>
          <w:szCs w:val="24"/>
          <w:rtl/>
        </w:rPr>
        <w:t>אמירת 'יהי רצון' שאחרי קריאת התורה:</w:t>
      </w:r>
      <w:r w:rsidRPr="00605780">
        <w:rPr>
          <w:rFonts w:ascii="Times New Roman" w:hAnsi="Times New Roman" w:cs="Sfarady" w:hint="cs"/>
          <w:sz w:val="24"/>
          <w:szCs w:val="24"/>
          <w:rtl/>
        </w:rPr>
        <w:t xml:space="preserve"> אין אומרים ה'יהי רצון' שלאחר קריאת התורה, כיון שלא אומרים תחנון [אשי ישראל </w:t>
      </w:r>
      <w:proofErr w:type="spellStart"/>
      <w:r w:rsidRPr="00605780">
        <w:rPr>
          <w:rFonts w:ascii="Times New Roman" w:hAnsi="Times New Roman" w:cs="Sfarady" w:hint="cs"/>
          <w:sz w:val="24"/>
          <w:szCs w:val="24"/>
          <w:rtl/>
        </w:rPr>
        <w:t>פכ"ו</w:t>
      </w:r>
      <w:proofErr w:type="spellEnd"/>
      <w:r w:rsidRPr="00605780">
        <w:rPr>
          <w:rFonts w:ascii="Times New Roman" w:hAnsi="Times New Roman" w:cs="Sfarady" w:hint="cs"/>
          <w:sz w:val="24"/>
          <w:szCs w:val="24"/>
          <w:rtl/>
        </w:rPr>
        <w:t xml:space="preserve"> ס"ד].</w:t>
      </w:r>
    </w:p>
    <w:p w14:paraId="67701B27"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b/>
          <w:bCs/>
          <w:sz w:val="24"/>
          <w:szCs w:val="24"/>
          <w:rtl/>
        </w:rPr>
        <w:t xml:space="preserve">להתענות ביום זה: </w:t>
      </w:r>
      <w:r w:rsidRPr="00605780">
        <w:rPr>
          <w:rFonts w:ascii="Times New Roman" w:hAnsi="Times New Roman" w:cs="Sfarady" w:hint="cs"/>
          <w:sz w:val="24"/>
          <w:szCs w:val="24"/>
          <w:rtl/>
        </w:rPr>
        <w:t xml:space="preserve">רבו השיטות אם מתענים בשני </w:t>
      </w:r>
      <w:proofErr w:type="spellStart"/>
      <w:r w:rsidRPr="00605780">
        <w:rPr>
          <w:rFonts w:ascii="Times New Roman" w:hAnsi="Times New Roman" w:cs="Sfarady" w:hint="cs"/>
          <w:sz w:val="24"/>
          <w:szCs w:val="24"/>
          <w:rtl/>
        </w:rPr>
        <w:t>בתרא</w:t>
      </w:r>
      <w:proofErr w:type="spellEnd"/>
      <w:r w:rsidRPr="00605780">
        <w:rPr>
          <w:rFonts w:ascii="Times New Roman" w:hAnsi="Times New Roman" w:cs="Sfarady" w:hint="cs"/>
          <w:sz w:val="24"/>
          <w:szCs w:val="24"/>
          <w:rtl/>
        </w:rPr>
        <w:t xml:space="preserve"> שחל בפסח שני. יש מתירים להתענות, יש שאוסרים, יש שכתבו להתענות עד חצות, ויש שכתבו לדחותו למחר או ליום חמישי שאחריו. [עיין באורך בספר 'מנהגי אשכנזים פרושים' מובא בישורון כרך מ"א עמ' קס"ג הערה 25]. </w:t>
      </w:r>
    </w:p>
    <w:p w14:paraId="52CEA1D3" w14:textId="77777777" w:rsidR="00605780" w:rsidRPr="00605780" w:rsidRDefault="00605780" w:rsidP="00AB32CD">
      <w:pPr>
        <w:spacing w:line="240" w:lineRule="auto"/>
        <w:jc w:val="both"/>
        <w:rPr>
          <w:rFonts w:ascii="Times New Roman" w:hAnsi="Times New Roman" w:cs="Sfarady"/>
          <w:b/>
          <w:bCs/>
          <w:sz w:val="24"/>
          <w:szCs w:val="24"/>
          <w:rtl/>
        </w:rPr>
      </w:pPr>
      <w:proofErr w:type="spellStart"/>
      <w:r w:rsidRPr="00605780">
        <w:rPr>
          <w:rFonts w:ascii="Times New Roman" w:hAnsi="Times New Roman" w:cs="Sfarady" w:hint="cs"/>
          <w:sz w:val="24"/>
          <w:szCs w:val="24"/>
          <w:rtl/>
        </w:rPr>
        <w:t>והגר"ש</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דבליצקי</w:t>
      </w:r>
      <w:proofErr w:type="spellEnd"/>
      <w:r w:rsidRPr="00605780">
        <w:rPr>
          <w:rFonts w:ascii="Times New Roman" w:hAnsi="Times New Roman" w:cs="Sfarady" w:hint="cs"/>
          <w:sz w:val="24"/>
          <w:szCs w:val="24"/>
          <w:rtl/>
        </w:rPr>
        <w:t xml:space="preserve"> [שומע ומוסיף פסח עמ' שי"ט אות ס"ג] כתב, שבשנה כזו לא יתענו כלל גם לא ביום ה'.</w:t>
      </w:r>
      <w:r w:rsidRPr="00605780">
        <w:rPr>
          <w:rFonts w:ascii="Times New Roman" w:hAnsi="Times New Roman" w:cs="Sfarady" w:hint="cs"/>
          <w:b/>
          <w:bCs/>
          <w:sz w:val="24"/>
          <w:szCs w:val="24"/>
          <w:rtl/>
        </w:rPr>
        <w:t xml:space="preserve"> </w:t>
      </w:r>
      <w:r w:rsidRPr="00605780">
        <w:rPr>
          <w:rFonts w:ascii="Times New Roman" w:hAnsi="Times New Roman" w:cs="Sfarady" w:hint="cs"/>
          <w:sz w:val="24"/>
          <w:szCs w:val="24"/>
          <w:rtl/>
        </w:rPr>
        <w:t xml:space="preserve">וכן כתב </w:t>
      </w:r>
      <w:proofErr w:type="spellStart"/>
      <w:r w:rsidRPr="00605780">
        <w:rPr>
          <w:rFonts w:ascii="Times New Roman" w:hAnsi="Times New Roman" w:cs="Sfarady" w:hint="cs"/>
          <w:sz w:val="24"/>
          <w:szCs w:val="24"/>
          <w:rtl/>
        </w:rPr>
        <w:t>הגר"ש</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שבדרון</w:t>
      </w:r>
      <w:proofErr w:type="spellEnd"/>
      <w:r w:rsidRPr="00605780">
        <w:rPr>
          <w:rFonts w:ascii="Times New Roman" w:hAnsi="Times New Roman" w:cs="Sfarady" w:hint="cs"/>
          <w:sz w:val="24"/>
          <w:szCs w:val="24"/>
          <w:rtl/>
        </w:rPr>
        <w:t xml:space="preserve"> זצ"ל במפתחות </w:t>
      </w:r>
      <w:proofErr w:type="spellStart"/>
      <w:r w:rsidRPr="00605780">
        <w:rPr>
          <w:rFonts w:ascii="Times New Roman" w:hAnsi="Times New Roman" w:cs="Sfarady" w:hint="cs"/>
          <w:sz w:val="24"/>
          <w:szCs w:val="24"/>
          <w:rtl/>
        </w:rPr>
        <w:t>לשו"ת</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מהרש"ם</w:t>
      </w:r>
      <w:proofErr w:type="spellEnd"/>
      <w:r w:rsidRPr="00605780">
        <w:rPr>
          <w:rFonts w:ascii="Times New Roman" w:hAnsi="Times New Roman" w:cs="Sfarady" w:hint="cs"/>
          <w:sz w:val="24"/>
          <w:szCs w:val="24"/>
          <w:rtl/>
        </w:rPr>
        <w:t xml:space="preserve"> [ח"ו] שמצאו בפנקס מבית הכנסת 'חורבת רבי יהודה החסיד', </w:t>
      </w:r>
      <w:proofErr w:type="spellStart"/>
      <w:r w:rsidRPr="00605780">
        <w:rPr>
          <w:rFonts w:ascii="Times New Roman" w:hAnsi="Times New Roman" w:cs="Sfarady" w:hint="cs"/>
          <w:sz w:val="24"/>
          <w:szCs w:val="24"/>
          <w:rtl/>
        </w:rPr>
        <w:t>שבכהאי</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גוונא</w:t>
      </w:r>
      <w:proofErr w:type="spellEnd"/>
      <w:r w:rsidRPr="00605780">
        <w:rPr>
          <w:rFonts w:ascii="Times New Roman" w:hAnsi="Times New Roman" w:cs="Sfarady" w:hint="cs"/>
          <w:sz w:val="24"/>
          <w:szCs w:val="24"/>
          <w:rtl/>
        </w:rPr>
        <w:t xml:space="preserve"> שחל שני </w:t>
      </w:r>
      <w:proofErr w:type="spellStart"/>
      <w:r w:rsidRPr="00605780">
        <w:rPr>
          <w:rFonts w:ascii="Times New Roman" w:hAnsi="Times New Roman" w:cs="Sfarady" w:hint="cs"/>
          <w:sz w:val="24"/>
          <w:szCs w:val="24"/>
          <w:rtl/>
        </w:rPr>
        <w:t>בתרא</w:t>
      </w:r>
      <w:proofErr w:type="spellEnd"/>
      <w:r w:rsidRPr="00605780">
        <w:rPr>
          <w:rFonts w:ascii="Times New Roman" w:hAnsi="Times New Roman" w:cs="Sfarady" w:hint="cs"/>
          <w:sz w:val="24"/>
          <w:szCs w:val="24"/>
          <w:rtl/>
        </w:rPr>
        <w:t xml:space="preserve"> בי"ד אייר, נהגו שלא להתענות. וכן פשט המנהג בארץ ישראל שלא להתענות.</w:t>
      </w:r>
    </w:p>
    <w:p w14:paraId="5C2302C1"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ואחרי כותבי כל הנ"ל העיר לי מורי חמי </w:t>
      </w:r>
      <w:proofErr w:type="spellStart"/>
      <w:r w:rsidRPr="00605780">
        <w:rPr>
          <w:rFonts w:ascii="Times New Roman" w:hAnsi="Times New Roman" w:cs="Sfarady" w:hint="cs"/>
          <w:sz w:val="24"/>
          <w:szCs w:val="24"/>
          <w:rtl/>
        </w:rPr>
        <w:t>שליט"א</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דלכאורה</w:t>
      </w:r>
      <w:proofErr w:type="spellEnd"/>
      <w:r w:rsidRPr="00605780">
        <w:rPr>
          <w:rFonts w:ascii="Times New Roman" w:hAnsi="Times New Roman" w:cs="Sfarady" w:hint="cs"/>
          <w:sz w:val="24"/>
          <w:szCs w:val="24"/>
          <w:rtl/>
        </w:rPr>
        <w:t xml:space="preserve"> אין שום בעיה להתענות ביום זה. והראיה </w:t>
      </w:r>
      <w:proofErr w:type="spellStart"/>
      <w:r w:rsidRPr="00605780">
        <w:rPr>
          <w:rFonts w:ascii="Times New Roman" w:hAnsi="Times New Roman" w:cs="Sfarady" w:hint="cs"/>
          <w:sz w:val="24"/>
          <w:szCs w:val="24"/>
          <w:rtl/>
        </w:rPr>
        <w:t>דכמו</w:t>
      </w:r>
      <w:proofErr w:type="spellEnd"/>
      <w:r w:rsidRPr="00605780">
        <w:rPr>
          <w:rFonts w:ascii="Times New Roman" w:hAnsi="Times New Roman" w:cs="Sfarady" w:hint="cs"/>
          <w:sz w:val="24"/>
          <w:szCs w:val="24"/>
          <w:rtl/>
        </w:rPr>
        <w:t xml:space="preserve"> שבערב פסח [ראשון] יש תענית בכורות, למרות שבאותו יום שוחטים הפסח, הוא הדין בערב פסח שני, למרות ששוחטים קרבן אפשר לצום.</w:t>
      </w:r>
    </w:p>
    <w:p w14:paraId="462D7D8E" w14:textId="77777777" w:rsidR="00605780" w:rsidRPr="00605780" w:rsidRDefault="00605780" w:rsidP="00AB32CD">
      <w:pPr>
        <w:spacing w:line="240" w:lineRule="auto"/>
        <w:jc w:val="both"/>
        <w:rPr>
          <w:rFonts w:ascii="Times New Roman" w:hAnsi="Times New Roman" w:cs="Sfarady"/>
          <w:sz w:val="24"/>
          <w:szCs w:val="24"/>
          <w:rtl/>
        </w:rPr>
      </w:pPr>
      <w:r w:rsidRPr="00605780">
        <w:rPr>
          <w:rFonts w:ascii="Times New Roman" w:hAnsi="Times New Roman" w:cs="Sfarady" w:hint="cs"/>
          <w:sz w:val="24"/>
          <w:szCs w:val="24"/>
          <w:rtl/>
        </w:rPr>
        <w:t xml:space="preserve">וידידי הרה"ג ר' אברהם יואל </w:t>
      </w:r>
      <w:proofErr w:type="spellStart"/>
      <w:r w:rsidRPr="00605780">
        <w:rPr>
          <w:rFonts w:ascii="Times New Roman" w:hAnsi="Times New Roman" w:cs="Sfarady" w:hint="cs"/>
          <w:sz w:val="24"/>
          <w:szCs w:val="24"/>
          <w:rtl/>
        </w:rPr>
        <w:t>שליט"א</w:t>
      </w:r>
      <w:proofErr w:type="spellEnd"/>
      <w:r w:rsidRPr="00605780">
        <w:rPr>
          <w:rFonts w:ascii="Times New Roman" w:hAnsi="Times New Roman" w:cs="Sfarady" w:hint="cs"/>
          <w:sz w:val="24"/>
          <w:szCs w:val="24"/>
          <w:rtl/>
        </w:rPr>
        <w:t xml:space="preserve"> רצה לחלק ולומר. </w:t>
      </w:r>
      <w:proofErr w:type="spellStart"/>
      <w:r w:rsidRPr="00605780">
        <w:rPr>
          <w:rFonts w:ascii="Times New Roman" w:hAnsi="Times New Roman" w:cs="Sfarady" w:hint="cs"/>
          <w:sz w:val="24"/>
          <w:szCs w:val="24"/>
          <w:rtl/>
        </w:rPr>
        <w:t>שהכל</w:t>
      </w:r>
      <w:proofErr w:type="spellEnd"/>
      <w:r w:rsidRPr="00605780">
        <w:rPr>
          <w:rFonts w:ascii="Times New Roman" w:hAnsi="Times New Roman" w:cs="Sfarady" w:hint="cs"/>
          <w:sz w:val="24"/>
          <w:szCs w:val="24"/>
          <w:rtl/>
        </w:rPr>
        <w:t xml:space="preserve"> תלוי מה היה קודם. דהיינו בפסח ראשון היה קודם תענית בכורות שצמו כל שנה מיד אחרי יציאת מצרים [עיין בטעמים שכתבנו במאמר אודות תענית בכורות] ואחרי כמה מאות שנים רק נבנה בית המקדש, א"כ </w:t>
      </w:r>
      <w:proofErr w:type="spellStart"/>
      <w:r w:rsidRPr="00605780">
        <w:rPr>
          <w:rFonts w:ascii="Times New Roman" w:hAnsi="Times New Roman" w:cs="Sfarady" w:hint="cs"/>
          <w:sz w:val="24"/>
          <w:szCs w:val="24"/>
          <w:rtl/>
        </w:rPr>
        <w:t>בכהאי</w:t>
      </w:r>
      <w:proofErr w:type="spellEnd"/>
      <w:r w:rsidRPr="00605780">
        <w:rPr>
          <w:rFonts w:ascii="Times New Roman" w:hAnsi="Times New Roman" w:cs="Sfarady" w:hint="cs"/>
          <w:sz w:val="24"/>
          <w:szCs w:val="24"/>
          <w:rtl/>
        </w:rPr>
        <w:t xml:space="preserve"> </w:t>
      </w:r>
      <w:proofErr w:type="spellStart"/>
      <w:r w:rsidRPr="00605780">
        <w:rPr>
          <w:rFonts w:ascii="Times New Roman" w:hAnsi="Times New Roman" w:cs="Sfarady" w:hint="cs"/>
          <w:sz w:val="24"/>
          <w:szCs w:val="24"/>
          <w:rtl/>
        </w:rPr>
        <w:t>גוונא</w:t>
      </w:r>
      <w:proofErr w:type="spellEnd"/>
      <w:r w:rsidRPr="00605780">
        <w:rPr>
          <w:rFonts w:ascii="Times New Roman" w:hAnsi="Times New Roman" w:cs="Sfarady" w:hint="cs"/>
          <w:sz w:val="24"/>
          <w:szCs w:val="24"/>
          <w:rtl/>
        </w:rPr>
        <w:t xml:space="preserve"> לא מבטלים התענית. אולם בפסח שני, היה קודם הפסח שני ורק אח"כ תיקנו הראשונים [כמובא </w:t>
      </w:r>
      <w:proofErr w:type="spellStart"/>
      <w:r w:rsidRPr="00605780">
        <w:rPr>
          <w:rFonts w:ascii="Times New Roman" w:hAnsi="Times New Roman" w:cs="Sfarady" w:hint="cs"/>
          <w:sz w:val="24"/>
          <w:szCs w:val="24"/>
          <w:rtl/>
        </w:rPr>
        <w:t>בתוס</w:t>
      </w:r>
      <w:proofErr w:type="spellEnd"/>
      <w:r w:rsidRPr="00605780">
        <w:rPr>
          <w:rFonts w:ascii="Times New Roman" w:hAnsi="Times New Roman" w:cs="Sfarady" w:hint="cs"/>
          <w:sz w:val="24"/>
          <w:szCs w:val="24"/>
          <w:rtl/>
        </w:rPr>
        <w:t xml:space="preserve">' במסכת קידושין פ"א.] שיצומו </w:t>
      </w:r>
      <w:proofErr w:type="spellStart"/>
      <w:r w:rsidRPr="00605780">
        <w:rPr>
          <w:rFonts w:ascii="Times New Roman" w:hAnsi="Times New Roman" w:cs="Sfarady" w:hint="cs"/>
          <w:sz w:val="24"/>
          <w:szCs w:val="24"/>
          <w:rtl/>
        </w:rPr>
        <w:t>בה"ב</w:t>
      </w:r>
      <w:proofErr w:type="spellEnd"/>
      <w:r w:rsidRPr="00605780">
        <w:rPr>
          <w:rFonts w:ascii="Times New Roman" w:hAnsi="Times New Roman" w:cs="Sfarady" w:hint="cs"/>
          <w:sz w:val="24"/>
          <w:szCs w:val="24"/>
          <w:rtl/>
        </w:rPr>
        <w:t xml:space="preserve"> עבור העבירות שעשינו במועדים. </w:t>
      </w:r>
      <w:proofErr w:type="spellStart"/>
      <w:r w:rsidRPr="00605780">
        <w:rPr>
          <w:rFonts w:ascii="Times New Roman" w:hAnsi="Times New Roman" w:cs="Sfarady" w:hint="cs"/>
          <w:sz w:val="24"/>
          <w:szCs w:val="24"/>
          <w:rtl/>
        </w:rPr>
        <w:t>ומכיון</w:t>
      </w:r>
      <w:proofErr w:type="spellEnd"/>
      <w:r w:rsidRPr="00605780">
        <w:rPr>
          <w:rFonts w:ascii="Times New Roman" w:hAnsi="Times New Roman" w:cs="Sfarady" w:hint="cs"/>
          <w:sz w:val="24"/>
          <w:szCs w:val="24"/>
          <w:rtl/>
        </w:rPr>
        <w:t xml:space="preserve"> שנתקן אחרי הפסח שני, א"כ כאן אין לנו להתענות התענית שהגיע אח"כ.</w:t>
      </w:r>
    </w:p>
    <w:p w14:paraId="5A368973" w14:textId="7240D82C" w:rsidR="00605780" w:rsidRPr="00605780" w:rsidRDefault="00AB32CD" w:rsidP="00AB32CD">
      <w:pPr>
        <w:jc w:val="center"/>
        <w:rPr>
          <w:rFonts w:cs="Sfarady"/>
          <w:sz w:val="26"/>
          <w:szCs w:val="26"/>
        </w:rPr>
      </w:pPr>
      <w:r w:rsidRPr="00AB32CD">
        <w:rPr>
          <w:rFonts w:ascii="Arial" w:eastAsia="Times New Roman" w:hAnsi="Arial" w:cs="Sfarady"/>
          <w:noProof/>
          <w:sz w:val="26"/>
          <w:szCs w:val="26"/>
        </w:rPr>
        <w:drawing>
          <wp:inline distT="0" distB="0" distL="0" distR="0" wp14:anchorId="3CB207A5" wp14:editId="14DC21EE">
            <wp:extent cx="1610585" cy="368135"/>
            <wp:effectExtent l="0" t="0" r="0" b="0"/>
            <wp:docPr id="617483114" name="תמונה 617483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538" cy="383439"/>
                    </a:xfrm>
                    <a:prstGeom prst="rect">
                      <a:avLst/>
                    </a:prstGeom>
                    <a:noFill/>
                    <a:ln>
                      <a:noFill/>
                    </a:ln>
                  </pic:spPr>
                </pic:pic>
              </a:graphicData>
            </a:graphic>
          </wp:inline>
        </w:drawing>
      </w:r>
    </w:p>
    <w:p w14:paraId="1294237C" w14:textId="4BE7AA1F" w:rsidR="003450AE" w:rsidRPr="00AB32CD" w:rsidRDefault="003450AE" w:rsidP="00AB32CD">
      <w:pPr>
        <w:spacing w:after="0" w:line="240" w:lineRule="auto"/>
        <w:rPr>
          <w:rFonts w:ascii="David" w:eastAsia="Arial" w:hAnsi="David" w:cs="David"/>
          <w:b/>
          <w:bCs/>
          <w:sz w:val="26"/>
          <w:szCs w:val="26"/>
          <w:u w:val="single"/>
          <w:lang w:val="he"/>
        </w:rPr>
      </w:pPr>
    </w:p>
    <w:sectPr w:rsidR="003450AE" w:rsidRPr="00AB32CD" w:rsidSect="00232F74">
      <w:headerReference w:type="even" r:id="rId10"/>
      <w:headerReference w:type="default" r:id="rId11"/>
      <w:footerReference w:type="default" r:id="rId12"/>
      <w:headerReference w:type="first" r:id="rId13"/>
      <w:footerReference w:type="first" r:id="rId14"/>
      <w:pgSz w:w="11906" w:h="16838"/>
      <w:pgMar w:top="720" w:right="720" w:bottom="720" w:left="720" w:header="709" w:footer="850" w:gutter="0"/>
      <w:cols w:num="2"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CC5C8" w14:textId="77777777" w:rsidR="00B706E3" w:rsidRDefault="00B706E3" w:rsidP="009B199E">
      <w:pPr>
        <w:spacing w:after="0" w:line="240" w:lineRule="auto"/>
      </w:pPr>
      <w:r>
        <w:separator/>
      </w:r>
    </w:p>
  </w:endnote>
  <w:endnote w:type="continuationSeparator" w:id="0">
    <w:p w14:paraId="05B13FA1" w14:textId="77777777" w:rsidR="00B706E3" w:rsidRDefault="00B706E3" w:rsidP="009B1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FT_Nefesh">
    <w:charset w:val="B1"/>
    <w:family w:val="auto"/>
    <w:pitch w:val="variable"/>
    <w:sig w:usb0="80000827" w:usb1="5000004A" w:usb2="00000000" w:usb3="00000000" w:csb0="0000002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ssistant">
    <w:charset w:val="B1"/>
    <w:family w:val="auto"/>
    <w:pitch w:val="variable"/>
    <w:sig w:usb0="A00008FF" w:usb1="4000204B" w:usb2="00000000" w:usb3="00000000" w:csb0="00000021" w:csb1="00000000"/>
  </w:font>
  <w:font w:name="Guttman Hodes">
    <w:panose1 w:val="02010401010101010101"/>
    <w:charset w:val="B1"/>
    <w:family w:val="auto"/>
    <w:pitch w:val="variable"/>
    <w:sig w:usb0="00000801" w:usb1="40000000" w:usb2="00000000" w:usb3="00000000" w:csb0="00000020" w:csb1="00000000"/>
  </w:font>
  <w:font w:name="Adama">
    <w:altName w:val="Arial"/>
    <w:charset w:val="B1"/>
    <w:family w:val="auto"/>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Livorna">
    <w:panose1 w:val="00000000000000000000"/>
    <w:charset w:val="B1"/>
    <w:family w:val="auto"/>
    <w:pitch w:val="variable"/>
    <w:sig w:usb0="00000801" w:usb1="00000000" w:usb2="00000000" w:usb3="00000000" w:csb0="00000020" w:csb1="00000000"/>
  </w:font>
  <w:font w:name="Guttman Rashi">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WinSoftPro-Medium">
    <w:panose1 w:val="00000000000000000000"/>
    <w:charset w:val="B1"/>
    <w:family w:val="auto"/>
    <w:notTrueType/>
    <w:pitch w:val="default"/>
    <w:sig w:usb0="00001801" w:usb1="00000000" w:usb2="00000000" w:usb3="00000000" w:csb0="00000020" w:csb1="00000000"/>
  </w:font>
  <w:font w:name="Narkisim">
    <w:panose1 w:val="020E0502050101010101"/>
    <w:charset w:val="00"/>
    <w:family w:val="swiss"/>
    <w:pitch w:val="variable"/>
    <w:sig w:usb0="00000803" w:usb1="00000000" w:usb2="00000000" w:usb3="00000000" w:csb0="00000021" w:csb1="00000000"/>
  </w:font>
  <w:font w:name="Miriam (TT) Regular">
    <w:panose1 w:val="00000000000000000000"/>
    <w:charset w:val="B1"/>
    <w:family w:val="auto"/>
    <w:notTrueType/>
    <w:pitch w:val="default"/>
    <w:sig w:usb0="00001801" w:usb1="00000000" w:usb2="00000000" w:usb3="00000000" w:csb0="00000020" w:csb1="00000000"/>
  </w:font>
  <w:font w:name="Lucida Sans Unicode">
    <w:panose1 w:val="020B0602030504020204"/>
    <w:charset w:val="00"/>
    <w:family w:val="swiss"/>
    <w:pitch w:val="variable"/>
    <w:sig w:usb0="80000AFF" w:usb1="0000396B" w:usb2="00000000" w:usb3="00000000" w:csb0="000000BF" w:csb1="00000000"/>
  </w:font>
  <w:font w:name="FrankRuehl">
    <w:panose1 w:val="020E0503060101010101"/>
    <w:charset w:val="00"/>
    <w:family w:val="swiss"/>
    <w:pitch w:val="variable"/>
    <w:sig w:usb0="00000803" w:usb1="00000000" w:usb2="00000000" w:usb3="00000000" w:csb0="00000021" w:csb1="00000000"/>
  </w:font>
  <w:font w:name="Times New Roman Backslanted">
    <w:altName w:val="Times New Roman"/>
    <w:panose1 w:val="00000000000000000000"/>
    <w:charset w:val="00"/>
    <w:family w:val="roman"/>
    <w:notTrueType/>
    <w:pitch w:val="variable"/>
    <w:sig w:usb0="00000003" w:usb1="00000000" w:usb2="00000000" w:usb3="00000000" w:csb0="00000001" w:csb1="00000000"/>
  </w:font>
  <w:font w:name="Vilna">
    <w:altName w:val="Arial"/>
    <w:charset w:val="B1"/>
    <w:family w:val="auto"/>
    <w:pitch w:val="variable"/>
    <w:sig w:usb0="00000801" w:usb1="00000000" w:usb2="00000000" w:usb3="00000000" w:csb0="00000020" w:csb1="00000000"/>
  </w:font>
  <w:font w:name="Consolas">
    <w:panose1 w:val="020B0609020204030204"/>
    <w:charset w:val="00"/>
    <w:family w:val="modern"/>
    <w:pitch w:val="fixed"/>
    <w:sig w:usb0="E00006FF" w:usb1="0000FCFF" w:usb2="00000001" w:usb3="00000000" w:csb0="0000019F" w:csb1="00000000"/>
  </w:font>
  <w:font w:name="SBL Hebrew">
    <w:altName w:val="Arial"/>
    <w:charset w:val="00"/>
    <w:family w:val="auto"/>
    <w:pitch w:val="variable"/>
    <w:sig w:usb0="8000086F" w:usb1="4000204A" w:usb2="00000000" w:usb3="00000000" w:csb0="00000021" w:csb1="00000000"/>
  </w:font>
  <w:font w:name="FbHadasaNewBook Regular">
    <w:charset w:val="00"/>
    <w:family w:val="roman"/>
    <w:pitch w:val="variable"/>
    <w:sig w:usb0="00000000" w:usb1="50000000" w:usb2="00000000" w:usb3="00000000" w:csb0="00000021" w:csb1="00000000"/>
  </w:font>
  <w:font w:name="Guttman Drogolin">
    <w:panose1 w:val="02010401010101010101"/>
    <w:charset w:val="B1"/>
    <w:family w:val="auto"/>
    <w:pitch w:val="variable"/>
    <w:sig w:usb0="00000801" w:usb1="40000000" w:usb2="00000000" w:usb3="00000000" w:csb0="00000020" w:csb1="00000000"/>
  </w:font>
  <w:font w:name="Guttman Vilna">
    <w:panose1 w:val="02010401010101010101"/>
    <w:charset w:val="B1"/>
    <w:family w:val="auto"/>
    <w:pitch w:val="variable"/>
    <w:sig w:usb0="00000801" w:usb1="40000000" w:usb2="00000000" w:usb3="00000000" w:csb0="00000020" w:csb1="00000000"/>
  </w:font>
  <w:font w:name="Miriam">
    <w:panose1 w:val="020B0502050101010101"/>
    <w:charset w:val="00"/>
    <w:family w:val="swiss"/>
    <w:pitch w:val="variable"/>
    <w:sig w:usb0="00000803" w:usb1="00000000" w:usb2="00000000" w:usb3="00000000" w:csb0="00000021" w:csb1="00000000"/>
  </w:font>
  <w:font w:name="DavidFix">
    <w:panose1 w:val="00000000000000000000"/>
    <w:charset w:val="B1"/>
    <w:family w:val="auto"/>
    <w:pitch w:val="variable"/>
    <w:sig w:usb0="00000801" w:usb1="00000000" w:usb2="00000000" w:usb3="00000000" w:csb0="00000020" w:csb1="00000000"/>
  </w:font>
  <w:font w:name="NarkisimMF">
    <w:altName w:val="Tahoma"/>
    <w:panose1 w:val="00000000000000000000"/>
    <w:charset w:val="00"/>
    <w:family w:val="modern"/>
    <w:notTrueType/>
    <w:pitch w:val="variable"/>
    <w:sig w:usb0="80000827" w:usb1="5000004A" w:usb2="00000000" w:usb3="00000000" w:csb0="00000021" w:csb1="00000000"/>
  </w:font>
  <w:font w:name="Courier">
    <w:panose1 w:val="02070409020205020404"/>
    <w:charset w:val="00"/>
    <w:family w:val="modern"/>
    <w:notTrueType/>
    <w:pitch w:val="fixed"/>
    <w:sig w:usb0="00000003" w:usb1="00000000" w:usb2="00000000" w:usb3="00000000" w:csb0="00000001" w:csb1="00000000"/>
  </w:font>
  <w:font w:name="Rashi">
    <w:charset w:val="B1"/>
    <w:family w:val="auto"/>
    <w:pitch w:val="variable"/>
    <w:sig w:usb0="00000801" w:usb1="00000000" w:usb2="00000000" w:usb3="00000000" w:csb0="00000020" w:csb1="00000000"/>
  </w:font>
  <w:font w:name="CG Time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X-Margaliyot Bold">
    <w:altName w:val="Arial"/>
    <w:charset w:val="B1"/>
    <w:family w:val="auto"/>
    <w:pitch w:val="variable"/>
    <w:sig w:usb0="00000801" w:usb1="00000000" w:usb2="00000000" w:usb3="00000000" w:csb0="00000020" w:csb1="00000000"/>
  </w:font>
  <w:font w:name="HadasaNewLight">
    <w:altName w:val="Arial"/>
    <w:charset w:val="B1"/>
    <w:family w:val="auto"/>
    <w:pitch w:val="variable"/>
    <w:sig w:usb0="00000801" w:usb1="00000000" w:usb2="00000000" w:usb3="00000000" w:csb0="00000020" w:csb1="00000000"/>
  </w:font>
  <w:font w:name="X-hebtik">
    <w:altName w:val="Arial"/>
    <w:charset w:val="B1"/>
    <w:family w:val="auto"/>
    <w:pitch w:val="variable"/>
    <w:sig w:usb0="00000801" w:usb1="00000000" w:usb2="00000000" w:usb3="00000000" w:csb0="00000020" w:csb1="00000000"/>
  </w:font>
  <w:font w:name="FrankReal">
    <w:altName w:val="Arial"/>
    <w:charset w:val="B1"/>
    <w:family w:val="auto"/>
    <w:pitch w:val="variable"/>
    <w:sig w:usb0="00000801" w:usb1="00000000" w:usb2="00000000" w:usb3="00000000" w:csb0="00000020" w:csb1="00000000"/>
  </w:font>
  <w:font w:name="Monotype Hadassah">
    <w:panose1 w:val="00000000000000000000"/>
    <w:charset w:val="B1"/>
    <w:family w:val="auto"/>
    <w:pitch w:val="variable"/>
    <w:sig w:usb0="00000801" w:usb1="00000000" w:usb2="00000000" w:usb3="00000000" w:csb0="00000020" w:csb1="00000000"/>
  </w:font>
  <w:font w:name="DavidMF">
    <w:altName w:val="Courier New"/>
    <w:charset w:val="B1"/>
    <w:family w:val="auto"/>
    <w:pitch w:val="variable"/>
    <w:sig w:usb0="00000801" w:usb1="00000000" w:usb2="00000000" w:usb3="00000000" w:csb0="00000020" w:csb1="00000000"/>
  </w:font>
  <w:font w:name="Dotum">
    <w:altName w:val="돋움"/>
    <w:panose1 w:val="020B0600000101010101"/>
    <w:charset w:val="81"/>
    <w:family w:val="swiss"/>
    <w:pitch w:val="variable"/>
    <w:sig w:usb0="B00002AF" w:usb1="69D77CFB" w:usb2="00000030" w:usb3="00000000" w:csb0="0008009F" w:csb1="00000000"/>
  </w:font>
  <w:font w:name="Guttman David">
    <w:panose1 w:val="02000300000000000000"/>
    <w:charset w:val="B1"/>
    <w:family w:val="auto"/>
    <w:pitch w:val="variable"/>
    <w:sig w:usb0="00000801" w:usb1="40000000" w:usb2="00000000" w:usb3="00000000" w:csb0="00000020" w:csb1="00000000"/>
  </w:font>
  <w:font w:name="Bitstream Vera Serif">
    <w:altName w:val="Times New Roman"/>
    <w:charset w:val="00"/>
    <w:family w:val="roman"/>
    <w:pitch w:val="variable"/>
    <w:sig w:usb0="800000AF" w:usb1="1000204A" w:usb2="00000000" w:usb3="00000000" w:csb0="00000001" w:csb1="00000000"/>
  </w:font>
  <w:font w:name="nachlieli">
    <w:altName w:val="Times New Roman"/>
    <w:charset w:val="B1"/>
    <w:family w:val="auto"/>
    <w:pitch w:val="variable"/>
  </w:font>
  <w:font w:name="TopType Soncino">
    <w:panose1 w:val="02010301010101010101"/>
    <w:charset w:val="B1"/>
    <w:family w:val="auto"/>
    <w:pitch w:val="variable"/>
    <w:sig w:usb0="00000801" w:usb1="40000000" w:usb2="00000000" w:usb3="00000000" w:csb0="00000020" w:csb1="00000000"/>
  </w:font>
  <w:font w:name="Aharoni">
    <w:panose1 w:val="02010803020104030203"/>
    <w:charset w:val="00"/>
    <w:family w:val="auto"/>
    <w:pitch w:val="variable"/>
    <w:sig w:usb0="00000803" w:usb1="00000000" w:usb2="00000000" w:usb3="00000000" w:csb0="00000021" w:csb1="00000000"/>
  </w:font>
  <w:font w:name="Suez One">
    <w:charset w:val="B1"/>
    <w:family w:val="auto"/>
    <w:pitch w:val="variable"/>
    <w:sig w:usb0="00000807" w:usb1="40000000" w:usb2="00000000" w:usb3="00000000" w:csb0="000000B3" w:csb1="00000000"/>
  </w:font>
  <w:font w:name="Assistant SemiBold">
    <w:charset w:val="B1"/>
    <w:family w:val="auto"/>
    <w:pitch w:val="variable"/>
    <w:sig w:usb0="A00008FF" w:usb1="4000204B" w:usb2="00000000" w:usb3="00000000" w:csb0="00000021" w:csb1="00000000"/>
  </w:font>
  <w:font w:name="BA Tachkemoni Light">
    <w:altName w:val="Arial"/>
    <w:charset w:val="00"/>
    <w:family w:val="auto"/>
    <w:pitch w:val="variable"/>
    <w:sig w:usb0="80000867" w:usb1="5000E00A" w:usb2="00000000" w:usb3="00000000" w:csb0="00000021" w:csb1="00000000"/>
  </w:font>
  <w:font w:name="Sfarady">
    <w:panose1 w:val="00000000000000000000"/>
    <w:charset w:val="B1"/>
    <w:family w:val="auto"/>
    <w:pitch w:val="variable"/>
    <w:sig w:usb0="00000801" w:usb1="00000000" w:usb2="00000000" w:usb3="00000000" w:csb0="00000020" w:csb1="00000000"/>
  </w:font>
  <w:font w:name="Guttman Keren">
    <w:panose1 w:val="02010401010101010101"/>
    <w:charset w:val="B1"/>
    <w:family w:val="auto"/>
    <w:pitch w:val="variable"/>
    <w:sig w:usb0="00000801" w:usb1="40000000" w:usb2="00000000" w:usb3="00000000" w:csb0="00000020" w:csb1="00000000"/>
  </w:font>
  <w:font w:name="Guttman Mantova-Decor">
    <w:panose1 w:val="02010401010101010101"/>
    <w:charset w:val="B1"/>
    <w:family w:val="auto"/>
    <w:pitch w:val="variable"/>
    <w:sig w:usb0="00000801" w:usb1="40000000" w:usb2="00000000" w:usb3="00000000" w:csb0="00000020" w:csb1="00000000"/>
  </w:font>
  <w:font w:name="Adobe Caslon Pro Bold">
    <w:panose1 w:val="0205070206050A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916C2" w14:textId="77777777" w:rsidR="00563B25" w:rsidRPr="001700F9" w:rsidRDefault="00000000">
    <w:pPr>
      <w:rPr>
        <w:rFonts w:ascii="Calibri Light" w:eastAsia="Times New Roman" w:hAnsi="Calibri Light" w:cs="Times New Roman"/>
      </w:rPr>
    </w:pPr>
    <w:r>
      <w:rPr>
        <w:rFonts w:ascii="Calibri Light" w:eastAsia="Times New Roman" w:hAnsi="Calibri Light" w:cs="Times New Roman"/>
        <w:noProof/>
        <w:lang w:eastAsia="zh-TW" w:bidi="ar-SA"/>
      </w:rPr>
      <w:pict w14:anchorId="78C92173">
        <v:oval id="_x0000_s1126" style="position:absolute;left:0;text-align:left;margin-left:241.85pt;margin-top:22.5pt;width:36.6pt;height:35.65pt;flip:x;z-index:251709952;mso-position-horizontal-relative:margin;mso-position-vertical-relative:bottom-margin-area;v-text-anchor:middle" fillcolor="#5a5a5a" stroked="f">
          <v:textbox style="mso-next-textbox:#_x0000_s1126">
            <w:txbxContent>
              <w:p w14:paraId="04416AFD" w14:textId="77777777" w:rsidR="00563B25" w:rsidRPr="001700F9" w:rsidRDefault="00563B25">
                <w:pPr>
                  <w:pStyle w:val="aa"/>
                  <w:jc w:val="center"/>
                  <w:rPr>
                    <w:rFonts w:cs="Guttman Hodes"/>
                    <w:b/>
                    <w:color w:val="FFFFFF"/>
                    <w:sz w:val="32"/>
                    <w:szCs w:val="32"/>
                    <w:rtl/>
                  </w:rPr>
                </w:pPr>
                <w:r w:rsidRPr="00184051">
                  <w:rPr>
                    <w:rFonts w:cs="Guttman Hodes"/>
                    <w:sz w:val="20"/>
                    <w:szCs w:val="20"/>
                  </w:rPr>
                  <w:fldChar w:fldCharType="begin"/>
                </w:r>
                <w:r w:rsidRPr="00184051">
                  <w:rPr>
                    <w:rFonts w:cs="Guttman Hodes"/>
                    <w:sz w:val="20"/>
                    <w:szCs w:val="20"/>
                  </w:rPr>
                  <w:instrText xml:space="preserve"> PAGE    \* MERGEFORMAT </w:instrText>
                </w:r>
                <w:r w:rsidRPr="00184051">
                  <w:rPr>
                    <w:rFonts w:cs="Guttman Hodes"/>
                    <w:sz w:val="20"/>
                    <w:szCs w:val="20"/>
                  </w:rPr>
                  <w:fldChar w:fldCharType="separate"/>
                </w:r>
                <w:r w:rsidRPr="001700F9">
                  <w:rPr>
                    <w:rFonts w:cs="Guttman Hodes"/>
                    <w:b/>
                    <w:bCs/>
                    <w:noProof/>
                    <w:color w:val="FFFFFF"/>
                    <w:sz w:val="28"/>
                    <w:szCs w:val="28"/>
                    <w:rtl/>
                    <w:lang w:val="he-IL"/>
                  </w:rPr>
                  <w:t>54</w:t>
                </w:r>
                <w:r w:rsidRPr="00184051">
                  <w:rPr>
                    <w:rFonts w:cs="Guttman Hodes"/>
                    <w:sz w:val="20"/>
                    <w:szCs w:val="20"/>
                  </w:rPr>
                  <w:fldChar w:fldCharType="end"/>
                </w:r>
              </w:p>
            </w:txbxContent>
          </v:textbox>
          <w10:wrap anchorx="margin" anchory="page"/>
        </v:oval>
      </w:pict>
    </w:r>
  </w:p>
  <w:p w14:paraId="44AAFE65" w14:textId="77777777" w:rsidR="00563B25" w:rsidRDefault="00563B25">
    <w:pPr>
      <w:pStyle w:val="aa"/>
    </w:pPr>
    <w:r w:rsidRPr="001700F9">
      <w:rPr>
        <w:rFonts w:ascii="Calibri Light" w:eastAsia="Times New Roman" w:hAnsi="Calibri Light" w:cs="Times New Roman"/>
        <w:noProof/>
      </w:rPr>
      <w:drawing>
        <wp:anchor distT="0" distB="46482" distL="114300" distR="114300" simplePos="0" relativeHeight="251716096" behindDoc="1" locked="0" layoutInCell="1" allowOverlap="1" wp14:anchorId="571533CF" wp14:editId="63716FED">
          <wp:simplePos x="0" y="0"/>
          <wp:positionH relativeFrom="column">
            <wp:posOffset>647700</wp:posOffset>
          </wp:positionH>
          <wp:positionV relativeFrom="paragraph">
            <wp:posOffset>29210</wp:posOffset>
          </wp:positionV>
          <wp:extent cx="523875" cy="409575"/>
          <wp:effectExtent l="95250" t="57150" r="9525" b="0"/>
          <wp:wrapNone/>
          <wp:docPr id="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15072" behindDoc="1" locked="0" layoutInCell="1" allowOverlap="1" wp14:anchorId="11DFCE3D" wp14:editId="51F7A64B">
          <wp:simplePos x="0" y="0"/>
          <wp:positionH relativeFrom="column">
            <wp:posOffset>2095500</wp:posOffset>
          </wp:positionH>
          <wp:positionV relativeFrom="paragraph">
            <wp:posOffset>635</wp:posOffset>
          </wp:positionV>
          <wp:extent cx="523875" cy="409575"/>
          <wp:effectExtent l="95250" t="57150" r="9525" b="0"/>
          <wp:wrapNone/>
          <wp:docPr id="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17120" behindDoc="1" locked="0" layoutInCell="1" allowOverlap="1" wp14:anchorId="24B36490" wp14:editId="1125AF93">
          <wp:simplePos x="0" y="0"/>
          <wp:positionH relativeFrom="column">
            <wp:posOffset>5476875</wp:posOffset>
          </wp:positionH>
          <wp:positionV relativeFrom="paragraph">
            <wp:posOffset>635</wp:posOffset>
          </wp:positionV>
          <wp:extent cx="523875" cy="409575"/>
          <wp:effectExtent l="95250" t="57150" r="9525" b="0"/>
          <wp:wrapNone/>
          <wp:docPr id="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0192" behindDoc="1" locked="0" layoutInCell="1" allowOverlap="1" wp14:anchorId="6DCD43E9" wp14:editId="76B3339C">
          <wp:simplePos x="0" y="0"/>
          <wp:positionH relativeFrom="column">
            <wp:posOffset>1628775</wp:posOffset>
          </wp:positionH>
          <wp:positionV relativeFrom="paragraph">
            <wp:posOffset>635</wp:posOffset>
          </wp:positionV>
          <wp:extent cx="523875" cy="409575"/>
          <wp:effectExtent l="95250" t="57150" r="9525" b="0"/>
          <wp:wrapNone/>
          <wp:docPr id="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2926" distL="114300" distR="114300" simplePos="0" relativeHeight="251719168" behindDoc="1" locked="0" layoutInCell="1" allowOverlap="1" wp14:anchorId="53CFCC26" wp14:editId="65D7BDF8">
          <wp:simplePos x="0" y="0"/>
          <wp:positionH relativeFrom="column">
            <wp:posOffset>6448425</wp:posOffset>
          </wp:positionH>
          <wp:positionV relativeFrom="paragraph">
            <wp:posOffset>635</wp:posOffset>
          </wp:positionV>
          <wp:extent cx="523875" cy="409575"/>
          <wp:effectExtent l="95250" t="57150" r="9525" b="0"/>
          <wp:wrapNone/>
          <wp:docPr id="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2240" behindDoc="1" locked="0" layoutInCell="1" allowOverlap="1" wp14:anchorId="209FD014" wp14:editId="2DFE41D8">
          <wp:simplePos x="0" y="0"/>
          <wp:positionH relativeFrom="column">
            <wp:posOffset>5972175</wp:posOffset>
          </wp:positionH>
          <wp:positionV relativeFrom="paragraph">
            <wp:posOffset>635</wp:posOffset>
          </wp:positionV>
          <wp:extent cx="523875" cy="409575"/>
          <wp:effectExtent l="95250" t="57150" r="9525" b="0"/>
          <wp:wrapNone/>
          <wp:docPr id="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1216" behindDoc="1" locked="0" layoutInCell="1" allowOverlap="1" wp14:anchorId="0E30C640" wp14:editId="0032435F">
          <wp:simplePos x="0" y="0"/>
          <wp:positionH relativeFrom="column">
            <wp:posOffset>4962525</wp:posOffset>
          </wp:positionH>
          <wp:positionV relativeFrom="paragraph">
            <wp:posOffset>635</wp:posOffset>
          </wp:positionV>
          <wp:extent cx="523875" cy="409575"/>
          <wp:effectExtent l="95250" t="57150" r="9525" b="0"/>
          <wp:wrapNone/>
          <wp:docPr id="1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4288" behindDoc="1" locked="0" layoutInCell="1" allowOverlap="1" wp14:anchorId="234F36E1" wp14:editId="30F92564">
          <wp:simplePos x="0" y="0"/>
          <wp:positionH relativeFrom="column">
            <wp:posOffset>4495800</wp:posOffset>
          </wp:positionH>
          <wp:positionV relativeFrom="paragraph">
            <wp:posOffset>635</wp:posOffset>
          </wp:positionV>
          <wp:extent cx="523875" cy="409575"/>
          <wp:effectExtent l="95250" t="57150" r="9525" b="0"/>
          <wp:wrapNone/>
          <wp:docPr id="1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8374" distL="114300" distR="114300" simplePos="0" relativeHeight="251723264" behindDoc="1" locked="0" layoutInCell="1" allowOverlap="1" wp14:anchorId="611C3269" wp14:editId="11C6D21F">
          <wp:simplePos x="0" y="0"/>
          <wp:positionH relativeFrom="column">
            <wp:posOffset>4019550</wp:posOffset>
          </wp:positionH>
          <wp:positionV relativeFrom="paragraph">
            <wp:posOffset>635</wp:posOffset>
          </wp:positionV>
          <wp:extent cx="523875" cy="409575"/>
          <wp:effectExtent l="95250" t="57150" r="9525" b="0"/>
          <wp:wrapNone/>
          <wp:docPr id="1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6336" behindDoc="1" locked="0" layoutInCell="1" allowOverlap="1" wp14:anchorId="137798ED" wp14:editId="6E326F45">
          <wp:simplePos x="0" y="0"/>
          <wp:positionH relativeFrom="column">
            <wp:posOffset>-333375</wp:posOffset>
          </wp:positionH>
          <wp:positionV relativeFrom="paragraph">
            <wp:posOffset>29210</wp:posOffset>
          </wp:positionV>
          <wp:extent cx="523875" cy="409575"/>
          <wp:effectExtent l="95250" t="57150" r="9525" b="0"/>
          <wp:wrapNone/>
          <wp:docPr id="1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5312" behindDoc="1" locked="0" layoutInCell="1" allowOverlap="1" wp14:anchorId="1FE3AC98" wp14:editId="7C6106E0">
          <wp:simplePos x="0" y="0"/>
          <wp:positionH relativeFrom="column">
            <wp:posOffset>3514725</wp:posOffset>
          </wp:positionH>
          <wp:positionV relativeFrom="paragraph">
            <wp:posOffset>635</wp:posOffset>
          </wp:positionV>
          <wp:extent cx="523875" cy="409575"/>
          <wp:effectExtent l="95250" t="57150" r="9525" b="0"/>
          <wp:wrapNone/>
          <wp:docPr id="1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8384" behindDoc="1" locked="0" layoutInCell="1" allowOverlap="1" wp14:anchorId="3151C067" wp14:editId="284F012B">
          <wp:simplePos x="0" y="0"/>
          <wp:positionH relativeFrom="column">
            <wp:posOffset>1114425</wp:posOffset>
          </wp:positionH>
          <wp:positionV relativeFrom="paragraph">
            <wp:posOffset>29210</wp:posOffset>
          </wp:positionV>
          <wp:extent cx="523875" cy="409575"/>
          <wp:effectExtent l="95250" t="57150" r="9525" b="0"/>
          <wp:wrapNone/>
          <wp:docPr id="1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7360" behindDoc="1" locked="0" layoutInCell="1" allowOverlap="1" wp14:anchorId="79EC889D" wp14:editId="0241DF82">
          <wp:simplePos x="0" y="0"/>
          <wp:positionH relativeFrom="column">
            <wp:posOffset>171450</wp:posOffset>
          </wp:positionH>
          <wp:positionV relativeFrom="paragraph">
            <wp:posOffset>29210</wp:posOffset>
          </wp:positionV>
          <wp:extent cx="523875" cy="409575"/>
          <wp:effectExtent l="95250" t="57150" r="9525" b="0"/>
          <wp:wrapNone/>
          <wp:docPr id="1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Pr="001700F9">
      <w:rPr>
        <w:rFonts w:ascii="Calibri Light" w:eastAsia="Times New Roman" w:hAnsi="Calibri Light" w:cs="Times New Roman"/>
        <w:noProof/>
      </w:rPr>
      <w:drawing>
        <wp:anchor distT="0" distB="46482" distL="114300" distR="114300" simplePos="0" relativeHeight="251729408" behindDoc="1" locked="0" layoutInCell="1" allowOverlap="1" wp14:anchorId="34282411" wp14:editId="02FC6F9B">
          <wp:simplePos x="0" y="0"/>
          <wp:positionH relativeFrom="column">
            <wp:posOffset>2571750</wp:posOffset>
          </wp:positionH>
          <wp:positionV relativeFrom="paragraph">
            <wp:posOffset>635</wp:posOffset>
          </wp:positionV>
          <wp:extent cx="523875" cy="409575"/>
          <wp:effectExtent l="95250" t="57150" r="9525" b="0"/>
          <wp:wrapNone/>
          <wp:docPr id="1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000000">
      <w:rPr>
        <w:rFonts w:ascii="Calibri Light" w:eastAsia="Times New Roman" w:hAnsi="Calibri Light" w:cs="Times New Roman"/>
        <w:noProof/>
      </w:rPr>
      <w:pict w14:anchorId="2952461B">
        <v:roundrect id="_x0000_s1129" style="position:absolute;left:0;text-align:left;margin-left:-28.5pt;margin-top:-3.1pt;width:583.3pt;height:37.6pt;z-index:-251603456;mso-position-horizontal-relative:text;mso-position-vertical-relative:text" arcsize="10923f" fillcolor="#c4bc96" stroked="f">
          <w10:wrap anchorx="page"/>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F5FBD" w14:textId="77777777" w:rsidR="00563B25" w:rsidRDefault="00000000">
    <w:pPr>
      <w:pStyle w:val="aa"/>
    </w:pPr>
    <w:r>
      <w:rPr>
        <w:noProof/>
      </w:rPr>
      <w:pict w14:anchorId="0454E6DB">
        <v:roundrect id="_x0000_s1128" style="position:absolute;left:0;text-align:left;margin-left:-28.5pt;margin-top:.65pt;width:583.3pt;height:37.6pt;z-index:-251604480" arcsize="10923f" fillcolor="#c4bc96" stroked="f">
          <w10:wrap anchorx="page"/>
        </v:roundrect>
      </w:pict>
    </w:r>
    <w:r w:rsidR="00563B25">
      <w:rPr>
        <w:noProof/>
      </w:rPr>
      <w:drawing>
        <wp:anchor distT="0" distB="46482" distL="114300" distR="114300" simplePos="0" relativeHeight="251745792" behindDoc="1" locked="0" layoutInCell="1" allowOverlap="1" wp14:anchorId="48290360" wp14:editId="68734CF8">
          <wp:simplePos x="0" y="0"/>
          <wp:positionH relativeFrom="column">
            <wp:posOffset>2600325</wp:posOffset>
          </wp:positionH>
          <wp:positionV relativeFrom="paragraph">
            <wp:posOffset>38735</wp:posOffset>
          </wp:positionV>
          <wp:extent cx="523875" cy="409575"/>
          <wp:effectExtent l="95250" t="57150" r="9525" b="0"/>
          <wp:wrapNone/>
          <wp:docPr id="9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3744" behindDoc="1" locked="0" layoutInCell="1" allowOverlap="1" wp14:anchorId="2A5CB0CB" wp14:editId="40F72866">
          <wp:simplePos x="0" y="0"/>
          <wp:positionH relativeFrom="column">
            <wp:posOffset>200025</wp:posOffset>
          </wp:positionH>
          <wp:positionV relativeFrom="paragraph">
            <wp:posOffset>67310</wp:posOffset>
          </wp:positionV>
          <wp:extent cx="523875" cy="409575"/>
          <wp:effectExtent l="95250" t="57150" r="9525" b="0"/>
          <wp:wrapNone/>
          <wp:docPr id="3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4768" behindDoc="1" locked="0" layoutInCell="1" allowOverlap="1" wp14:anchorId="64D5A3EC" wp14:editId="72FE90E3">
          <wp:simplePos x="0" y="0"/>
          <wp:positionH relativeFrom="column">
            <wp:posOffset>1143000</wp:posOffset>
          </wp:positionH>
          <wp:positionV relativeFrom="paragraph">
            <wp:posOffset>67310</wp:posOffset>
          </wp:positionV>
          <wp:extent cx="523875" cy="409575"/>
          <wp:effectExtent l="95250" t="57150" r="9525" b="0"/>
          <wp:wrapNone/>
          <wp:docPr id="3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1696" behindDoc="1" locked="0" layoutInCell="1" allowOverlap="1" wp14:anchorId="2B0953D8" wp14:editId="1FE25738">
          <wp:simplePos x="0" y="0"/>
          <wp:positionH relativeFrom="column">
            <wp:posOffset>3543300</wp:posOffset>
          </wp:positionH>
          <wp:positionV relativeFrom="paragraph">
            <wp:posOffset>38735</wp:posOffset>
          </wp:positionV>
          <wp:extent cx="523875" cy="409575"/>
          <wp:effectExtent l="95250" t="57150" r="9525" b="0"/>
          <wp:wrapNone/>
          <wp:docPr id="2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2720" behindDoc="1" locked="0" layoutInCell="1" allowOverlap="1" wp14:anchorId="4938B957" wp14:editId="202B08B6">
          <wp:simplePos x="0" y="0"/>
          <wp:positionH relativeFrom="column">
            <wp:posOffset>-304800</wp:posOffset>
          </wp:positionH>
          <wp:positionV relativeFrom="paragraph">
            <wp:posOffset>67310</wp:posOffset>
          </wp:positionV>
          <wp:extent cx="523875" cy="409575"/>
          <wp:effectExtent l="95250" t="57150" r="9525" b="0"/>
          <wp:wrapNone/>
          <wp:docPr id="2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8374" distL="114300" distR="114300" simplePos="0" relativeHeight="251739648" behindDoc="1" locked="0" layoutInCell="1" allowOverlap="1" wp14:anchorId="2DF9FA3F" wp14:editId="6A020B57">
          <wp:simplePos x="0" y="0"/>
          <wp:positionH relativeFrom="column">
            <wp:posOffset>4048125</wp:posOffset>
          </wp:positionH>
          <wp:positionV relativeFrom="paragraph">
            <wp:posOffset>38735</wp:posOffset>
          </wp:positionV>
          <wp:extent cx="523875" cy="409575"/>
          <wp:effectExtent l="95250" t="57150" r="9525" b="0"/>
          <wp:wrapNone/>
          <wp:docPr id="2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40672" behindDoc="1" locked="0" layoutInCell="1" allowOverlap="1" wp14:anchorId="6B79FB3E" wp14:editId="41A87647">
          <wp:simplePos x="0" y="0"/>
          <wp:positionH relativeFrom="column">
            <wp:posOffset>4524375</wp:posOffset>
          </wp:positionH>
          <wp:positionV relativeFrom="paragraph">
            <wp:posOffset>38735</wp:posOffset>
          </wp:positionV>
          <wp:extent cx="523875" cy="409575"/>
          <wp:effectExtent l="95250" t="57150" r="9525" b="0"/>
          <wp:wrapNone/>
          <wp:docPr id="2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7600" behindDoc="1" locked="0" layoutInCell="1" allowOverlap="1" wp14:anchorId="76CE6C43" wp14:editId="681C4AD0">
          <wp:simplePos x="0" y="0"/>
          <wp:positionH relativeFrom="column">
            <wp:posOffset>4991100</wp:posOffset>
          </wp:positionH>
          <wp:positionV relativeFrom="paragraph">
            <wp:posOffset>38735</wp:posOffset>
          </wp:positionV>
          <wp:extent cx="523875" cy="409575"/>
          <wp:effectExtent l="95250" t="57150" r="9525" b="0"/>
          <wp:wrapNone/>
          <wp:docPr id="2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8624" behindDoc="1" locked="0" layoutInCell="1" allowOverlap="1" wp14:anchorId="206EECCC" wp14:editId="5A7F22C7">
          <wp:simplePos x="0" y="0"/>
          <wp:positionH relativeFrom="column">
            <wp:posOffset>6000750</wp:posOffset>
          </wp:positionH>
          <wp:positionV relativeFrom="paragraph">
            <wp:posOffset>38735</wp:posOffset>
          </wp:positionV>
          <wp:extent cx="523875" cy="409575"/>
          <wp:effectExtent l="95250" t="57150" r="9525" b="0"/>
          <wp:wrapNone/>
          <wp:docPr id="2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2926" distL="114300" distR="114300" simplePos="0" relativeHeight="251735552" behindDoc="1" locked="0" layoutInCell="1" allowOverlap="1" wp14:anchorId="5A660FDF" wp14:editId="187BC737">
          <wp:simplePos x="0" y="0"/>
          <wp:positionH relativeFrom="column">
            <wp:posOffset>6477000</wp:posOffset>
          </wp:positionH>
          <wp:positionV relativeFrom="paragraph">
            <wp:posOffset>38735</wp:posOffset>
          </wp:positionV>
          <wp:extent cx="523875" cy="409575"/>
          <wp:effectExtent l="95250" t="57150" r="9525" b="0"/>
          <wp:wrapNone/>
          <wp:docPr id="2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6576" behindDoc="1" locked="0" layoutInCell="1" allowOverlap="1" wp14:anchorId="5F963D5B" wp14:editId="21BCA4A0">
          <wp:simplePos x="0" y="0"/>
          <wp:positionH relativeFrom="column">
            <wp:posOffset>1657350</wp:posOffset>
          </wp:positionH>
          <wp:positionV relativeFrom="paragraph">
            <wp:posOffset>38735</wp:posOffset>
          </wp:positionV>
          <wp:extent cx="523875" cy="409575"/>
          <wp:effectExtent l="95250" t="57150" r="9525" b="0"/>
          <wp:wrapNone/>
          <wp:docPr id="2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3504" behindDoc="1" locked="0" layoutInCell="1" allowOverlap="1" wp14:anchorId="5D045C6C" wp14:editId="0B5A9452">
          <wp:simplePos x="0" y="0"/>
          <wp:positionH relativeFrom="column">
            <wp:posOffset>5505450</wp:posOffset>
          </wp:positionH>
          <wp:positionV relativeFrom="paragraph">
            <wp:posOffset>38735</wp:posOffset>
          </wp:positionV>
          <wp:extent cx="523875" cy="409575"/>
          <wp:effectExtent l="95250" t="57150" r="9525" b="0"/>
          <wp:wrapNone/>
          <wp:docPr id="2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1456" behindDoc="1" locked="0" layoutInCell="1" allowOverlap="1" wp14:anchorId="2CF8D5A6" wp14:editId="6128FC32">
          <wp:simplePos x="0" y="0"/>
          <wp:positionH relativeFrom="column">
            <wp:posOffset>2124075</wp:posOffset>
          </wp:positionH>
          <wp:positionV relativeFrom="paragraph">
            <wp:posOffset>38735</wp:posOffset>
          </wp:positionV>
          <wp:extent cx="523875" cy="409575"/>
          <wp:effectExtent l="95250" t="57150" r="9525" b="0"/>
          <wp:wrapNone/>
          <wp:docPr id="1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noProof/>
      </w:rPr>
      <w:drawing>
        <wp:anchor distT="0" distB="46482" distL="114300" distR="114300" simplePos="0" relativeHeight="251732480" behindDoc="1" locked="0" layoutInCell="1" allowOverlap="1" wp14:anchorId="7C600185" wp14:editId="0A275916">
          <wp:simplePos x="0" y="0"/>
          <wp:positionH relativeFrom="column">
            <wp:posOffset>676275</wp:posOffset>
          </wp:positionH>
          <wp:positionV relativeFrom="paragraph">
            <wp:posOffset>67310</wp:posOffset>
          </wp:positionV>
          <wp:extent cx="523875" cy="409575"/>
          <wp:effectExtent l="95250" t="57150" r="9525" b="0"/>
          <wp:wrapNone/>
          <wp:docPr id="1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9575"/>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pict w14:anchorId="22914795">
        <v:oval id="_x0000_s1127" style="position:absolute;left:0;text-align:left;margin-left:243.35pt;margin-top:1.95pt;width:36.6pt;height:35.65pt;flip:x;z-index:251710976;mso-position-horizontal-relative:margin;mso-position-vertical-relative:bottom-margin-area;v-text-anchor:middle" fillcolor="#5a5a5a" stroked="f">
          <v:textbox style="mso-next-textbox:#_x0000_s1127">
            <w:txbxContent>
              <w:p w14:paraId="5CCA9FF8" w14:textId="77777777" w:rsidR="00563B25" w:rsidRPr="001700F9" w:rsidRDefault="00563B25" w:rsidP="00C924D8">
                <w:pPr>
                  <w:pStyle w:val="aa"/>
                  <w:jc w:val="center"/>
                  <w:rPr>
                    <w:rFonts w:cs="Guttman Hodes"/>
                    <w:b/>
                    <w:bCs/>
                    <w:color w:val="FFFFFF"/>
                    <w:sz w:val="32"/>
                    <w:szCs w:val="32"/>
                  </w:rPr>
                </w:pPr>
                <w:r w:rsidRPr="00184051">
                  <w:rPr>
                    <w:rFonts w:cs="Guttman Hodes"/>
                    <w:b/>
                    <w:bCs/>
                    <w:sz w:val="18"/>
                    <w:szCs w:val="18"/>
                  </w:rPr>
                  <w:fldChar w:fldCharType="begin"/>
                </w:r>
                <w:r w:rsidRPr="00184051">
                  <w:rPr>
                    <w:rFonts w:cs="Guttman Hodes"/>
                    <w:b/>
                    <w:bCs/>
                    <w:sz w:val="18"/>
                    <w:szCs w:val="18"/>
                  </w:rPr>
                  <w:instrText xml:space="preserve"> PAGE    \* MERGEFORMAT </w:instrText>
                </w:r>
                <w:r w:rsidRPr="00184051">
                  <w:rPr>
                    <w:rFonts w:cs="Guttman Hodes"/>
                    <w:b/>
                    <w:bCs/>
                    <w:sz w:val="18"/>
                    <w:szCs w:val="18"/>
                  </w:rPr>
                  <w:fldChar w:fldCharType="separate"/>
                </w:r>
                <w:r w:rsidRPr="001700F9">
                  <w:rPr>
                    <w:rFonts w:cs="Guttman Hodes"/>
                    <w:b/>
                    <w:bCs/>
                    <w:noProof/>
                    <w:color w:val="FFFFFF"/>
                    <w:sz w:val="28"/>
                    <w:szCs w:val="28"/>
                    <w:rtl/>
                    <w:lang w:val="he-IL"/>
                  </w:rPr>
                  <w:t>1</w:t>
                </w:r>
                <w:r w:rsidRPr="00184051">
                  <w:rPr>
                    <w:rFonts w:cs="Guttman Hodes"/>
                    <w:b/>
                    <w:bCs/>
                    <w:sz w:val="18"/>
                    <w:szCs w:val="18"/>
                  </w:rPr>
                  <w:fldChar w:fldCharType="end"/>
                </w:r>
              </w:p>
              <w:p w14:paraId="6467E5A7" w14:textId="77777777" w:rsidR="00563B25" w:rsidRPr="00F81867" w:rsidRDefault="00563B25" w:rsidP="00C924D8">
                <w:pPr>
                  <w:pStyle w:val="aa"/>
                  <w:jc w:val="center"/>
                  <w:rPr>
                    <w:rFonts w:cs="Guttman Hodes"/>
                    <w:b/>
                    <w:bCs/>
                    <w:color w:val="FFFFFF"/>
                    <w:sz w:val="32"/>
                    <w:szCs w:val="32"/>
                  </w:rPr>
                </w:pPr>
              </w:p>
              <w:p w14:paraId="00E21B7A" w14:textId="77777777" w:rsidR="00563B25" w:rsidRPr="00BC0255" w:rsidRDefault="00563B25" w:rsidP="00C924D8">
                <w:pPr>
                  <w:pStyle w:val="aa"/>
                  <w:jc w:val="center"/>
                  <w:rPr>
                    <w:rFonts w:cs="Guttman Hodes"/>
                    <w:b/>
                    <w:bCs/>
                    <w:color w:val="FFFFFF"/>
                    <w:sz w:val="32"/>
                    <w:szCs w:val="32"/>
                  </w:rPr>
                </w:pPr>
              </w:p>
              <w:p w14:paraId="7D44C8B2" w14:textId="77777777" w:rsidR="00563B25" w:rsidRPr="0026079A" w:rsidRDefault="00563B25" w:rsidP="00C924D8">
                <w:pPr>
                  <w:pStyle w:val="aa"/>
                  <w:jc w:val="center"/>
                  <w:rPr>
                    <w:rFonts w:cs="Guttman Hodes"/>
                    <w:b/>
                    <w:bCs/>
                    <w:color w:val="FFFFFF"/>
                    <w:sz w:val="32"/>
                    <w:szCs w:val="32"/>
                  </w:rPr>
                </w:pPr>
              </w:p>
              <w:p w14:paraId="52D44967" w14:textId="77777777" w:rsidR="00563B25" w:rsidRPr="004729D4" w:rsidRDefault="00563B25" w:rsidP="00C924D8">
                <w:pPr>
                  <w:pStyle w:val="aa"/>
                  <w:jc w:val="center"/>
                  <w:rPr>
                    <w:rFonts w:cs="Guttman Hodes"/>
                    <w:b/>
                    <w:bCs/>
                    <w:color w:val="FFFFFF"/>
                    <w:sz w:val="32"/>
                    <w:szCs w:val="32"/>
                  </w:rPr>
                </w:pPr>
              </w:p>
              <w:p w14:paraId="3510D9A6" w14:textId="77777777" w:rsidR="00563B25" w:rsidRPr="004729D4" w:rsidRDefault="00563B25" w:rsidP="00C924D8">
                <w:pPr>
                  <w:pStyle w:val="aa"/>
                  <w:jc w:val="center"/>
                  <w:rPr>
                    <w:rFonts w:cs="Guttman Hodes"/>
                    <w:b/>
                    <w:bCs/>
                    <w:color w:val="FFFFFF"/>
                    <w:sz w:val="32"/>
                    <w:szCs w:val="32"/>
                  </w:rPr>
                </w:pPr>
              </w:p>
              <w:p w14:paraId="627A77FD" w14:textId="77777777" w:rsidR="00563B25" w:rsidRPr="00564C48" w:rsidRDefault="00563B25" w:rsidP="00C924D8">
                <w:pPr>
                  <w:pStyle w:val="aa"/>
                  <w:jc w:val="center"/>
                  <w:rPr>
                    <w:rFonts w:cs="Guttman Hodes"/>
                    <w:b/>
                    <w:bCs/>
                    <w:color w:val="FFFFFF"/>
                    <w:sz w:val="32"/>
                    <w:szCs w:val="32"/>
                  </w:rPr>
                </w:pPr>
              </w:p>
              <w:p w14:paraId="0F5A1814" w14:textId="77777777" w:rsidR="00563B25" w:rsidRPr="00D518ED" w:rsidRDefault="00563B25" w:rsidP="00C924D8">
                <w:pPr>
                  <w:pStyle w:val="aa"/>
                  <w:jc w:val="center"/>
                  <w:rPr>
                    <w:rFonts w:cs="Guttman Hodes"/>
                    <w:b/>
                    <w:bCs/>
                    <w:color w:val="FFFFFF"/>
                    <w:sz w:val="32"/>
                    <w:szCs w:val="32"/>
                  </w:rPr>
                </w:pPr>
              </w:p>
              <w:p w14:paraId="0E5A71B7" w14:textId="77777777" w:rsidR="00563B25" w:rsidRPr="000E4652" w:rsidRDefault="00563B25" w:rsidP="004729D4">
                <w:pPr>
                  <w:rPr>
                    <w:rFonts w:cs="Narkisim"/>
                  </w:rPr>
                </w:pPr>
                <w:r w:rsidRPr="000E4652">
                  <w:rPr>
                    <w:rFonts w:cs="Narkisim" w:hint="eastAsia"/>
                    <w:rtl/>
                  </w:rPr>
                  <w:t>בס</w:t>
                </w:r>
                <w:r w:rsidRPr="000E4652">
                  <w:rPr>
                    <w:rFonts w:cs="Narkisim"/>
                    <w:rtl/>
                  </w:rPr>
                  <w:t>"</w:t>
                </w:r>
                <w:r>
                  <w:rPr>
                    <w:rFonts w:cs="Narkisim" w:hint="eastAsia"/>
                    <w:rtl/>
                  </w:rPr>
                  <w:t>ד</w:t>
                </w:r>
              </w:p>
              <w:p w14:paraId="3EC920AB" w14:textId="77777777" w:rsidR="00563B25" w:rsidRPr="000E4652" w:rsidRDefault="00563B25" w:rsidP="004729D4">
                <w:pPr>
                  <w:rPr>
                    <w:rFonts w:cs="Narkisim"/>
                  </w:rPr>
                </w:pPr>
                <w:r w:rsidRPr="000E4652">
                  <w:rPr>
                    <w:rFonts w:cs="Narkisim" w:hint="eastAsia"/>
                    <w:rtl/>
                  </w:rPr>
                  <w:t>בס</w:t>
                </w:r>
                <w:r w:rsidRPr="000E4652">
                  <w:rPr>
                    <w:rFonts w:cs="Narkisim"/>
                    <w:rtl/>
                  </w:rPr>
                  <w:t>"</w:t>
                </w:r>
                <w:r>
                  <w:rPr>
                    <w:rFonts w:cs="Narkisim" w:hint="eastAsia"/>
                    <w:rtl/>
                  </w:rPr>
                  <w:t>ד</w:t>
                </w:r>
              </w:p>
            </w:txbxContent>
          </v:textbox>
          <w10:wrap anchorx="margin" anchory="page"/>
        </v:oval>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3CFC" w14:textId="77777777" w:rsidR="00B706E3" w:rsidRDefault="00B706E3" w:rsidP="009B199E">
      <w:pPr>
        <w:spacing w:after="0" w:line="240" w:lineRule="auto"/>
      </w:pPr>
      <w:r>
        <w:separator/>
      </w:r>
    </w:p>
  </w:footnote>
  <w:footnote w:type="continuationSeparator" w:id="0">
    <w:p w14:paraId="5789630D" w14:textId="77777777" w:rsidR="00B706E3" w:rsidRDefault="00B706E3" w:rsidP="009B199E">
      <w:pPr>
        <w:spacing w:after="0" w:line="240" w:lineRule="auto"/>
      </w:pPr>
      <w:r>
        <w:continuationSeparator/>
      </w:r>
    </w:p>
  </w:footnote>
  <w:footnote w:id="1">
    <w:p w14:paraId="3D9954E1" w14:textId="77777777" w:rsidR="00605780" w:rsidRPr="008A1494" w:rsidRDefault="00605780" w:rsidP="00605780">
      <w:pPr>
        <w:pStyle w:val="ac"/>
        <w:jc w:val="both"/>
        <w:rPr>
          <w:rFonts w:ascii="David" w:hAnsi="David" w:cs="David"/>
          <w:sz w:val="24"/>
          <w:szCs w:val="24"/>
        </w:rPr>
      </w:pPr>
      <w:r w:rsidRPr="008A1494">
        <w:rPr>
          <w:rStyle w:val="ae"/>
          <w:rFonts w:ascii="David" w:hAnsi="David" w:cs="David"/>
          <w:sz w:val="24"/>
          <w:szCs w:val="24"/>
        </w:rPr>
        <w:footnoteRef/>
      </w:r>
      <w:r w:rsidRPr="008A1494">
        <w:rPr>
          <w:rFonts w:ascii="David" w:hAnsi="David" w:cs="David"/>
          <w:sz w:val="24"/>
          <w:szCs w:val="24"/>
          <w:rtl/>
        </w:rPr>
        <w:t xml:space="preserve"> מחילה על האיחור בשליחה של המאמר. אבל יועיל לשנים הבאות למעיינים באוצר החכמה ועוד מאגרים.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97935" w14:textId="77777777" w:rsidR="00563B25" w:rsidRDefault="00563B2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4230" w14:textId="77777777" w:rsidR="00563B25" w:rsidRPr="00C8410D" w:rsidRDefault="00563B25" w:rsidP="00F11803">
    <w:pPr>
      <w:pStyle w:val="a8"/>
      <w:tabs>
        <w:tab w:val="clear" w:pos="4153"/>
        <w:tab w:val="clear" w:pos="8306"/>
        <w:tab w:val="left" w:pos="6034"/>
        <w:tab w:val="left" w:pos="6585"/>
      </w:tabs>
      <w:rPr>
        <w:rFonts w:cs="FrankRuehl"/>
        <w:sz w:val="40"/>
        <w:szCs w:val="40"/>
        <w:rtl/>
      </w:rPr>
    </w:pPr>
    <w:r>
      <w:rPr>
        <w:noProof/>
        <w:rtl/>
      </w:rPr>
      <w:drawing>
        <wp:anchor distT="0" distB="22606" distL="114300" distR="114300" simplePos="0" relativeHeight="251633152" behindDoc="1" locked="0" layoutInCell="1" allowOverlap="1" wp14:anchorId="1F6E3A2E" wp14:editId="62BAB93F">
          <wp:simplePos x="0" y="0"/>
          <wp:positionH relativeFrom="column">
            <wp:posOffset>6429121</wp:posOffset>
          </wp:positionH>
          <wp:positionV relativeFrom="paragraph">
            <wp:posOffset>-335661</wp:posOffset>
          </wp:positionV>
          <wp:extent cx="523748" cy="400304"/>
          <wp:effectExtent l="95250" t="57150" r="0" b="0"/>
          <wp:wrapNone/>
          <wp:docPr id="18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748" cy="400304"/>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000000">
      <w:rPr>
        <w:noProof/>
        <w:rtl/>
      </w:rPr>
      <w:pict w14:anchorId="30618B1E">
        <v:roundrect id="_x0000_s1025" style="position:absolute;left:0;text-align:left;margin-left:-28.5pt;margin-top:-29.2pt;width:583.3pt;height:37.6pt;z-index:-251706880;mso-position-horizontal-relative:text;mso-position-vertical-relative:text" arcsize="10923f" fillcolor="#c4bc96" stroked="f">
          <w10:wrap anchorx="page"/>
        </v:roundrect>
      </w:pict>
    </w:r>
    <w:r>
      <w:rPr>
        <w:noProof/>
      </w:rPr>
      <w:drawing>
        <wp:anchor distT="0" distB="38100" distL="114300" distR="114300" simplePos="0" relativeHeight="251642368" behindDoc="1" locked="0" layoutInCell="1" allowOverlap="1" wp14:anchorId="2922C096" wp14:editId="3543074B">
          <wp:simplePos x="0" y="0"/>
          <wp:positionH relativeFrom="column">
            <wp:posOffset>-337439</wp:posOffset>
          </wp:positionH>
          <wp:positionV relativeFrom="paragraph">
            <wp:posOffset>-322961</wp:posOffset>
          </wp:positionV>
          <wp:extent cx="524510" cy="403860"/>
          <wp:effectExtent l="95250" t="57150" r="8890" b="0"/>
          <wp:wrapNone/>
          <wp:docPr id="18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40320" behindDoc="1" locked="0" layoutInCell="1" allowOverlap="1" wp14:anchorId="677BA90D" wp14:editId="0E114BA4">
          <wp:simplePos x="0" y="0"/>
          <wp:positionH relativeFrom="column">
            <wp:posOffset>147701</wp:posOffset>
          </wp:positionH>
          <wp:positionV relativeFrom="paragraph">
            <wp:posOffset>-322961</wp:posOffset>
          </wp:positionV>
          <wp:extent cx="523240" cy="403860"/>
          <wp:effectExtent l="95250" t="57150" r="0" b="0"/>
          <wp:wrapNone/>
          <wp:docPr id="18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24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41344" behindDoc="1" locked="0" layoutInCell="1" allowOverlap="1" wp14:anchorId="488F85FB" wp14:editId="4513B8E3">
          <wp:simplePos x="0" y="0"/>
          <wp:positionH relativeFrom="column">
            <wp:posOffset>1109726</wp:posOffset>
          </wp:positionH>
          <wp:positionV relativeFrom="paragraph">
            <wp:posOffset>-322961</wp:posOffset>
          </wp:positionV>
          <wp:extent cx="524510" cy="403860"/>
          <wp:effectExtent l="95250" t="57150" r="8890" b="0"/>
          <wp:wrapNone/>
          <wp:docPr id="18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8272" behindDoc="1" locked="0" layoutInCell="1" allowOverlap="1" wp14:anchorId="20A8B9FA" wp14:editId="03F379AD">
          <wp:simplePos x="0" y="0"/>
          <wp:positionH relativeFrom="column">
            <wp:posOffset>624586</wp:posOffset>
          </wp:positionH>
          <wp:positionV relativeFrom="paragraph">
            <wp:posOffset>-322961</wp:posOffset>
          </wp:positionV>
          <wp:extent cx="523875" cy="403860"/>
          <wp:effectExtent l="95250" t="57150" r="9525" b="0"/>
          <wp:wrapNone/>
          <wp:docPr id="18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9296" behindDoc="1" locked="0" layoutInCell="1" allowOverlap="1" wp14:anchorId="2E8F8AC3" wp14:editId="53CB150F">
          <wp:simplePos x="0" y="0"/>
          <wp:positionH relativeFrom="column">
            <wp:posOffset>2572766</wp:posOffset>
          </wp:positionH>
          <wp:positionV relativeFrom="paragraph">
            <wp:posOffset>-331216</wp:posOffset>
          </wp:positionV>
          <wp:extent cx="524510" cy="403860"/>
          <wp:effectExtent l="95250" t="57150" r="8890" b="0"/>
          <wp:wrapNone/>
          <wp:docPr id="18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6224" behindDoc="1" locked="0" layoutInCell="1" allowOverlap="1" wp14:anchorId="30F3BF76" wp14:editId="1204D1A2">
          <wp:simplePos x="0" y="0"/>
          <wp:positionH relativeFrom="column">
            <wp:posOffset>3057906</wp:posOffset>
          </wp:positionH>
          <wp:positionV relativeFrom="paragraph">
            <wp:posOffset>-331216</wp:posOffset>
          </wp:positionV>
          <wp:extent cx="523240" cy="403860"/>
          <wp:effectExtent l="95250" t="57150" r="0" b="0"/>
          <wp:wrapNone/>
          <wp:docPr id="18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24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7248" behindDoc="1" locked="0" layoutInCell="1" allowOverlap="1" wp14:anchorId="5DEAFD6E" wp14:editId="1B094D0A">
          <wp:simplePos x="0" y="0"/>
          <wp:positionH relativeFrom="column">
            <wp:posOffset>2095881</wp:posOffset>
          </wp:positionH>
          <wp:positionV relativeFrom="paragraph">
            <wp:posOffset>-331216</wp:posOffset>
          </wp:positionV>
          <wp:extent cx="523875" cy="403860"/>
          <wp:effectExtent l="95250" t="57150" r="9525" b="0"/>
          <wp:wrapNone/>
          <wp:docPr id="17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4176" behindDoc="1" locked="0" layoutInCell="1" allowOverlap="1" wp14:anchorId="4EDD3792" wp14:editId="17A9CC0F">
          <wp:simplePos x="0" y="0"/>
          <wp:positionH relativeFrom="column">
            <wp:posOffset>1610741</wp:posOffset>
          </wp:positionH>
          <wp:positionV relativeFrom="paragraph">
            <wp:posOffset>-331216</wp:posOffset>
          </wp:positionV>
          <wp:extent cx="524510" cy="403860"/>
          <wp:effectExtent l="95250" t="57150" r="8890" b="0"/>
          <wp:wrapNone/>
          <wp:docPr id="17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5200" behindDoc="1" locked="0" layoutInCell="1" allowOverlap="1" wp14:anchorId="68062421" wp14:editId="4EA4E72B">
          <wp:simplePos x="0" y="0"/>
          <wp:positionH relativeFrom="column">
            <wp:posOffset>5467096</wp:posOffset>
          </wp:positionH>
          <wp:positionV relativeFrom="paragraph">
            <wp:posOffset>-338836</wp:posOffset>
          </wp:positionV>
          <wp:extent cx="524510" cy="403860"/>
          <wp:effectExtent l="95250" t="57150" r="8890" b="0"/>
          <wp:wrapNone/>
          <wp:docPr id="17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2128" behindDoc="1" locked="0" layoutInCell="1" allowOverlap="1" wp14:anchorId="27454D04" wp14:editId="28A8579D">
          <wp:simplePos x="0" y="0"/>
          <wp:positionH relativeFrom="column">
            <wp:posOffset>5952236</wp:posOffset>
          </wp:positionH>
          <wp:positionV relativeFrom="paragraph">
            <wp:posOffset>-338836</wp:posOffset>
          </wp:positionV>
          <wp:extent cx="524510" cy="403860"/>
          <wp:effectExtent l="95250" t="57150" r="8890" b="0"/>
          <wp:wrapNone/>
          <wp:docPr id="17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0080" behindDoc="1" locked="0" layoutInCell="1" allowOverlap="1" wp14:anchorId="5D35EE9C" wp14:editId="790FC8EF">
          <wp:simplePos x="0" y="0"/>
          <wp:positionH relativeFrom="column">
            <wp:posOffset>4480941</wp:posOffset>
          </wp:positionH>
          <wp:positionV relativeFrom="paragraph">
            <wp:posOffset>-331216</wp:posOffset>
          </wp:positionV>
          <wp:extent cx="524510" cy="403860"/>
          <wp:effectExtent l="95250" t="57150" r="8890" b="0"/>
          <wp:wrapNone/>
          <wp:docPr id="17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31104" behindDoc="1" locked="0" layoutInCell="1" allowOverlap="1" wp14:anchorId="6D9C7919" wp14:editId="26DEB316">
          <wp:simplePos x="0" y="0"/>
          <wp:positionH relativeFrom="column">
            <wp:posOffset>4966081</wp:posOffset>
          </wp:positionH>
          <wp:positionV relativeFrom="paragraph">
            <wp:posOffset>-331216</wp:posOffset>
          </wp:positionV>
          <wp:extent cx="523240" cy="403860"/>
          <wp:effectExtent l="95250" t="57150" r="0" b="0"/>
          <wp:wrapNone/>
          <wp:docPr id="17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24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29056" behindDoc="1" locked="0" layoutInCell="1" allowOverlap="1" wp14:anchorId="48892856" wp14:editId="50DD40CF">
          <wp:simplePos x="0" y="0"/>
          <wp:positionH relativeFrom="column">
            <wp:posOffset>4004056</wp:posOffset>
          </wp:positionH>
          <wp:positionV relativeFrom="paragraph">
            <wp:posOffset>-331216</wp:posOffset>
          </wp:positionV>
          <wp:extent cx="523875" cy="403860"/>
          <wp:effectExtent l="95250" t="57150" r="9525" b="0"/>
          <wp:wrapNone/>
          <wp:docPr id="17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3875"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Pr>
        <w:noProof/>
      </w:rPr>
      <w:drawing>
        <wp:anchor distT="0" distB="38100" distL="114300" distR="114300" simplePos="0" relativeHeight="251628032" behindDoc="1" locked="0" layoutInCell="1" allowOverlap="1" wp14:anchorId="530C2FAC" wp14:editId="158DB799">
          <wp:simplePos x="0" y="0"/>
          <wp:positionH relativeFrom="column">
            <wp:posOffset>3518916</wp:posOffset>
          </wp:positionH>
          <wp:positionV relativeFrom="paragraph">
            <wp:posOffset>-331216</wp:posOffset>
          </wp:positionV>
          <wp:extent cx="524510" cy="403860"/>
          <wp:effectExtent l="95250" t="57150" r="8890" b="0"/>
          <wp:wrapNone/>
          <wp:docPr id="17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1"/>
                  <a:srcRect/>
                  <a:stretch>
                    <a:fillRect/>
                  </a:stretch>
                </pic:blipFill>
                <pic:spPr bwMode="auto">
                  <a:xfrm>
                    <a:off x="0" y="0"/>
                    <a:ext cx="524510" cy="403860"/>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2E2B"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Livorna"/>
        <w:b/>
        <w:bCs/>
        <w:sz w:val="36"/>
        <w:szCs w:val="36"/>
      </w:rPr>
    </w:pPr>
    <w:r w:rsidRPr="0032413E">
      <w:rPr>
        <w:rFonts w:ascii="Times New Roman" w:eastAsia="Times New Roman" w:hAnsi="Times New Roman" w:cs="Livorna" w:hint="cs"/>
        <w:b/>
        <w:bCs/>
        <w:sz w:val="36"/>
        <w:szCs w:val="36"/>
        <w:rtl/>
      </w:rPr>
      <w:t xml:space="preserve">לשם יחוד </w:t>
    </w:r>
    <w:proofErr w:type="spellStart"/>
    <w:r w:rsidRPr="0032413E">
      <w:rPr>
        <w:rFonts w:ascii="Times New Roman" w:eastAsia="Times New Roman" w:hAnsi="Times New Roman" w:cs="Livorna" w:hint="cs"/>
        <w:b/>
        <w:bCs/>
        <w:sz w:val="36"/>
        <w:szCs w:val="36"/>
        <w:rtl/>
      </w:rPr>
      <w:t>קודשא</w:t>
    </w:r>
    <w:proofErr w:type="spellEnd"/>
    <w:r w:rsidRPr="0032413E">
      <w:rPr>
        <w:rFonts w:ascii="Times New Roman" w:eastAsia="Times New Roman" w:hAnsi="Times New Roman" w:cs="Livorna" w:hint="cs"/>
        <w:b/>
        <w:bCs/>
        <w:sz w:val="36"/>
        <w:szCs w:val="36"/>
        <w:rtl/>
      </w:rPr>
      <w:t xml:space="preserve"> </w:t>
    </w:r>
    <w:proofErr w:type="spellStart"/>
    <w:r w:rsidRPr="0032413E">
      <w:rPr>
        <w:rFonts w:ascii="Times New Roman" w:eastAsia="Times New Roman" w:hAnsi="Times New Roman" w:cs="Livorna" w:hint="cs"/>
        <w:b/>
        <w:bCs/>
        <w:sz w:val="36"/>
        <w:szCs w:val="36"/>
        <w:rtl/>
      </w:rPr>
      <w:t>בריך</w:t>
    </w:r>
    <w:proofErr w:type="spellEnd"/>
    <w:r w:rsidRPr="0032413E">
      <w:rPr>
        <w:rFonts w:ascii="Times New Roman" w:eastAsia="Times New Roman" w:hAnsi="Times New Roman" w:cs="Livorna" w:hint="cs"/>
        <w:b/>
        <w:bCs/>
        <w:sz w:val="36"/>
        <w:szCs w:val="36"/>
        <w:rtl/>
      </w:rPr>
      <w:t xml:space="preserve"> הוא </w:t>
    </w:r>
    <w:proofErr w:type="spellStart"/>
    <w:r w:rsidRPr="0032413E">
      <w:rPr>
        <w:rFonts w:ascii="Times New Roman" w:eastAsia="Times New Roman" w:hAnsi="Times New Roman" w:cs="Livorna" w:hint="cs"/>
        <w:b/>
        <w:bCs/>
        <w:sz w:val="36"/>
        <w:szCs w:val="36"/>
        <w:rtl/>
      </w:rPr>
      <w:t>ושכינתיה</w:t>
    </w:r>
    <w:proofErr w:type="spellEnd"/>
    <w:r w:rsidRPr="0032413E">
      <w:rPr>
        <w:rFonts w:ascii="Times New Roman" w:eastAsia="Times New Roman" w:hAnsi="Times New Roman" w:cs="Livorna" w:hint="cs"/>
        <w:b/>
        <w:bCs/>
        <w:sz w:val="36"/>
        <w:szCs w:val="36"/>
        <w:rtl/>
      </w:rPr>
      <w:t xml:space="preserve"> בדחילו ורחימו </w:t>
    </w:r>
    <w:proofErr w:type="spellStart"/>
    <w:r w:rsidRPr="0032413E">
      <w:rPr>
        <w:rFonts w:ascii="Times New Roman" w:eastAsia="Times New Roman" w:hAnsi="Times New Roman" w:cs="Livorna" w:hint="cs"/>
        <w:b/>
        <w:bCs/>
        <w:sz w:val="36"/>
        <w:szCs w:val="36"/>
        <w:rtl/>
      </w:rPr>
      <w:t>ורחימו</w:t>
    </w:r>
    <w:proofErr w:type="spellEnd"/>
    <w:r w:rsidRPr="0032413E">
      <w:rPr>
        <w:rFonts w:ascii="Times New Roman" w:eastAsia="Times New Roman" w:hAnsi="Times New Roman" w:cs="Livorna" w:hint="cs"/>
        <w:b/>
        <w:bCs/>
        <w:sz w:val="36"/>
        <w:szCs w:val="36"/>
        <w:rtl/>
      </w:rPr>
      <w:t xml:space="preserve"> ודחילו </w:t>
    </w:r>
    <w:proofErr w:type="spellStart"/>
    <w:r w:rsidRPr="0032413E">
      <w:rPr>
        <w:rFonts w:ascii="Times New Roman" w:eastAsia="Times New Roman" w:hAnsi="Times New Roman" w:cs="Livorna" w:hint="cs"/>
        <w:b/>
        <w:bCs/>
        <w:sz w:val="36"/>
        <w:szCs w:val="36"/>
        <w:rtl/>
      </w:rPr>
      <w:t>ביחודא</w:t>
    </w:r>
    <w:proofErr w:type="spellEnd"/>
    <w:r w:rsidRPr="0032413E">
      <w:rPr>
        <w:rFonts w:ascii="Times New Roman" w:eastAsia="Times New Roman" w:hAnsi="Times New Roman" w:cs="Livorna" w:hint="cs"/>
        <w:b/>
        <w:bCs/>
        <w:sz w:val="36"/>
        <w:szCs w:val="36"/>
        <w:rtl/>
      </w:rPr>
      <w:t xml:space="preserve"> שלים בשם כל ישראל</w:t>
    </w:r>
  </w:p>
  <w:p w14:paraId="153A0D9A"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Guttman Keren"/>
        <w:b/>
        <w:bCs/>
        <w:sz w:val="24"/>
        <w:szCs w:val="24"/>
        <w:rtl/>
      </w:rPr>
    </w:pPr>
  </w:p>
  <w:p w14:paraId="41A3558E" w14:textId="54BFB915" w:rsidR="00563B25" w:rsidRDefault="00563B25" w:rsidP="00EC63FC">
    <w:pPr>
      <w:tabs>
        <w:tab w:val="center" w:pos="4153"/>
        <w:tab w:val="right" w:pos="8306"/>
      </w:tabs>
      <w:spacing w:after="0" w:line="240" w:lineRule="auto"/>
      <w:jc w:val="center"/>
      <w:rPr>
        <w:rFonts w:ascii="Times New Roman" w:eastAsia="Times New Roman" w:hAnsi="Times New Roman" w:cs="Guttman Mantova-Decor"/>
        <w:sz w:val="140"/>
        <w:szCs w:val="140"/>
        <w:rtl/>
      </w:rPr>
    </w:pPr>
    <w:proofErr w:type="spellStart"/>
    <w:r w:rsidRPr="0032413E">
      <w:rPr>
        <w:rFonts w:ascii="Times New Roman" w:eastAsia="Times New Roman" w:hAnsi="Times New Roman" w:cs="Guttman Mantova-Decor" w:hint="cs"/>
        <w:sz w:val="140"/>
        <w:szCs w:val="140"/>
        <w:rtl/>
      </w:rPr>
      <w:t>מרי"ח</w:t>
    </w:r>
    <w:proofErr w:type="spellEnd"/>
    <w:r w:rsidRPr="0032413E">
      <w:rPr>
        <w:rFonts w:ascii="Times New Roman" w:eastAsia="Times New Roman" w:hAnsi="Times New Roman" w:cs="Guttman Mantova-Decor" w:hint="cs"/>
        <w:sz w:val="140"/>
        <w:szCs w:val="140"/>
        <w:rtl/>
      </w:rPr>
      <w:t xml:space="preserve"> ניחוח</w:t>
    </w:r>
  </w:p>
  <w:p w14:paraId="12C61B87" w14:textId="21A368C8" w:rsidR="00AD00F1"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 xml:space="preserve">מוקדש לעילוי נשמת </w:t>
    </w:r>
  </w:p>
  <w:p w14:paraId="27B3730C" w14:textId="5265499E" w:rsidR="00563B25"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 xml:space="preserve">אבי מו"ר </w:t>
    </w:r>
    <w:proofErr w:type="spellStart"/>
    <w:r w:rsidRPr="00AD00F1">
      <w:rPr>
        <w:rFonts w:ascii="Arial" w:eastAsia="Times New Roman" w:hAnsi="Arial" w:cs="Livorna" w:hint="cs"/>
        <w:b/>
        <w:bCs/>
        <w:color w:val="222222"/>
        <w:sz w:val="32"/>
        <w:szCs w:val="32"/>
        <w:rtl/>
      </w:rPr>
      <w:t>ועט"ר</w:t>
    </w:r>
    <w:proofErr w:type="spellEnd"/>
    <w:r w:rsidRPr="00AD00F1">
      <w:rPr>
        <w:rFonts w:ascii="Arial" w:eastAsia="Times New Roman" w:hAnsi="Arial" w:cs="Livorna" w:hint="cs"/>
        <w:b/>
        <w:bCs/>
        <w:color w:val="222222"/>
        <w:sz w:val="32"/>
        <w:szCs w:val="32"/>
        <w:rtl/>
      </w:rPr>
      <w:t xml:space="preserve"> רבי משה בן רבקה ז"ל </w:t>
    </w:r>
    <w:proofErr w:type="spellStart"/>
    <w:r w:rsidRPr="00AD00F1">
      <w:rPr>
        <w:rFonts w:ascii="Arial" w:eastAsia="Times New Roman" w:hAnsi="Arial" w:cs="Livorna" w:hint="cs"/>
        <w:b/>
        <w:bCs/>
        <w:color w:val="222222"/>
        <w:sz w:val="32"/>
        <w:szCs w:val="32"/>
        <w:rtl/>
      </w:rPr>
      <w:t>אביחצירא</w:t>
    </w:r>
    <w:proofErr w:type="spellEnd"/>
    <w:r w:rsidRPr="00AD00F1">
      <w:rPr>
        <w:rFonts w:ascii="Arial" w:eastAsia="Times New Roman" w:hAnsi="Arial" w:cs="Livorna" w:hint="cs"/>
        <w:b/>
        <w:bCs/>
        <w:color w:val="222222"/>
        <w:sz w:val="32"/>
        <w:szCs w:val="32"/>
        <w:rtl/>
      </w:rPr>
      <w:t xml:space="preserve"> </w:t>
    </w:r>
  </w:p>
  <w:p w14:paraId="38F8B1DC" w14:textId="3744A3E1" w:rsidR="00AD00F1"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נלב"ע ליל כ"ו אב ה'תשפ"ה</w:t>
    </w:r>
  </w:p>
  <w:p w14:paraId="5C36D4A4" w14:textId="3980F0A1" w:rsidR="00AD00F1" w:rsidRPr="00AD00F1" w:rsidRDefault="00AD00F1" w:rsidP="00AD00F1">
    <w:pPr>
      <w:shd w:val="clear" w:color="auto" w:fill="FFFFFF"/>
      <w:spacing w:after="0"/>
      <w:jc w:val="center"/>
      <w:rPr>
        <w:rFonts w:ascii="Arial" w:eastAsia="Times New Roman" w:hAnsi="Arial" w:cs="Livorna"/>
        <w:b/>
        <w:bCs/>
        <w:color w:val="222222"/>
        <w:sz w:val="32"/>
        <w:szCs w:val="32"/>
        <w:rtl/>
      </w:rPr>
    </w:pPr>
    <w:r w:rsidRPr="00AD00F1">
      <w:rPr>
        <w:rFonts w:ascii="Arial" w:eastAsia="Times New Roman" w:hAnsi="Arial" w:cs="Livorna" w:hint="cs"/>
        <w:b/>
        <w:bCs/>
        <w:color w:val="222222"/>
        <w:sz w:val="32"/>
        <w:szCs w:val="32"/>
        <w:rtl/>
      </w:rPr>
      <w:t>תנצב"ה</w:t>
    </w:r>
  </w:p>
  <w:p w14:paraId="640033D3" w14:textId="0DB70765" w:rsidR="00563B25" w:rsidRPr="0032413E" w:rsidRDefault="00563B25" w:rsidP="00EC63FC">
    <w:pPr>
      <w:tabs>
        <w:tab w:val="center" w:pos="4153"/>
        <w:tab w:val="right" w:pos="8306"/>
      </w:tabs>
      <w:spacing w:after="0" w:line="240" w:lineRule="auto"/>
      <w:jc w:val="center"/>
      <w:rPr>
        <w:rFonts w:ascii="Times New Roman" w:eastAsia="Times New Roman" w:hAnsi="Times New Roman" w:cs="Livorna"/>
        <w:b/>
        <w:bCs/>
        <w:sz w:val="32"/>
        <w:szCs w:val="32"/>
      </w:rPr>
    </w:pPr>
    <w:r w:rsidRPr="0032413E">
      <w:rPr>
        <w:rFonts w:ascii="Times New Roman" w:eastAsia="Times New Roman" w:hAnsi="Times New Roman" w:cs="Livorna" w:hint="cs"/>
        <w:b/>
        <w:bCs/>
        <w:sz w:val="32"/>
        <w:szCs w:val="32"/>
        <w:rtl/>
      </w:rPr>
      <w:t xml:space="preserve">קובץ גנוזות ומכתבי רבנים מאמרים וחידושים ביאורים וקושיות </w:t>
    </w:r>
    <w:proofErr w:type="spellStart"/>
    <w:r w:rsidRPr="0032413E">
      <w:rPr>
        <w:rFonts w:ascii="Times New Roman" w:eastAsia="Times New Roman" w:hAnsi="Times New Roman" w:cs="Livorna" w:hint="cs"/>
        <w:b/>
        <w:bCs/>
        <w:sz w:val="32"/>
        <w:szCs w:val="32"/>
        <w:rtl/>
      </w:rPr>
      <w:t>בענינים</w:t>
    </w:r>
    <w:proofErr w:type="spellEnd"/>
    <w:r w:rsidRPr="0032413E">
      <w:rPr>
        <w:rFonts w:ascii="Times New Roman" w:eastAsia="Times New Roman" w:hAnsi="Times New Roman" w:cs="Livorna" w:hint="cs"/>
        <w:b/>
        <w:bCs/>
        <w:sz w:val="32"/>
        <w:szCs w:val="32"/>
        <w:rtl/>
      </w:rPr>
      <w:t xml:space="preserve"> שונים </w:t>
    </w:r>
  </w:p>
  <w:p w14:paraId="76D123AE" w14:textId="77777777" w:rsidR="00563B25" w:rsidRPr="0032413E" w:rsidRDefault="00000000" w:rsidP="00722EF7">
    <w:pPr>
      <w:tabs>
        <w:tab w:val="center" w:pos="4153"/>
        <w:tab w:val="right" w:pos="8306"/>
      </w:tabs>
      <w:spacing w:after="0" w:line="240" w:lineRule="auto"/>
      <w:jc w:val="center"/>
      <w:rPr>
        <w:rFonts w:ascii="Times New Roman" w:eastAsia="Times New Roman" w:hAnsi="Times New Roman" w:cs="Livorna"/>
        <w:b/>
        <w:bCs/>
        <w:sz w:val="32"/>
        <w:szCs w:val="32"/>
      </w:rPr>
    </w:pPr>
    <w:r>
      <w:rPr>
        <w:rFonts w:ascii="Times New Roman" w:eastAsia="Times New Roman" w:hAnsi="Times New Roman" w:cs="Livorna"/>
        <w:b/>
        <w:bCs/>
        <w:noProof/>
        <w:sz w:val="32"/>
        <w:szCs w:val="32"/>
      </w:rPr>
      <w:pict w14:anchorId="54584783">
        <v:shapetype id="_x0000_t32" coordsize="21600,21600" o:spt="32" o:oned="t" path="m,l21600,21600e" filled="f">
          <v:path arrowok="t" fillok="f" o:connecttype="none"/>
          <o:lock v:ext="edit" shapetype="t"/>
        </v:shapetype>
        <v:shape id="_x0000_s1133" type="#_x0000_t32" style="position:absolute;left:0;text-align:left;margin-left:77.6pt;margin-top:.2pt;width:369.15pt;height:0;flip:x;z-index:251747840" o:connectortype="straight" wrapcoords="0 0 0 1 494 1 494 0 0 0" strokeweight="1.5pt">
          <w10:wrap type="tight"/>
        </v:shape>
      </w:pict>
    </w:r>
    <w:r w:rsidR="00563B25" w:rsidRPr="0032413E">
      <w:rPr>
        <w:rFonts w:ascii="Times New Roman" w:eastAsia="Times New Roman" w:hAnsi="Times New Roman" w:cs="Livorna" w:hint="cs"/>
        <w:b/>
        <w:bCs/>
        <w:sz w:val="32"/>
        <w:szCs w:val="32"/>
        <w:rtl/>
      </w:rPr>
      <w:t>לתגובות הערות והארות אפשר לשלוח לכתובת רחוב תאשור 6 ג</w:t>
    </w:r>
    <w:r w:rsidR="00563B25">
      <w:rPr>
        <w:rFonts w:ascii="Times New Roman" w:eastAsia="Times New Roman" w:hAnsi="Times New Roman" w:cs="Livorna" w:hint="cs"/>
        <w:b/>
        <w:bCs/>
        <w:sz w:val="32"/>
        <w:szCs w:val="32"/>
        <w:rtl/>
      </w:rPr>
      <w:t>'</w:t>
    </w:r>
    <w:r w:rsidR="00563B25" w:rsidRPr="0032413E">
      <w:rPr>
        <w:rFonts w:ascii="Times New Roman" w:eastAsia="Times New Roman" w:hAnsi="Times New Roman" w:cs="Livorna" w:hint="cs"/>
        <w:b/>
        <w:bCs/>
        <w:sz w:val="32"/>
        <w:szCs w:val="32"/>
        <w:rtl/>
      </w:rPr>
      <w:t xml:space="preserve"> -  עפולה או לכתובת דוא"ל:</w:t>
    </w:r>
  </w:p>
  <w:p w14:paraId="5052C372" w14:textId="77777777" w:rsidR="00563B25" w:rsidRPr="0032413E" w:rsidRDefault="00563B25" w:rsidP="00722EF7">
    <w:pPr>
      <w:spacing w:after="160" w:line="259" w:lineRule="auto"/>
      <w:jc w:val="center"/>
      <w:rPr>
        <w:rFonts w:ascii="Times New Roman" w:eastAsia="Times New Roman" w:hAnsi="Times New Roman" w:cs="Livorna"/>
        <w:b/>
        <w:bCs/>
        <w:sz w:val="32"/>
        <w:szCs w:val="32"/>
      </w:rPr>
    </w:pPr>
    <w:hyperlink r:id="rId1" w:history="1">
      <w:r w:rsidRPr="0032413E">
        <w:rPr>
          <w:rFonts w:ascii="Adobe Caslon Pro Bold" w:eastAsia="Times New Roman" w:hAnsi="Adobe Caslon Pro Bold" w:cs="Sfarady"/>
          <w:b/>
          <w:bCs/>
          <w:color w:val="0000FF"/>
          <w:sz w:val="32"/>
          <w:szCs w:val="32"/>
          <w:u w:val="single"/>
        </w:rPr>
        <w:t>rantorah@gmail.com</w:t>
      </w:r>
    </w:hyperlink>
    <w:r>
      <w:rPr>
        <w:rFonts w:ascii="Adobe Caslon Pro Bold" w:eastAsia="Times New Roman" w:hAnsi="Adobe Caslon Pro Bold" w:cs="Sfarady"/>
        <w:b/>
        <w:bCs/>
        <w:color w:val="0000FF"/>
        <w:sz w:val="32"/>
        <w:szCs w:val="32"/>
        <w:u w:val="single"/>
      </w:rPr>
      <w:t xml:space="preserve"> </w:t>
    </w:r>
    <w:r w:rsidRPr="0032413E">
      <w:rPr>
        <w:rFonts w:ascii="Times New Roman" w:eastAsia="Times New Roman" w:hAnsi="Times New Roman" w:cs="Livorna" w:hint="cs"/>
        <w:b/>
        <w:bCs/>
        <w:sz w:val="32"/>
        <w:szCs w:val="32"/>
        <w:rtl/>
      </w:rPr>
      <w:t xml:space="preserve"> טלפון: 0527727591</w:t>
    </w:r>
  </w:p>
  <w:p w14:paraId="1220C25C"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Livorna"/>
        <w:b/>
        <w:bCs/>
        <w:sz w:val="28"/>
        <w:szCs w:val="28"/>
        <w:rtl/>
      </w:rPr>
    </w:pPr>
    <w:r w:rsidRPr="0032413E">
      <w:rPr>
        <w:rFonts w:ascii="Times New Roman" w:eastAsia="Times New Roman" w:hAnsi="Times New Roman" w:cs="Livorna" w:hint="cs"/>
        <w:b/>
        <w:bCs/>
        <w:sz w:val="28"/>
        <w:szCs w:val="28"/>
        <w:rtl/>
      </w:rPr>
      <w:t xml:space="preserve">עורך ומחבר רן יוסף חיים מסעוד </w:t>
    </w:r>
    <w:proofErr w:type="spellStart"/>
    <w:r w:rsidRPr="0032413E">
      <w:rPr>
        <w:rFonts w:ascii="Times New Roman" w:eastAsia="Times New Roman" w:hAnsi="Times New Roman" w:cs="Livorna" w:hint="cs"/>
        <w:b/>
        <w:bCs/>
        <w:sz w:val="28"/>
        <w:szCs w:val="28"/>
        <w:rtl/>
      </w:rPr>
      <w:t>אביחצירא</w:t>
    </w:r>
    <w:proofErr w:type="spellEnd"/>
    <w:r w:rsidRPr="0032413E">
      <w:rPr>
        <w:rFonts w:ascii="Times New Roman" w:eastAsia="Times New Roman" w:hAnsi="Times New Roman" w:cs="Livorna" w:hint="cs"/>
        <w:b/>
        <w:bCs/>
        <w:sz w:val="28"/>
        <w:szCs w:val="28"/>
        <w:rtl/>
      </w:rPr>
      <w:t xml:space="preserve"> ס"ט  </w:t>
    </w:r>
  </w:p>
  <w:p w14:paraId="0DCD0403" w14:textId="77777777" w:rsidR="00563B25" w:rsidRPr="0032413E" w:rsidRDefault="00563B25" w:rsidP="00722EF7">
    <w:pPr>
      <w:tabs>
        <w:tab w:val="center" w:pos="4153"/>
        <w:tab w:val="right" w:pos="8306"/>
      </w:tabs>
      <w:spacing w:after="0" w:line="240" w:lineRule="auto"/>
      <w:jc w:val="center"/>
      <w:rPr>
        <w:rFonts w:ascii="Times New Roman" w:eastAsia="Times New Roman" w:hAnsi="Times New Roman" w:cs="Livorna"/>
        <w:b/>
        <w:bCs/>
        <w:sz w:val="28"/>
        <w:szCs w:val="28"/>
        <w:rtl/>
      </w:rPr>
    </w:pPr>
    <w:r w:rsidRPr="0032413E">
      <w:rPr>
        <w:rFonts w:ascii="Times New Roman" w:eastAsia="Times New Roman" w:hAnsi="Times New Roman" w:cs="Livorna" w:hint="cs"/>
        <w:b/>
        <w:bCs/>
        <w:sz w:val="28"/>
        <w:szCs w:val="28"/>
        <w:rtl/>
      </w:rPr>
      <w:t xml:space="preserve">שותף בחומר התורני הרה"ג מרדכי </w:t>
    </w:r>
    <w:proofErr w:type="spellStart"/>
    <w:r w:rsidRPr="0032413E">
      <w:rPr>
        <w:rFonts w:ascii="Times New Roman" w:eastAsia="Times New Roman" w:hAnsi="Times New Roman" w:cs="Livorna" w:hint="cs"/>
        <w:b/>
        <w:bCs/>
        <w:sz w:val="28"/>
        <w:szCs w:val="28"/>
        <w:rtl/>
      </w:rPr>
      <w:t>אלמקייס</w:t>
    </w:r>
    <w:proofErr w:type="spellEnd"/>
    <w:r w:rsidRPr="0032413E">
      <w:rPr>
        <w:rFonts w:ascii="Times New Roman" w:eastAsia="Times New Roman" w:hAnsi="Times New Roman" w:cs="Livorna" w:hint="cs"/>
        <w:b/>
        <w:bCs/>
        <w:sz w:val="28"/>
        <w:szCs w:val="28"/>
        <w:rtl/>
      </w:rPr>
      <w:t xml:space="preserve"> </w:t>
    </w:r>
    <w:proofErr w:type="spellStart"/>
    <w:r w:rsidRPr="0032413E">
      <w:rPr>
        <w:rFonts w:ascii="Times New Roman" w:eastAsia="Times New Roman" w:hAnsi="Times New Roman" w:cs="Livorna" w:hint="cs"/>
        <w:b/>
        <w:bCs/>
        <w:sz w:val="28"/>
        <w:szCs w:val="28"/>
        <w:rtl/>
      </w:rPr>
      <w:t>שליט"א</w:t>
    </w:r>
    <w:proofErr w:type="spellEnd"/>
    <w:r w:rsidRPr="0032413E">
      <w:rPr>
        <w:rFonts w:ascii="Times New Roman" w:eastAsia="Times New Roman" w:hAnsi="Times New Roman" w:cs="Livorna" w:hint="cs"/>
        <w:b/>
        <w:bCs/>
        <w:sz w:val="28"/>
        <w:szCs w:val="28"/>
        <w:rtl/>
      </w:rPr>
      <w:t xml:space="preserve"> </w:t>
    </w:r>
    <w:proofErr w:type="spellStart"/>
    <w:r w:rsidRPr="0032413E">
      <w:rPr>
        <w:rFonts w:ascii="Times New Roman" w:eastAsia="Times New Roman" w:hAnsi="Times New Roman" w:cs="Livorna" w:hint="cs"/>
        <w:b/>
        <w:bCs/>
        <w:sz w:val="28"/>
        <w:szCs w:val="28"/>
        <w:rtl/>
      </w:rPr>
      <w:t>מח"ס</w:t>
    </w:r>
    <w:proofErr w:type="spellEnd"/>
    <w:r w:rsidRPr="0032413E">
      <w:rPr>
        <w:rFonts w:ascii="Times New Roman" w:eastAsia="Times New Roman" w:hAnsi="Times New Roman" w:cs="Livorna" w:hint="cs"/>
        <w:b/>
        <w:bCs/>
        <w:sz w:val="28"/>
        <w:szCs w:val="28"/>
        <w:rtl/>
      </w:rPr>
      <w:t xml:space="preserve"> "ויכתוב מרדכי" נתיבות</w:t>
    </w:r>
  </w:p>
  <w:p w14:paraId="0D1FB099" w14:textId="77777777" w:rsidR="00563B25" w:rsidRPr="00D860C9" w:rsidRDefault="00000000" w:rsidP="00722EF7">
    <w:pPr>
      <w:pStyle w:val="a8"/>
      <w:tabs>
        <w:tab w:val="left" w:pos="5032"/>
        <w:tab w:val="center" w:pos="5233"/>
      </w:tabs>
      <w:rPr>
        <w:rFonts w:cs="FrankRuehl"/>
        <w:sz w:val="24"/>
        <w:szCs w:val="24"/>
        <w:rtl/>
      </w:rPr>
    </w:pPr>
    <w:r>
      <w:rPr>
        <w:rFonts w:cs="FrankRuehl"/>
        <w:noProof/>
        <w:sz w:val="40"/>
        <w:szCs w:val="40"/>
        <w:rtl/>
      </w:rPr>
      <w:pict w14:anchorId="59BC44EE">
        <v:roundrect id="_x0000_s1060" style="position:absolute;left:0;text-align:left;margin-left:10.75pt;margin-top:10.75pt;width:104.65pt;height:22.2pt;z-index:251704832" arcsize="10923f" wrapcoords="145 -1662 -435 -554 -435 17723 145 21046 21310 21046 21455 21046 21745 16062 21745 2769 21310 0 20440 -1662 145 -1662">
          <v:shadow on="t" offset="-2pt,-2pt" offset2="-8pt,-8pt"/>
          <v:textbox style="mso-next-textbox:#_x0000_s1060">
            <w:txbxContent>
              <w:p w14:paraId="3911A323" w14:textId="77777777" w:rsidR="00563B25" w:rsidRPr="009A022C" w:rsidRDefault="00563B25" w:rsidP="009A022C"/>
            </w:txbxContent>
          </v:textbox>
          <w10:wrap anchorx="page"/>
        </v:roundrect>
      </w:pict>
    </w:r>
    <w:r>
      <w:rPr>
        <w:rFonts w:cs="FrankRuehl"/>
        <w:noProof/>
        <w:sz w:val="24"/>
        <w:szCs w:val="24"/>
        <w:rtl/>
      </w:rPr>
      <w:pict w14:anchorId="26AD3E39">
        <v:roundrect id="_x0000_s1073" style="position:absolute;left:0;text-align:left;margin-left:418.35pt;margin-top:11.25pt;width:101.55pt;height:22.2pt;z-index:251655680" arcsize="10923f" wrapcoords="145 -1662 -435 -554 -435 17723 145 21046 21310 21046 21455 21046 21745 16062 21745 2769 21310 0 20440 -1662 145 -1662">
          <v:shadow on="t" offset="-2pt,-2pt" offset2="-8pt,-8pt"/>
          <v:textbox style="mso-next-textbox:#_x0000_s1073">
            <w:txbxContent>
              <w:p w14:paraId="02970F56" w14:textId="77777777" w:rsidR="0014372F" w:rsidRDefault="0014372F"/>
            </w:txbxContent>
          </v:textbox>
          <w10:wrap type="tight"/>
        </v:roundrect>
      </w:pict>
    </w:r>
    <w:r>
      <w:rPr>
        <w:rFonts w:cs="FrankRuehl"/>
        <w:noProof/>
        <w:sz w:val="24"/>
        <w:szCs w:val="24"/>
        <w:rtl/>
      </w:rPr>
      <w:pict w14:anchorId="5F38C96D">
        <v:roundrect id="_x0000_s1058" style="position:absolute;left:0;text-align:left;margin-left:-28.5pt;margin-top:2.35pt;width:583.3pt;height:37.5pt;z-index:-251673088" arcsize="10923f" fillcolor="#c4bc96" stroked="f">
          <v:textbox style="mso-next-textbox:#_x0000_s1058">
            <w:txbxContent>
              <w:p w14:paraId="10105C4C" w14:textId="77777777" w:rsidR="00563B25" w:rsidRDefault="00563B25" w:rsidP="009B199E"/>
            </w:txbxContent>
          </v:textbox>
          <w10:wrap anchorx="page"/>
        </v:roundrect>
      </w:pict>
    </w:r>
    <w:r w:rsidR="00563B25">
      <w:rPr>
        <w:rFonts w:cs="FrankRuehl" w:hint="cs"/>
        <w:sz w:val="24"/>
        <w:szCs w:val="24"/>
        <w:rtl/>
      </w:rPr>
      <w:t>;</w:t>
    </w:r>
    <w:r w:rsidR="00563B25">
      <w:rPr>
        <w:rFonts w:cs="FrankRuehl"/>
        <w:sz w:val="24"/>
        <w:szCs w:val="24"/>
        <w:rtl/>
      </w:rPr>
      <w:tab/>
    </w:r>
    <w:r w:rsidR="00563B25">
      <w:rPr>
        <w:rFonts w:cs="FrankRuehl"/>
        <w:sz w:val="24"/>
        <w:szCs w:val="24"/>
        <w:rtl/>
      </w:rPr>
      <w:tab/>
    </w:r>
    <w:r w:rsidR="00563B25">
      <w:rPr>
        <w:rFonts w:cs="FrankRuehl"/>
        <w:sz w:val="24"/>
        <w:szCs w:val="24"/>
        <w:rtl/>
      </w:rPr>
      <w:tab/>
    </w:r>
    <w:r w:rsidR="00563B25">
      <w:rPr>
        <w:rFonts w:cs="FrankRuehl"/>
        <w:noProof/>
        <w:sz w:val="40"/>
        <w:szCs w:val="40"/>
        <w:rtl/>
      </w:rPr>
      <w:drawing>
        <wp:anchor distT="0" distB="46075" distL="114300" distR="114300" simplePos="0" relativeHeight="251653632" behindDoc="1" locked="0" layoutInCell="1" allowOverlap="1" wp14:anchorId="209447B2" wp14:editId="738F3D1F">
          <wp:simplePos x="0" y="0"/>
          <wp:positionH relativeFrom="column">
            <wp:posOffset>6444361</wp:posOffset>
          </wp:positionH>
          <wp:positionV relativeFrom="paragraph">
            <wp:posOffset>95504</wp:posOffset>
          </wp:positionV>
          <wp:extent cx="524775" cy="403771"/>
          <wp:effectExtent l="95250" t="57150" r="8625" b="0"/>
          <wp:wrapNone/>
          <wp:docPr id="155"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775" cy="403771"/>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51584" behindDoc="1" locked="0" layoutInCell="1" allowOverlap="1" wp14:anchorId="5928B6B6" wp14:editId="09F6460D">
          <wp:simplePos x="0" y="0"/>
          <wp:positionH relativeFrom="column">
            <wp:posOffset>4344416</wp:posOffset>
          </wp:positionH>
          <wp:positionV relativeFrom="paragraph">
            <wp:posOffset>94869</wp:posOffset>
          </wp:positionV>
          <wp:extent cx="524002" cy="403606"/>
          <wp:effectExtent l="95250" t="57150" r="9398" b="0"/>
          <wp:wrapNone/>
          <wp:docPr id="154"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52608" behindDoc="1" locked="0" layoutInCell="1" allowOverlap="1" wp14:anchorId="47EA23B5" wp14:editId="7C68BF6D">
          <wp:simplePos x="0" y="0"/>
          <wp:positionH relativeFrom="column">
            <wp:posOffset>4821936</wp:posOffset>
          </wp:positionH>
          <wp:positionV relativeFrom="paragraph">
            <wp:posOffset>94869</wp:posOffset>
          </wp:positionV>
          <wp:extent cx="524002" cy="403606"/>
          <wp:effectExtent l="95250" t="57150" r="9398" b="0"/>
          <wp:wrapNone/>
          <wp:docPr id="153"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9536" behindDoc="1" locked="0" layoutInCell="1" allowOverlap="1" wp14:anchorId="5984AF48" wp14:editId="52455291">
          <wp:simplePos x="0" y="0"/>
          <wp:positionH relativeFrom="column">
            <wp:posOffset>3390646</wp:posOffset>
          </wp:positionH>
          <wp:positionV relativeFrom="paragraph">
            <wp:posOffset>94869</wp:posOffset>
          </wp:positionV>
          <wp:extent cx="524002" cy="403606"/>
          <wp:effectExtent l="95250" t="57150" r="9398" b="0"/>
          <wp:wrapNone/>
          <wp:docPr id="152"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50560" behindDoc="1" locked="0" layoutInCell="1" allowOverlap="1" wp14:anchorId="487D76B7" wp14:editId="104035DB">
          <wp:simplePos x="0" y="0"/>
          <wp:positionH relativeFrom="column">
            <wp:posOffset>3867531</wp:posOffset>
          </wp:positionH>
          <wp:positionV relativeFrom="paragraph">
            <wp:posOffset>94869</wp:posOffset>
          </wp:positionV>
          <wp:extent cx="524002" cy="403606"/>
          <wp:effectExtent l="95250" t="57150" r="9398" b="0"/>
          <wp:wrapNone/>
          <wp:docPr id="151"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7488" behindDoc="1" locked="0" layoutInCell="1" allowOverlap="1" wp14:anchorId="0A5ED134" wp14:editId="728C65AB">
          <wp:simplePos x="0" y="0"/>
          <wp:positionH relativeFrom="column">
            <wp:posOffset>2428621</wp:posOffset>
          </wp:positionH>
          <wp:positionV relativeFrom="paragraph">
            <wp:posOffset>94869</wp:posOffset>
          </wp:positionV>
          <wp:extent cx="524002" cy="403606"/>
          <wp:effectExtent l="95250" t="57150" r="9398" b="0"/>
          <wp:wrapNone/>
          <wp:docPr id="150"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8512" behindDoc="1" locked="0" layoutInCell="1" allowOverlap="1" wp14:anchorId="0F2550A7" wp14:editId="2593D024">
          <wp:simplePos x="0" y="0"/>
          <wp:positionH relativeFrom="column">
            <wp:posOffset>2905506</wp:posOffset>
          </wp:positionH>
          <wp:positionV relativeFrom="paragraph">
            <wp:posOffset>94869</wp:posOffset>
          </wp:positionV>
          <wp:extent cx="524002" cy="403606"/>
          <wp:effectExtent l="95250" t="57150" r="9398" b="0"/>
          <wp:wrapNone/>
          <wp:docPr id="149"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5720" distL="114300" distR="114300" simplePos="0" relativeHeight="251645440" behindDoc="1" locked="0" layoutInCell="1" allowOverlap="1" wp14:anchorId="32A4B4C5" wp14:editId="73B7AC2D">
          <wp:simplePos x="0" y="0"/>
          <wp:positionH relativeFrom="column">
            <wp:posOffset>1466596</wp:posOffset>
          </wp:positionH>
          <wp:positionV relativeFrom="paragraph">
            <wp:posOffset>94869</wp:posOffset>
          </wp:positionV>
          <wp:extent cx="524002" cy="403606"/>
          <wp:effectExtent l="95250" t="57150" r="9398" b="0"/>
          <wp:wrapNone/>
          <wp:docPr id="148"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002" cy="403606"/>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noProof/>
        <w:sz w:val="40"/>
        <w:szCs w:val="40"/>
        <w:rtl/>
      </w:rPr>
      <w:drawing>
        <wp:anchor distT="0" distB="46075" distL="114300" distR="114300" simplePos="0" relativeHeight="251646464" behindDoc="1" locked="0" layoutInCell="1" allowOverlap="1" wp14:anchorId="6855268B" wp14:editId="25B4876D">
          <wp:simplePos x="0" y="0"/>
          <wp:positionH relativeFrom="column">
            <wp:posOffset>1943481</wp:posOffset>
          </wp:positionH>
          <wp:positionV relativeFrom="paragraph">
            <wp:posOffset>95504</wp:posOffset>
          </wp:positionV>
          <wp:extent cx="524140" cy="403771"/>
          <wp:effectExtent l="95250" t="57150" r="9260" b="0"/>
          <wp:wrapNone/>
          <wp:docPr id="147"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4140" cy="403771"/>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r w:rsidR="00563B25">
      <w:rPr>
        <w:rFonts w:cs="FrankRuehl" w:hint="cs"/>
        <w:noProof/>
        <w:sz w:val="24"/>
        <w:szCs w:val="24"/>
        <w:rtl/>
      </w:rPr>
      <w:drawing>
        <wp:anchor distT="0" distB="46075" distL="114300" distR="114300" simplePos="0" relativeHeight="251644416" behindDoc="1" locked="0" layoutInCell="1" allowOverlap="1" wp14:anchorId="19BC2DC7" wp14:editId="6334E237">
          <wp:simplePos x="0" y="0"/>
          <wp:positionH relativeFrom="column">
            <wp:posOffset>-338074</wp:posOffset>
          </wp:positionH>
          <wp:positionV relativeFrom="paragraph">
            <wp:posOffset>95504</wp:posOffset>
          </wp:positionV>
          <wp:extent cx="523505" cy="403771"/>
          <wp:effectExtent l="95250" t="57150" r="0" b="0"/>
          <wp:wrapNone/>
          <wp:docPr id="146" name="תמונה 1" descr="E:\Documents and Settings\xp\Local Settings\Temporary Internet Files\Content.IE5\0WSA16X3\MCj04382710000[1].wm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E:\Documents and Settings\xp\Local Settings\Temporary Internet Files\Content.IE5\0WSA16X3\MCj04382710000[1].wmf"/>
                  <pic:cNvPicPr>
                    <a:picLocks noChangeAspect="1" noChangeArrowheads="1"/>
                  </pic:cNvPicPr>
                </pic:nvPicPr>
                <pic:blipFill>
                  <a:blip r:embed="rId2"/>
                  <a:srcRect/>
                  <a:stretch>
                    <a:fillRect/>
                  </a:stretch>
                </pic:blipFill>
                <pic:spPr bwMode="auto">
                  <a:xfrm>
                    <a:off x="0" y="0"/>
                    <a:ext cx="523505" cy="403771"/>
                  </a:xfrm>
                  <a:prstGeom prst="rect">
                    <a:avLst/>
                  </a:prstGeom>
                  <a:noFill/>
                  <a:ln w="9525">
                    <a:noFill/>
                    <a:miter lim="800000"/>
                    <a:headEnd/>
                    <a:tailEnd/>
                  </a:ln>
                  <a:effectLst>
                    <a:outerShdw blurRad="50800" dist="38100" dir="13500000" algn="br" rotWithShape="0">
                      <a:prstClr val="black">
                        <a:alpha val="40000"/>
                      </a:prstClr>
                    </a:outerShdw>
                  </a:effectLst>
                </pic:spPr>
              </pic:pic>
            </a:graphicData>
          </a:graphic>
        </wp:anchor>
      </w:drawing>
    </w:r>
  </w:p>
  <w:p w14:paraId="13C69854" w14:textId="77777777" w:rsidR="00563B25" w:rsidRDefault="00000000" w:rsidP="00722EF7">
    <w:pPr>
      <w:pStyle w:val="a8"/>
      <w:tabs>
        <w:tab w:val="left" w:pos="3075"/>
        <w:tab w:val="left" w:pos="3225"/>
        <w:tab w:val="center" w:pos="5233"/>
        <w:tab w:val="left" w:pos="7830"/>
        <w:tab w:val="right" w:pos="10466"/>
      </w:tabs>
      <w:rPr>
        <w:rFonts w:cs="FrankRuehl"/>
        <w:sz w:val="40"/>
        <w:szCs w:val="40"/>
        <w:rtl/>
      </w:rPr>
    </w:pPr>
    <w:r>
      <w:rPr>
        <w:rFonts w:cs="FrankRuehl"/>
        <w:noProof/>
        <w:sz w:val="40"/>
        <w:szCs w:val="40"/>
        <w:rtl/>
      </w:rPr>
      <w:pict w14:anchorId="7ED73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4" type="#_x0000_t136" style="position:absolute;left:0;text-align:left;margin-left:423.15pt;margin-top:3.05pt;width:90.4pt;height:13.55pt;z-index:251656704" wrapcoords="19993 -1200 -179 3600 -179 10800 0 21600 21243 21600 21779 12000 21779 7200 20886 -1200 19993 -1200" fillcolor="black">
          <v:shadow color="#868686"/>
          <v:textpath style="font-family:&quot;FrankRuehl&quot;;v-text-kern:t" trim="t" fitpath="t" string="ל&quot;ג בעומר-ה'תשפ&quot;ו"/>
          <w10:wrap type="tight"/>
        </v:shape>
      </w:pict>
    </w:r>
    <w:r>
      <w:rPr>
        <w:rFonts w:cs="FrankRuehl"/>
        <w:noProof/>
        <w:sz w:val="40"/>
        <w:szCs w:val="40"/>
        <w:rtl/>
      </w:rPr>
      <w:pict w14:anchorId="2170ED86">
        <v:shape id="_x0000_s1061" type="#_x0000_t136" style="position:absolute;left:0;text-align:left;margin-left:16.9pt;margin-top:3.6pt;width:93.15pt;height:13.55pt;z-index:251705856" fillcolor="black">
          <v:shadow color="#868686"/>
          <v:textpath style="font-family:&quot;FrankRuehl&quot;;v-text-kern:t" trim="t" fitpath="t" string="גיליון מס' 952"/>
          <w10:wrap anchorx="page"/>
        </v:shape>
      </w:pict>
    </w:r>
    <w:r w:rsidR="00563B25">
      <w:rPr>
        <w:rFonts w:cs="FrankRuehl" w:hint="cs"/>
        <w:sz w:val="40"/>
        <w:szCs w:val="40"/>
        <w:rtl/>
      </w:rPr>
      <w:t>;</w:t>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r w:rsidR="00563B25">
      <w:rPr>
        <w:rFonts w:cs="FrankRuehl"/>
        <w:sz w:val="40"/>
        <w:szCs w:val="40"/>
        <w:rtl/>
      </w:rPr>
      <w:tab/>
    </w:r>
  </w:p>
  <w:p w14:paraId="44CE9194" w14:textId="77777777" w:rsidR="00563B25" w:rsidRDefault="00563B25" w:rsidP="00722EF7">
    <w:pPr>
      <w:pStyle w:val="a8"/>
      <w:jc w:val="center"/>
      <w:rPr>
        <w:rFonts w:cs="FrankRuehl"/>
        <w:sz w:val="40"/>
        <w:szCs w:val="40"/>
      </w:rPr>
    </w:pPr>
  </w:p>
  <w:p w14:paraId="43B3A40C" w14:textId="77777777" w:rsidR="00563B25" w:rsidRDefault="00563B25" w:rsidP="00722EF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4" type="#_x0000_t75" style="width:11.05pt;height:11.05pt" o:bullet="t">
        <v:imagedata r:id="rId1" o:title="msoA1E3"/>
      </v:shape>
    </w:pict>
  </w:numPicBullet>
  <w:abstractNum w:abstractNumId="0" w15:restartNumberingAfterBreak="0">
    <w:nsid w:val="FFFFFF7C"/>
    <w:multiLevelType w:val="singleLevel"/>
    <w:tmpl w:val="79BA71C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D31096B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F954C93E"/>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C43E09C4"/>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4A643982"/>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F542D40"/>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34E1A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5E7BAC"/>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3C2EE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B462A3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CF2A4F"/>
    <w:multiLevelType w:val="multilevel"/>
    <w:tmpl w:val="B58C4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0DD4FBE"/>
    <w:multiLevelType w:val="hybridMultilevel"/>
    <w:tmpl w:val="D4568B24"/>
    <w:lvl w:ilvl="0" w:tplc="4B10044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E50986"/>
    <w:multiLevelType w:val="hybridMultilevel"/>
    <w:tmpl w:val="9DB83592"/>
    <w:lvl w:ilvl="0" w:tplc="7B2A94A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6D6E29"/>
    <w:multiLevelType w:val="hybridMultilevel"/>
    <w:tmpl w:val="B2D2C656"/>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B36FAA"/>
    <w:multiLevelType w:val="hybridMultilevel"/>
    <w:tmpl w:val="992E0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541292"/>
    <w:multiLevelType w:val="hybridMultilevel"/>
    <w:tmpl w:val="8968E522"/>
    <w:lvl w:ilvl="0" w:tplc="CCC666B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5C35EE"/>
    <w:multiLevelType w:val="hybridMultilevel"/>
    <w:tmpl w:val="31AC022A"/>
    <w:lvl w:ilvl="0" w:tplc="F81274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103628"/>
    <w:multiLevelType w:val="hybridMultilevel"/>
    <w:tmpl w:val="10D287AE"/>
    <w:lvl w:ilvl="0" w:tplc="85F215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3D516F"/>
    <w:multiLevelType w:val="hybridMultilevel"/>
    <w:tmpl w:val="AF2CAB6C"/>
    <w:lvl w:ilvl="0" w:tplc="CA8E5792">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782E8E"/>
    <w:multiLevelType w:val="hybridMultilevel"/>
    <w:tmpl w:val="256ABBBC"/>
    <w:lvl w:ilvl="0" w:tplc="767ABD5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1D5E8A"/>
    <w:multiLevelType w:val="hybridMultilevel"/>
    <w:tmpl w:val="2B8CF572"/>
    <w:lvl w:ilvl="0" w:tplc="C1FA37CE">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056072F2"/>
    <w:multiLevelType w:val="hybridMultilevel"/>
    <w:tmpl w:val="E9C617AC"/>
    <w:lvl w:ilvl="0" w:tplc="107CB1EA">
      <w:start w:val="1"/>
      <w:numFmt w:val="hebrew1"/>
      <w:lvlText w:val="%1."/>
      <w:lvlJc w:val="left"/>
      <w:pPr>
        <w:ind w:left="720" w:hanging="360"/>
      </w:pPr>
      <w:rPr>
        <w:rFonts w:cs="EFT_Nefesh"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58A361C"/>
    <w:multiLevelType w:val="hybridMultilevel"/>
    <w:tmpl w:val="458A50E8"/>
    <w:lvl w:ilvl="0" w:tplc="64E895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621E48"/>
    <w:multiLevelType w:val="hybridMultilevel"/>
    <w:tmpl w:val="CE925A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6BF774D"/>
    <w:multiLevelType w:val="hybridMultilevel"/>
    <w:tmpl w:val="75942A58"/>
    <w:lvl w:ilvl="0" w:tplc="CAFA6928">
      <w:start w:val="1"/>
      <w:numFmt w:val="hebrew1"/>
      <w:lvlText w:val="%1."/>
      <w:lvlJc w:val="left"/>
      <w:pPr>
        <w:ind w:left="117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71B366E"/>
    <w:multiLevelType w:val="hybridMultilevel"/>
    <w:tmpl w:val="FC3C1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74F1D4C"/>
    <w:multiLevelType w:val="hybridMultilevel"/>
    <w:tmpl w:val="AD788574"/>
    <w:lvl w:ilvl="0" w:tplc="4EC071F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7561A0B"/>
    <w:multiLevelType w:val="hybridMultilevel"/>
    <w:tmpl w:val="842AC1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77A0DC0"/>
    <w:multiLevelType w:val="hybridMultilevel"/>
    <w:tmpl w:val="77DEE8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C139BD"/>
    <w:multiLevelType w:val="hybridMultilevel"/>
    <w:tmpl w:val="79A63E86"/>
    <w:lvl w:ilvl="0" w:tplc="EDDEEBA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7C962C5"/>
    <w:multiLevelType w:val="hybridMultilevel"/>
    <w:tmpl w:val="D264D322"/>
    <w:lvl w:ilvl="0" w:tplc="382077CC">
      <w:start w:val="1"/>
      <w:numFmt w:val="hebrew1"/>
      <w:lvlText w:val="%1."/>
      <w:lvlJc w:val="center"/>
      <w:pPr>
        <w:ind w:left="720" w:hanging="360"/>
      </w:pPr>
      <w:rPr>
        <w:rFonts w:ascii="David" w:eastAsiaTheme="minorHAnsi" w:hAnsi="David"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DB03B0"/>
    <w:multiLevelType w:val="hybridMultilevel"/>
    <w:tmpl w:val="2050002C"/>
    <w:lvl w:ilvl="0" w:tplc="0262E116">
      <w:start w:val="1"/>
      <w:numFmt w:val="bullet"/>
      <w:lvlText w:val=""/>
      <w:lvlJc w:val="left"/>
      <w:pPr>
        <w:ind w:left="720" w:hanging="360"/>
      </w:pPr>
      <w:rPr>
        <w:rFonts w:ascii="Symbol" w:hAnsi="Symbol" w:hint="default"/>
        <w:lang w:bidi="he-I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5B4E2E"/>
    <w:multiLevelType w:val="hybridMultilevel"/>
    <w:tmpl w:val="159C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6543D4"/>
    <w:multiLevelType w:val="hybridMultilevel"/>
    <w:tmpl w:val="9726FC5C"/>
    <w:lvl w:ilvl="0" w:tplc="BDFE733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8821E96"/>
    <w:multiLevelType w:val="hybridMultilevel"/>
    <w:tmpl w:val="5E80C9BE"/>
    <w:lvl w:ilvl="0" w:tplc="ACF00320">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08AC566F"/>
    <w:multiLevelType w:val="hybridMultilevel"/>
    <w:tmpl w:val="35E055E2"/>
    <w:lvl w:ilvl="0" w:tplc="A28EC8A6">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08C81139"/>
    <w:multiLevelType w:val="hybridMultilevel"/>
    <w:tmpl w:val="32F2C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8D90E0E"/>
    <w:multiLevelType w:val="hybridMultilevel"/>
    <w:tmpl w:val="C37C21FE"/>
    <w:lvl w:ilvl="0" w:tplc="8692F01A">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08E9003C"/>
    <w:multiLevelType w:val="hybridMultilevel"/>
    <w:tmpl w:val="923ED89A"/>
    <w:lvl w:ilvl="0" w:tplc="940E6328">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0907061E"/>
    <w:multiLevelType w:val="hybridMultilevel"/>
    <w:tmpl w:val="290036BE"/>
    <w:lvl w:ilvl="0" w:tplc="04090009">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94130EE"/>
    <w:multiLevelType w:val="multilevel"/>
    <w:tmpl w:val="A86E06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098605F2"/>
    <w:multiLevelType w:val="hybridMultilevel"/>
    <w:tmpl w:val="2D3249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9A07FF9"/>
    <w:multiLevelType w:val="hybridMultilevel"/>
    <w:tmpl w:val="8DB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A1631B6"/>
    <w:multiLevelType w:val="hybridMultilevel"/>
    <w:tmpl w:val="F18063EA"/>
    <w:lvl w:ilvl="0" w:tplc="5704AA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A255A61"/>
    <w:multiLevelType w:val="hybridMultilevel"/>
    <w:tmpl w:val="DE8EABDC"/>
    <w:lvl w:ilvl="0" w:tplc="7A14AD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2D11F6"/>
    <w:multiLevelType w:val="hybridMultilevel"/>
    <w:tmpl w:val="D0CE0B24"/>
    <w:lvl w:ilvl="0" w:tplc="10C49B2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0A8C4651"/>
    <w:multiLevelType w:val="hybridMultilevel"/>
    <w:tmpl w:val="F9C8FF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AA16D08"/>
    <w:multiLevelType w:val="hybridMultilevel"/>
    <w:tmpl w:val="3F200D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0AC85E42"/>
    <w:multiLevelType w:val="multilevel"/>
    <w:tmpl w:val="9DD2113C"/>
    <w:lvl w:ilvl="0">
      <w:start w:val="2"/>
      <w:numFmt w:val="hebrew2"/>
      <w:lvlText w:val="%1)"/>
      <w:lvlJc w:val="left"/>
      <w:rPr>
        <w:rFonts w:ascii="David" w:eastAsia="David" w:hAnsi="David" w:cs="David"/>
        <w:b w:val="0"/>
        <w:bCs w:val="0"/>
        <w:i w:val="0"/>
        <w:iCs w:val="0"/>
        <w:smallCaps w:val="0"/>
        <w:strike w:val="0"/>
        <w:color w:val="000000"/>
        <w:spacing w:val="0"/>
        <w:w w:val="100"/>
        <w:position w:val="0"/>
        <w:sz w:val="22"/>
        <w:szCs w:val="22"/>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BB42F64"/>
    <w:multiLevelType w:val="multilevel"/>
    <w:tmpl w:val="BB0C30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0C4553FB"/>
    <w:multiLevelType w:val="hybridMultilevel"/>
    <w:tmpl w:val="41302054"/>
    <w:lvl w:ilvl="0" w:tplc="BDCCB7E2">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0C6643EB"/>
    <w:multiLevelType w:val="hybridMultilevel"/>
    <w:tmpl w:val="F592705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C6834D4"/>
    <w:multiLevelType w:val="hybridMultilevel"/>
    <w:tmpl w:val="53A2FAEA"/>
    <w:lvl w:ilvl="0" w:tplc="6F7A13D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C6F3C73"/>
    <w:multiLevelType w:val="hybridMultilevel"/>
    <w:tmpl w:val="F0A4575A"/>
    <w:lvl w:ilvl="0" w:tplc="C680D63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CB06D27"/>
    <w:multiLevelType w:val="hybridMultilevel"/>
    <w:tmpl w:val="AD5881EE"/>
    <w:lvl w:ilvl="0" w:tplc="FD0EBDCA">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CE84F07"/>
    <w:multiLevelType w:val="hybridMultilevel"/>
    <w:tmpl w:val="602E1E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D3B3615"/>
    <w:multiLevelType w:val="multilevel"/>
    <w:tmpl w:val="073CF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D5645D5"/>
    <w:multiLevelType w:val="multilevel"/>
    <w:tmpl w:val="7B80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D750129"/>
    <w:multiLevelType w:val="multilevel"/>
    <w:tmpl w:val="4788B91A"/>
    <w:lvl w:ilvl="0">
      <w:start w:val="1"/>
      <w:numFmt w:val="decimal"/>
      <w:lvlText w:val="%1."/>
      <w:lvlJc w:val="left"/>
      <w:pPr>
        <w:ind w:left="360" w:hanging="360"/>
      </w:pPr>
      <w:rPr>
        <w:rFonts w:ascii="David" w:eastAsia="David" w:hAnsi="David" w:cs="David"/>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0D9F3EA7"/>
    <w:multiLevelType w:val="hybridMultilevel"/>
    <w:tmpl w:val="C9FEB2E4"/>
    <w:lvl w:ilvl="0" w:tplc="1F92ACB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DF06A78"/>
    <w:multiLevelType w:val="hybridMultilevel"/>
    <w:tmpl w:val="932A3492"/>
    <w:lvl w:ilvl="0" w:tplc="503679B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1F5B66"/>
    <w:multiLevelType w:val="hybridMultilevel"/>
    <w:tmpl w:val="B61E202C"/>
    <w:lvl w:ilvl="0" w:tplc="90385AB2">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0E39612C"/>
    <w:multiLevelType w:val="multilevel"/>
    <w:tmpl w:val="2BDE6298"/>
    <w:lvl w:ilvl="0">
      <w:start w:val="3"/>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0E6617EE"/>
    <w:multiLevelType w:val="hybridMultilevel"/>
    <w:tmpl w:val="424E05E2"/>
    <w:lvl w:ilvl="0" w:tplc="AEFA2C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EF03320"/>
    <w:multiLevelType w:val="hybridMultilevel"/>
    <w:tmpl w:val="0ADAC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457C97"/>
    <w:multiLevelType w:val="hybridMultilevel"/>
    <w:tmpl w:val="DB4EEB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FE1548D"/>
    <w:multiLevelType w:val="hybridMultilevel"/>
    <w:tmpl w:val="1E76DA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0177EE9"/>
    <w:multiLevelType w:val="hybridMultilevel"/>
    <w:tmpl w:val="195A1A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02D5416"/>
    <w:multiLevelType w:val="hybridMultilevel"/>
    <w:tmpl w:val="44D65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10C16BAC"/>
    <w:multiLevelType w:val="multilevel"/>
    <w:tmpl w:val="F8244974"/>
    <w:lvl w:ilvl="0">
      <w:start w:val="1"/>
      <w:numFmt w:val="decimal"/>
      <w:lvlText w:val="%1."/>
      <w:lvlJc w:val="left"/>
      <w:pPr>
        <w:ind w:left="720" w:hanging="360"/>
      </w:pPr>
      <w:rPr>
        <w:rFonts w:ascii="Calibri" w:eastAsia="Calibri" w:hAnsi="Calibri" w:cs="Calibr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10C220D1"/>
    <w:multiLevelType w:val="hybridMultilevel"/>
    <w:tmpl w:val="4448EF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1214FCC"/>
    <w:multiLevelType w:val="hybridMultilevel"/>
    <w:tmpl w:val="C5980AEC"/>
    <w:lvl w:ilvl="0" w:tplc="4ACCF64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4A6D68"/>
    <w:multiLevelType w:val="hybridMultilevel"/>
    <w:tmpl w:val="7ABE65AC"/>
    <w:lvl w:ilvl="0" w:tplc="1A14D2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1686BA1"/>
    <w:multiLevelType w:val="hybridMultilevel"/>
    <w:tmpl w:val="94341248"/>
    <w:lvl w:ilvl="0" w:tplc="04090007">
      <w:start w:val="1"/>
      <w:numFmt w:val="bullet"/>
      <w:lvlText w:val=""/>
      <w:lvlPicBulletId w:val="0"/>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4" w15:restartNumberingAfterBreak="0">
    <w:nsid w:val="1287739C"/>
    <w:multiLevelType w:val="hybridMultilevel"/>
    <w:tmpl w:val="F2CE81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12B31ACB"/>
    <w:multiLevelType w:val="multilevel"/>
    <w:tmpl w:val="0B0E65C0"/>
    <w:lvl w:ilvl="0">
      <w:start w:val="3"/>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31A72AF"/>
    <w:multiLevelType w:val="hybridMultilevel"/>
    <w:tmpl w:val="01EC1B14"/>
    <w:lvl w:ilvl="0" w:tplc="2D3A5BF0">
      <w:start w:val="1"/>
      <w:numFmt w:val="hebrew1"/>
      <w:pStyle w:val="a1"/>
      <w:suff w:val="space"/>
      <w:lvlText w:val="%1."/>
      <w:lvlJc w:val="center"/>
      <w:pPr>
        <w:ind w:left="720" w:right="5868" w:firstLine="227"/>
      </w:pPr>
      <w:rPr>
        <w:rFonts w:ascii="Assistant" w:hAnsi="Assistant" w:cs="Assistant" w:hint="cs"/>
        <w:b/>
        <w:bCs/>
        <w:sz w:val="28"/>
        <w:szCs w:val="28"/>
        <w:lang w:val="en-US"/>
      </w:rPr>
    </w:lvl>
    <w:lvl w:ilvl="1" w:tplc="04090019">
      <w:start w:val="1"/>
      <w:numFmt w:val="lowerLetter"/>
      <w:lvlText w:val="%2."/>
      <w:lvlJc w:val="left"/>
      <w:pPr>
        <w:ind w:left="1440" w:right="7535" w:hanging="360"/>
      </w:pPr>
    </w:lvl>
    <w:lvl w:ilvl="2" w:tplc="0409001B">
      <w:start w:val="1"/>
      <w:numFmt w:val="lowerRoman"/>
      <w:lvlText w:val="%3."/>
      <w:lvlJc w:val="right"/>
      <w:pPr>
        <w:ind w:left="2160" w:right="8255" w:hanging="180"/>
      </w:pPr>
    </w:lvl>
    <w:lvl w:ilvl="3" w:tplc="0409000F">
      <w:start w:val="1"/>
      <w:numFmt w:val="decimal"/>
      <w:lvlText w:val="%4."/>
      <w:lvlJc w:val="left"/>
      <w:pPr>
        <w:ind w:left="2880" w:right="8975" w:hanging="360"/>
      </w:pPr>
    </w:lvl>
    <w:lvl w:ilvl="4" w:tplc="04090019">
      <w:start w:val="1"/>
      <w:numFmt w:val="lowerLetter"/>
      <w:lvlText w:val="%5."/>
      <w:lvlJc w:val="left"/>
      <w:pPr>
        <w:ind w:left="3600" w:right="9695" w:hanging="360"/>
      </w:pPr>
    </w:lvl>
    <w:lvl w:ilvl="5" w:tplc="0409001B">
      <w:start w:val="1"/>
      <w:numFmt w:val="lowerRoman"/>
      <w:lvlText w:val="%6."/>
      <w:lvlJc w:val="right"/>
      <w:pPr>
        <w:ind w:left="4320" w:right="10415" w:hanging="180"/>
      </w:pPr>
    </w:lvl>
    <w:lvl w:ilvl="6" w:tplc="0409000F">
      <w:start w:val="1"/>
      <w:numFmt w:val="decimal"/>
      <w:lvlText w:val="%7."/>
      <w:lvlJc w:val="left"/>
      <w:pPr>
        <w:ind w:left="5040" w:right="11135" w:hanging="360"/>
      </w:pPr>
    </w:lvl>
    <w:lvl w:ilvl="7" w:tplc="04090019">
      <w:start w:val="1"/>
      <w:numFmt w:val="lowerLetter"/>
      <w:lvlText w:val="%8."/>
      <w:lvlJc w:val="left"/>
      <w:pPr>
        <w:ind w:left="5760" w:right="11855" w:hanging="360"/>
      </w:pPr>
    </w:lvl>
    <w:lvl w:ilvl="8" w:tplc="0409001B">
      <w:start w:val="1"/>
      <w:numFmt w:val="lowerRoman"/>
      <w:lvlText w:val="%9."/>
      <w:lvlJc w:val="right"/>
      <w:pPr>
        <w:ind w:left="6480" w:right="12575" w:hanging="180"/>
      </w:pPr>
    </w:lvl>
  </w:abstractNum>
  <w:abstractNum w:abstractNumId="77" w15:restartNumberingAfterBreak="0">
    <w:nsid w:val="134F7FAE"/>
    <w:multiLevelType w:val="hybridMultilevel"/>
    <w:tmpl w:val="2AB6E210"/>
    <w:lvl w:ilvl="0" w:tplc="FA6C89C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3C23B1E"/>
    <w:multiLevelType w:val="hybridMultilevel"/>
    <w:tmpl w:val="4D66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3C93CC5"/>
    <w:multiLevelType w:val="hybridMultilevel"/>
    <w:tmpl w:val="9F0619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40F3E04"/>
    <w:multiLevelType w:val="hybridMultilevel"/>
    <w:tmpl w:val="16D8CE52"/>
    <w:lvl w:ilvl="0" w:tplc="945E69A0">
      <w:start w:val="1"/>
      <w:numFmt w:val="bullet"/>
      <w:lvlText w:val=""/>
      <w:lvlJc w:val="left"/>
      <w:pPr>
        <w:ind w:left="720" w:hanging="360"/>
      </w:pPr>
      <w:rPr>
        <w:rFonts w:ascii="Symbol" w:hAnsi="Symbol" w:hint="default"/>
      </w:rPr>
    </w:lvl>
    <w:lvl w:ilvl="1" w:tplc="B5D8A658" w:tentative="1">
      <w:start w:val="1"/>
      <w:numFmt w:val="bullet"/>
      <w:lvlText w:val="o"/>
      <w:lvlJc w:val="left"/>
      <w:pPr>
        <w:ind w:left="1440" w:hanging="360"/>
      </w:pPr>
      <w:rPr>
        <w:rFonts w:ascii="Courier New" w:hAnsi="Courier New" w:cs="Courier New" w:hint="default"/>
      </w:rPr>
    </w:lvl>
    <w:lvl w:ilvl="2" w:tplc="039A8806" w:tentative="1">
      <w:start w:val="1"/>
      <w:numFmt w:val="bullet"/>
      <w:lvlText w:val=""/>
      <w:lvlJc w:val="left"/>
      <w:pPr>
        <w:ind w:left="2160" w:hanging="360"/>
      </w:pPr>
      <w:rPr>
        <w:rFonts w:ascii="Wingdings" w:hAnsi="Wingdings" w:hint="default"/>
      </w:rPr>
    </w:lvl>
    <w:lvl w:ilvl="3" w:tplc="F5B6F5B2" w:tentative="1">
      <w:start w:val="1"/>
      <w:numFmt w:val="bullet"/>
      <w:lvlText w:val=""/>
      <w:lvlJc w:val="left"/>
      <w:pPr>
        <w:ind w:left="2880" w:hanging="360"/>
      </w:pPr>
      <w:rPr>
        <w:rFonts w:ascii="Symbol" w:hAnsi="Symbol" w:hint="default"/>
      </w:rPr>
    </w:lvl>
    <w:lvl w:ilvl="4" w:tplc="4E847B62" w:tentative="1">
      <w:start w:val="1"/>
      <w:numFmt w:val="bullet"/>
      <w:lvlText w:val="o"/>
      <w:lvlJc w:val="left"/>
      <w:pPr>
        <w:ind w:left="3600" w:hanging="360"/>
      </w:pPr>
      <w:rPr>
        <w:rFonts w:ascii="Courier New" w:hAnsi="Courier New" w:cs="Courier New" w:hint="default"/>
      </w:rPr>
    </w:lvl>
    <w:lvl w:ilvl="5" w:tplc="CC94DB92" w:tentative="1">
      <w:start w:val="1"/>
      <w:numFmt w:val="bullet"/>
      <w:lvlText w:val=""/>
      <w:lvlJc w:val="left"/>
      <w:pPr>
        <w:ind w:left="4320" w:hanging="360"/>
      </w:pPr>
      <w:rPr>
        <w:rFonts w:ascii="Wingdings" w:hAnsi="Wingdings" w:hint="default"/>
      </w:rPr>
    </w:lvl>
    <w:lvl w:ilvl="6" w:tplc="0E3206CC" w:tentative="1">
      <w:start w:val="1"/>
      <w:numFmt w:val="bullet"/>
      <w:lvlText w:val=""/>
      <w:lvlJc w:val="left"/>
      <w:pPr>
        <w:ind w:left="5040" w:hanging="360"/>
      </w:pPr>
      <w:rPr>
        <w:rFonts w:ascii="Symbol" w:hAnsi="Symbol" w:hint="default"/>
      </w:rPr>
    </w:lvl>
    <w:lvl w:ilvl="7" w:tplc="23D29182" w:tentative="1">
      <w:start w:val="1"/>
      <w:numFmt w:val="bullet"/>
      <w:lvlText w:val="o"/>
      <w:lvlJc w:val="left"/>
      <w:pPr>
        <w:ind w:left="5760" w:hanging="360"/>
      </w:pPr>
      <w:rPr>
        <w:rFonts w:ascii="Courier New" w:hAnsi="Courier New" w:cs="Courier New" w:hint="default"/>
      </w:rPr>
    </w:lvl>
    <w:lvl w:ilvl="8" w:tplc="A232E5C2" w:tentative="1">
      <w:start w:val="1"/>
      <w:numFmt w:val="bullet"/>
      <w:lvlText w:val=""/>
      <w:lvlJc w:val="left"/>
      <w:pPr>
        <w:ind w:left="6480" w:hanging="360"/>
      </w:pPr>
      <w:rPr>
        <w:rFonts w:ascii="Wingdings" w:hAnsi="Wingdings" w:hint="default"/>
      </w:rPr>
    </w:lvl>
  </w:abstractNum>
  <w:abstractNum w:abstractNumId="81" w15:restartNumberingAfterBreak="0">
    <w:nsid w:val="14455288"/>
    <w:multiLevelType w:val="hybridMultilevel"/>
    <w:tmpl w:val="AC747EF6"/>
    <w:lvl w:ilvl="0" w:tplc="F9E8F05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48E2F74"/>
    <w:multiLevelType w:val="hybridMultilevel"/>
    <w:tmpl w:val="4926C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15063F05"/>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15592EDE"/>
    <w:multiLevelType w:val="hybridMultilevel"/>
    <w:tmpl w:val="20F85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5895E05"/>
    <w:multiLevelType w:val="hybridMultilevel"/>
    <w:tmpl w:val="79DA0D98"/>
    <w:lvl w:ilvl="0" w:tplc="B25CED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5D709D0"/>
    <w:multiLevelType w:val="hybridMultilevel"/>
    <w:tmpl w:val="9FB08B8E"/>
    <w:lvl w:ilvl="0" w:tplc="049A09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3D5C52"/>
    <w:multiLevelType w:val="hybridMultilevel"/>
    <w:tmpl w:val="0406CF7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3F1ACD"/>
    <w:multiLevelType w:val="hybridMultilevel"/>
    <w:tmpl w:val="E1AC39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165A3613"/>
    <w:multiLevelType w:val="hybridMultilevel"/>
    <w:tmpl w:val="8B6C3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65E581E"/>
    <w:multiLevelType w:val="hybridMultilevel"/>
    <w:tmpl w:val="A6CA04FA"/>
    <w:lvl w:ilvl="0" w:tplc="58182C4C">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1665485E"/>
    <w:multiLevelType w:val="hybridMultilevel"/>
    <w:tmpl w:val="F8626150"/>
    <w:lvl w:ilvl="0" w:tplc="E21E496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70F50F5"/>
    <w:multiLevelType w:val="hybridMultilevel"/>
    <w:tmpl w:val="F8FA5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7BD5A00"/>
    <w:multiLevelType w:val="hybridMultilevel"/>
    <w:tmpl w:val="F0581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8441E3D"/>
    <w:multiLevelType w:val="hybridMultilevel"/>
    <w:tmpl w:val="3168B6A2"/>
    <w:lvl w:ilvl="0" w:tplc="0354071C">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1847040E"/>
    <w:multiLevelType w:val="hybridMultilevel"/>
    <w:tmpl w:val="51D6E1B6"/>
    <w:lvl w:ilvl="0" w:tplc="B66E0BE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8714B10"/>
    <w:multiLevelType w:val="multilevel"/>
    <w:tmpl w:val="C1EE6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88E2A68"/>
    <w:multiLevelType w:val="multilevel"/>
    <w:tmpl w:val="31E6CB9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8" w15:restartNumberingAfterBreak="0">
    <w:nsid w:val="18EB12E5"/>
    <w:multiLevelType w:val="hybridMultilevel"/>
    <w:tmpl w:val="064AA846"/>
    <w:lvl w:ilvl="0" w:tplc="EC72553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9075459"/>
    <w:multiLevelType w:val="hybridMultilevel"/>
    <w:tmpl w:val="A41A165E"/>
    <w:lvl w:ilvl="0" w:tplc="5D2A82F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9174116"/>
    <w:multiLevelType w:val="hybridMultilevel"/>
    <w:tmpl w:val="5E0EC88C"/>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193366E9"/>
    <w:multiLevelType w:val="hybridMultilevel"/>
    <w:tmpl w:val="8E3408FE"/>
    <w:lvl w:ilvl="0" w:tplc="0E424766">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1934228E"/>
    <w:multiLevelType w:val="hybridMultilevel"/>
    <w:tmpl w:val="1E6210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97718A0"/>
    <w:multiLevelType w:val="hybridMultilevel"/>
    <w:tmpl w:val="EEA2603C"/>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4" w15:restartNumberingAfterBreak="0">
    <w:nsid w:val="19835A32"/>
    <w:multiLevelType w:val="hybridMultilevel"/>
    <w:tmpl w:val="DE3C3E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9B618D0"/>
    <w:multiLevelType w:val="multilevel"/>
    <w:tmpl w:val="4F3C4050"/>
    <w:lvl w:ilvl="0">
      <w:start w:val="1"/>
      <w:numFmt w:val="bullet"/>
      <w:lvlText w:val="❖"/>
      <w:lvlJc w:val="left"/>
      <w:pPr>
        <w:ind w:left="533" w:hanging="360"/>
      </w:pPr>
      <w:rPr>
        <w:rFonts w:ascii="Noto Sans Symbols" w:eastAsia="Noto Sans Symbols" w:hAnsi="Noto Sans Symbols" w:cs="Noto Sans Symbols"/>
      </w:rPr>
    </w:lvl>
    <w:lvl w:ilvl="1">
      <w:start w:val="1"/>
      <w:numFmt w:val="bullet"/>
      <w:lvlText w:val="o"/>
      <w:lvlJc w:val="left"/>
      <w:pPr>
        <w:ind w:left="1253" w:hanging="360"/>
      </w:pPr>
      <w:rPr>
        <w:rFonts w:ascii="Courier New" w:eastAsia="Courier New" w:hAnsi="Courier New" w:cs="Courier New"/>
      </w:rPr>
    </w:lvl>
    <w:lvl w:ilvl="2">
      <w:start w:val="1"/>
      <w:numFmt w:val="bullet"/>
      <w:lvlText w:val="▪"/>
      <w:lvlJc w:val="left"/>
      <w:pPr>
        <w:ind w:left="1973" w:hanging="360"/>
      </w:pPr>
      <w:rPr>
        <w:rFonts w:ascii="Noto Sans Symbols" w:eastAsia="Noto Sans Symbols" w:hAnsi="Noto Sans Symbols" w:cs="Noto Sans Symbols"/>
      </w:rPr>
    </w:lvl>
    <w:lvl w:ilvl="3">
      <w:start w:val="1"/>
      <w:numFmt w:val="bullet"/>
      <w:lvlText w:val="●"/>
      <w:lvlJc w:val="left"/>
      <w:pPr>
        <w:ind w:left="2693" w:hanging="360"/>
      </w:pPr>
      <w:rPr>
        <w:rFonts w:ascii="Noto Sans Symbols" w:eastAsia="Noto Sans Symbols" w:hAnsi="Noto Sans Symbols" w:cs="Noto Sans Symbols"/>
      </w:rPr>
    </w:lvl>
    <w:lvl w:ilvl="4">
      <w:start w:val="1"/>
      <w:numFmt w:val="bullet"/>
      <w:lvlText w:val="o"/>
      <w:lvlJc w:val="left"/>
      <w:pPr>
        <w:ind w:left="3413" w:hanging="360"/>
      </w:pPr>
      <w:rPr>
        <w:rFonts w:ascii="Courier New" w:eastAsia="Courier New" w:hAnsi="Courier New" w:cs="Courier New"/>
      </w:rPr>
    </w:lvl>
    <w:lvl w:ilvl="5">
      <w:start w:val="1"/>
      <w:numFmt w:val="bullet"/>
      <w:lvlText w:val="▪"/>
      <w:lvlJc w:val="left"/>
      <w:pPr>
        <w:ind w:left="4133" w:hanging="360"/>
      </w:pPr>
      <w:rPr>
        <w:rFonts w:ascii="Noto Sans Symbols" w:eastAsia="Noto Sans Symbols" w:hAnsi="Noto Sans Symbols" w:cs="Noto Sans Symbols"/>
      </w:rPr>
    </w:lvl>
    <w:lvl w:ilvl="6">
      <w:start w:val="1"/>
      <w:numFmt w:val="bullet"/>
      <w:lvlText w:val="●"/>
      <w:lvlJc w:val="left"/>
      <w:pPr>
        <w:ind w:left="4853" w:hanging="360"/>
      </w:pPr>
      <w:rPr>
        <w:rFonts w:ascii="Noto Sans Symbols" w:eastAsia="Noto Sans Symbols" w:hAnsi="Noto Sans Symbols" w:cs="Noto Sans Symbols"/>
      </w:rPr>
    </w:lvl>
    <w:lvl w:ilvl="7">
      <w:start w:val="1"/>
      <w:numFmt w:val="bullet"/>
      <w:lvlText w:val="o"/>
      <w:lvlJc w:val="left"/>
      <w:pPr>
        <w:ind w:left="5573" w:hanging="360"/>
      </w:pPr>
      <w:rPr>
        <w:rFonts w:ascii="Courier New" w:eastAsia="Courier New" w:hAnsi="Courier New" w:cs="Courier New"/>
      </w:rPr>
    </w:lvl>
    <w:lvl w:ilvl="8">
      <w:start w:val="1"/>
      <w:numFmt w:val="bullet"/>
      <w:lvlText w:val="▪"/>
      <w:lvlJc w:val="left"/>
      <w:pPr>
        <w:ind w:left="6293" w:hanging="360"/>
      </w:pPr>
      <w:rPr>
        <w:rFonts w:ascii="Noto Sans Symbols" w:eastAsia="Noto Sans Symbols" w:hAnsi="Noto Sans Symbols" w:cs="Noto Sans Symbols"/>
      </w:rPr>
    </w:lvl>
  </w:abstractNum>
  <w:abstractNum w:abstractNumId="106" w15:restartNumberingAfterBreak="0">
    <w:nsid w:val="19C854DF"/>
    <w:multiLevelType w:val="hybridMultilevel"/>
    <w:tmpl w:val="59E624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9DA7648"/>
    <w:multiLevelType w:val="hybridMultilevel"/>
    <w:tmpl w:val="8F228748"/>
    <w:lvl w:ilvl="0" w:tplc="DE145B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9F61EE4"/>
    <w:multiLevelType w:val="hybridMultilevel"/>
    <w:tmpl w:val="009CAD7E"/>
    <w:lvl w:ilvl="0" w:tplc="51A8FF6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4452D5"/>
    <w:multiLevelType w:val="hybridMultilevel"/>
    <w:tmpl w:val="D6B0D2C6"/>
    <w:lvl w:ilvl="0" w:tplc="0FA47A30">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1A457895"/>
    <w:multiLevelType w:val="multilevel"/>
    <w:tmpl w:val="7332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1A4A4B45"/>
    <w:multiLevelType w:val="hybridMultilevel"/>
    <w:tmpl w:val="E904C4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1B001333"/>
    <w:multiLevelType w:val="multilevel"/>
    <w:tmpl w:val="9A1A46DE"/>
    <w:lvl w:ilvl="0">
      <w:start w:val="1"/>
      <w:numFmt w:val="decimal"/>
      <w:lvlText w:val="%1."/>
      <w:lvlJc w:val="left"/>
      <w:pPr>
        <w:ind w:left="720" w:hanging="360"/>
      </w:pPr>
      <w:rPr>
        <w:rFonts w:ascii="Calibri" w:eastAsia="Calibri" w:hAnsi="Calibri" w:cs="Calibri"/>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1B08297F"/>
    <w:multiLevelType w:val="hybridMultilevel"/>
    <w:tmpl w:val="EF065A78"/>
    <w:lvl w:ilvl="0" w:tplc="17AEB0CA">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B345B0B"/>
    <w:multiLevelType w:val="hybridMultilevel"/>
    <w:tmpl w:val="3B78B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B6352AF"/>
    <w:multiLevelType w:val="hybridMultilevel"/>
    <w:tmpl w:val="DEC6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B91322E"/>
    <w:multiLevelType w:val="hybridMultilevel"/>
    <w:tmpl w:val="7242EB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BC5113E"/>
    <w:multiLevelType w:val="hybridMultilevel"/>
    <w:tmpl w:val="71346D6A"/>
    <w:lvl w:ilvl="0" w:tplc="85385B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BD44770"/>
    <w:multiLevelType w:val="hybridMultilevel"/>
    <w:tmpl w:val="D2ACA5D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C15064A"/>
    <w:multiLevelType w:val="hybridMultilevel"/>
    <w:tmpl w:val="4B72C364"/>
    <w:lvl w:ilvl="0" w:tplc="FF502636">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C424060"/>
    <w:multiLevelType w:val="hybridMultilevel"/>
    <w:tmpl w:val="AD84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CCA1E23"/>
    <w:multiLevelType w:val="hybridMultilevel"/>
    <w:tmpl w:val="8E967E30"/>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D2E343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D8813AC"/>
    <w:multiLevelType w:val="hybridMultilevel"/>
    <w:tmpl w:val="3544C96A"/>
    <w:lvl w:ilvl="0" w:tplc="C67E433E">
      <w:start w:val="1"/>
      <w:numFmt w:val="hebrew1"/>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4" w15:restartNumberingAfterBreak="0">
    <w:nsid w:val="1D9B07FE"/>
    <w:multiLevelType w:val="hybridMultilevel"/>
    <w:tmpl w:val="E5F482CA"/>
    <w:lvl w:ilvl="0" w:tplc="4D5C3FB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DEF1625"/>
    <w:multiLevelType w:val="hybridMultilevel"/>
    <w:tmpl w:val="8E72414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E706580"/>
    <w:multiLevelType w:val="multilevel"/>
    <w:tmpl w:val="48CA0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7" w15:restartNumberingAfterBreak="0">
    <w:nsid w:val="1F0D7D19"/>
    <w:multiLevelType w:val="multilevel"/>
    <w:tmpl w:val="0AFE22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8" w15:restartNumberingAfterBreak="0">
    <w:nsid w:val="1F251183"/>
    <w:multiLevelType w:val="hybridMultilevel"/>
    <w:tmpl w:val="2A520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1FC32892"/>
    <w:multiLevelType w:val="hybridMultilevel"/>
    <w:tmpl w:val="699AB74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FF36F44"/>
    <w:multiLevelType w:val="multilevel"/>
    <w:tmpl w:val="9CF4ABD8"/>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31" w15:restartNumberingAfterBreak="0">
    <w:nsid w:val="205767B0"/>
    <w:multiLevelType w:val="hybridMultilevel"/>
    <w:tmpl w:val="2D52E8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06577A4"/>
    <w:multiLevelType w:val="hybridMultilevel"/>
    <w:tmpl w:val="6212CE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20742BB6"/>
    <w:multiLevelType w:val="hybridMultilevel"/>
    <w:tmpl w:val="2E0870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21421F3B"/>
    <w:multiLevelType w:val="hybridMultilevel"/>
    <w:tmpl w:val="AC4670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150413E"/>
    <w:multiLevelType w:val="hybridMultilevel"/>
    <w:tmpl w:val="F56A9564"/>
    <w:lvl w:ilvl="0" w:tplc="77CC315C">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6" w15:restartNumberingAfterBreak="0">
    <w:nsid w:val="21DE7B7C"/>
    <w:multiLevelType w:val="hybridMultilevel"/>
    <w:tmpl w:val="FD00B3EE"/>
    <w:lvl w:ilvl="0" w:tplc="189206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25C4A30"/>
    <w:multiLevelType w:val="hybridMultilevel"/>
    <w:tmpl w:val="B410447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2A712A9"/>
    <w:multiLevelType w:val="multilevel"/>
    <w:tmpl w:val="2996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235E7D92"/>
    <w:multiLevelType w:val="hybridMultilevel"/>
    <w:tmpl w:val="E474FAB6"/>
    <w:lvl w:ilvl="0" w:tplc="99F4A176">
      <w:start w:val="1"/>
      <w:numFmt w:val="hebrew1"/>
      <w:lvlText w:val="%1."/>
      <w:lvlJc w:val="left"/>
      <w:pPr>
        <w:ind w:left="99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3D55751"/>
    <w:multiLevelType w:val="hybridMultilevel"/>
    <w:tmpl w:val="10AAB6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42A1573"/>
    <w:multiLevelType w:val="hybridMultilevel"/>
    <w:tmpl w:val="5EE27E54"/>
    <w:lvl w:ilvl="0" w:tplc="B35A324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615CD6"/>
    <w:multiLevelType w:val="hybridMultilevel"/>
    <w:tmpl w:val="4C084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7017E3"/>
    <w:multiLevelType w:val="hybridMultilevel"/>
    <w:tmpl w:val="000E69C4"/>
    <w:lvl w:ilvl="0" w:tplc="B5AAE05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7B4252"/>
    <w:multiLevelType w:val="hybridMultilevel"/>
    <w:tmpl w:val="D8AA7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4D95280"/>
    <w:multiLevelType w:val="multilevel"/>
    <w:tmpl w:val="676A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5804EC9"/>
    <w:multiLevelType w:val="hybridMultilevel"/>
    <w:tmpl w:val="3C120176"/>
    <w:lvl w:ilvl="0" w:tplc="6DACE59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58D590F"/>
    <w:multiLevelType w:val="hybridMultilevel"/>
    <w:tmpl w:val="10863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6571A10"/>
    <w:multiLevelType w:val="hybridMultilevel"/>
    <w:tmpl w:val="380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268507EB"/>
    <w:multiLevelType w:val="hybridMultilevel"/>
    <w:tmpl w:val="19925214"/>
    <w:lvl w:ilvl="0" w:tplc="64AC7B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6BD684A"/>
    <w:multiLevelType w:val="hybridMultilevel"/>
    <w:tmpl w:val="53345A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74827F6"/>
    <w:multiLevelType w:val="hybridMultilevel"/>
    <w:tmpl w:val="FE4EBCBA"/>
    <w:lvl w:ilvl="0" w:tplc="FCD625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7761C01"/>
    <w:multiLevelType w:val="hybridMultilevel"/>
    <w:tmpl w:val="597AF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7C4397E"/>
    <w:multiLevelType w:val="hybridMultilevel"/>
    <w:tmpl w:val="5C5C98F6"/>
    <w:lvl w:ilvl="0" w:tplc="25AA775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28173317"/>
    <w:multiLevelType w:val="hybridMultilevel"/>
    <w:tmpl w:val="D562945A"/>
    <w:lvl w:ilvl="0" w:tplc="698ED63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8B85949"/>
    <w:multiLevelType w:val="multilevel"/>
    <w:tmpl w:val="164832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8C719DA"/>
    <w:multiLevelType w:val="hybridMultilevel"/>
    <w:tmpl w:val="AF62B0CC"/>
    <w:lvl w:ilvl="0" w:tplc="3300F05C">
      <w:start w:val="1"/>
      <w:numFmt w:val="hebrew1"/>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29D053F7"/>
    <w:multiLevelType w:val="hybridMultilevel"/>
    <w:tmpl w:val="00760B4A"/>
    <w:lvl w:ilvl="0" w:tplc="9C0A9B80">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8" w15:restartNumberingAfterBreak="0">
    <w:nsid w:val="2A384FFB"/>
    <w:multiLevelType w:val="hybridMultilevel"/>
    <w:tmpl w:val="E4E25D7E"/>
    <w:lvl w:ilvl="0" w:tplc="8C7CD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2A634148"/>
    <w:multiLevelType w:val="hybridMultilevel"/>
    <w:tmpl w:val="5D1200EE"/>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AA65A7D"/>
    <w:multiLevelType w:val="hybridMultilevel"/>
    <w:tmpl w:val="7AF6BC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AA7157F"/>
    <w:multiLevelType w:val="hybridMultilevel"/>
    <w:tmpl w:val="B36232AA"/>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B202CD3"/>
    <w:multiLevelType w:val="hybridMultilevel"/>
    <w:tmpl w:val="4D423C64"/>
    <w:lvl w:ilvl="0" w:tplc="AE0C9E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B4C3998"/>
    <w:multiLevelType w:val="hybridMultilevel"/>
    <w:tmpl w:val="69E6FA42"/>
    <w:lvl w:ilvl="0" w:tplc="5282975E">
      <w:start w:val="6"/>
      <w:numFmt w:val="bullet"/>
      <w:lvlText w:val="﷒"/>
      <w:lvlJc w:val="left"/>
      <w:pPr>
        <w:ind w:left="915" w:hanging="555"/>
      </w:pPr>
      <w:rPr>
        <w:rFonts w:ascii="Times New Roman" w:eastAsia="Times New Roman" w:hAnsi="Times New Roman" w:cs="Guttman Hod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B7C0147"/>
    <w:multiLevelType w:val="multilevel"/>
    <w:tmpl w:val="6406BB6E"/>
    <w:lvl w:ilvl="0">
      <w:start w:val="1"/>
      <w:numFmt w:val="decimal"/>
      <w:lvlText w:val="%1."/>
      <w:lvlJc w:val="center"/>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65" w15:restartNumberingAfterBreak="0">
    <w:nsid w:val="2BEF39DF"/>
    <w:multiLevelType w:val="hybridMultilevel"/>
    <w:tmpl w:val="1166D258"/>
    <w:lvl w:ilvl="0" w:tplc="832478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BF51ADC"/>
    <w:multiLevelType w:val="hybridMultilevel"/>
    <w:tmpl w:val="C37C114E"/>
    <w:lvl w:ilvl="0" w:tplc="A0CE7958">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2BF769A6"/>
    <w:multiLevelType w:val="hybridMultilevel"/>
    <w:tmpl w:val="AC6417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C64367A"/>
    <w:multiLevelType w:val="hybridMultilevel"/>
    <w:tmpl w:val="6A223CCE"/>
    <w:lvl w:ilvl="0" w:tplc="8DD493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C933BC6"/>
    <w:multiLevelType w:val="hybridMultilevel"/>
    <w:tmpl w:val="AFE095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CA8749E"/>
    <w:multiLevelType w:val="hybridMultilevel"/>
    <w:tmpl w:val="6B74B97E"/>
    <w:lvl w:ilvl="0" w:tplc="4008FF8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CD7780F"/>
    <w:multiLevelType w:val="hybridMultilevel"/>
    <w:tmpl w:val="24DC7064"/>
    <w:lvl w:ilvl="0" w:tplc="FC5ABC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D025CC0"/>
    <w:multiLevelType w:val="hybridMultilevel"/>
    <w:tmpl w:val="1B865EBA"/>
    <w:lvl w:ilvl="0" w:tplc="9DC86FD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D763185"/>
    <w:multiLevelType w:val="hybridMultilevel"/>
    <w:tmpl w:val="BD5E69F2"/>
    <w:lvl w:ilvl="0" w:tplc="E0D0409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D7D5620"/>
    <w:multiLevelType w:val="hybridMultilevel"/>
    <w:tmpl w:val="05444006"/>
    <w:lvl w:ilvl="0" w:tplc="747C5786">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5" w15:restartNumberingAfterBreak="0">
    <w:nsid w:val="2DBC530B"/>
    <w:multiLevelType w:val="hybridMultilevel"/>
    <w:tmpl w:val="1550E48A"/>
    <w:lvl w:ilvl="0" w:tplc="A1245B0A">
      <w:start w:val="1"/>
      <w:numFmt w:val="bullet"/>
      <w:lvlText w:val=""/>
      <w:lvlJc w:val="left"/>
      <w:pPr>
        <w:ind w:left="720" w:hanging="360"/>
      </w:pPr>
      <w:rPr>
        <w:rFonts w:ascii="Symbol" w:hAnsi="Symbol" w:hint="default"/>
      </w:rPr>
    </w:lvl>
    <w:lvl w:ilvl="1" w:tplc="036EDCF8">
      <w:start w:val="1"/>
      <w:numFmt w:val="bullet"/>
      <w:lvlText w:val="o"/>
      <w:lvlJc w:val="left"/>
      <w:pPr>
        <w:ind w:left="1440" w:hanging="360"/>
      </w:pPr>
      <w:rPr>
        <w:rFonts w:ascii="Courier New" w:hAnsi="Courier New" w:cs="Courier New" w:hint="default"/>
      </w:rPr>
    </w:lvl>
    <w:lvl w:ilvl="2" w:tplc="B01E10B4" w:tentative="1">
      <w:start w:val="1"/>
      <w:numFmt w:val="bullet"/>
      <w:lvlText w:val=""/>
      <w:lvlJc w:val="left"/>
      <w:pPr>
        <w:ind w:left="2160" w:hanging="360"/>
      </w:pPr>
      <w:rPr>
        <w:rFonts w:ascii="Wingdings" w:hAnsi="Wingdings" w:hint="default"/>
      </w:rPr>
    </w:lvl>
    <w:lvl w:ilvl="3" w:tplc="3CD8A67A" w:tentative="1">
      <w:start w:val="1"/>
      <w:numFmt w:val="bullet"/>
      <w:lvlText w:val=""/>
      <w:lvlJc w:val="left"/>
      <w:pPr>
        <w:ind w:left="2880" w:hanging="360"/>
      </w:pPr>
      <w:rPr>
        <w:rFonts w:ascii="Symbol" w:hAnsi="Symbol" w:hint="default"/>
      </w:rPr>
    </w:lvl>
    <w:lvl w:ilvl="4" w:tplc="00226122" w:tentative="1">
      <w:start w:val="1"/>
      <w:numFmt w:val="bullet"/>
      <w:lvlText w:val="o"/>
      <w:lvlJc w:val="left"/>
      <w:pPr>
        <w:ind w:left="3600" w:hanging="360"/>
      </w:pPr>
      <w:rPr>
        <w:rFonts w:ascii="Courier New" w:hAnsi="Courier New" w:cs="Courier New" w:hint="default"/>
      </w:rPr>
    </w:lvl>
    <w:lvl w:ilvl="5" w:tplc="AE543A1E" w:tentative="1">
      <w:start w:val="1"/>
      <w:numFmt w:val="bullet"/>
      <w:lvlText w:val=""/>
      <w:lvlJc w:val="left"/>
      <w:pPr>
        <w:ind w:left="4320" w:hanging="360"/>
      </w:pPr>
      <w:rPr>
        <w:rFonts w:ascii="Wingdings" w:hAnsi="Wingdings" w:hint="default"/>
      </w:rPr>
    </w:lvl>
    <w:lvl w:ilvl="6" w:tplc="0FD81B04" w:tentative="1">
      <w:start w:val="1"/>
      <w:numFmt w:val="bullet"/>
      <w:lvlText w:val=""/>
      <w:lvlJc w:val="left"/>
      <w:pPr>
        <w:ind w:left="5040" w:hanging="360"/>
      </w:pPr>
      <w:rPr>
        <w:rFonts w:ascii="Symbol" w:hAnsi="Symbol" w:hint="default"/>
      </w:rPr>
    </w:lvl>
    <w:lvl w:ilvl="7" w:tplc="BAF03036" w:tentative="1">
      <w:start w:val="1"/>
      <w:numFmt w:val="bullet"/>
      <w:lvlText w:val="o"/>
      <w:lvlJc w:val="left"/>
      <w:pPr>
        <w:ind w:left="5760" w:hanging="360"/>
      </w:pPr>
      <w:rPr>
        <w:rFonts w:ascii="Courier New" w:hAnsi="Courier New" w:cs="Courier New" w:hint="default"/>
      </w:rPr>
    </w:lvl>
    <w:lvl w:ilvl="8" w:tplc="F0160DA6" w:tentative="1">
      <w:start w:val="1"/>
      <w:numFmt w:val="bullet"/>
      <w:lvlText w:val=""/>
      <w:lvlJc w:val="left"/>
      <w:pPr>
        <w:ind w:left="6480" w:hanging="360"/>
      </w:pPr>
      <w:rPr>
        <w:rFonts w:ascii="Wingdings" w:hAnsi="Wingdings" w:hint="default"/>
      </w:rPr>
    </w:lvl>
  </w:abstractNum>
  <w:abstractNum w:abstractNumId="176" w15:restartNumberingAfterBreak="0">
    <w:nsid w:val="2E163980"/>
    <w:multiLevelType w:val="multilevel"/>
    <w:tmpl w:val="5E960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2E2756A2"/>
    <w:multiLevelType w:val="hybridMultilevel"/>
    <w:tmpl w:val="1854B326"/>
    <w:lvl w:ilvl="0" w:tplc="2DCAF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2E3F573F"/>
    <w:multiLevelType w:val="hybridMultilevel"/>
    <w:tmpl w:val="98DE08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2EA35A1E"/>
    <w:multiLevelType w:val="multilevel"/>
    <w:tmpl w:val="DCF8BC62"/>
    <w:lvl w:ilvl="0">
      <w:start w:val="1"/>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2EA65C7E"/>
    <w:multiLevelType w:val="hybridMultilevel"/>
    <w:tmpl w:val="5514469C"/>
    <w:lvl w:ilvl="0" w:tplc="4724941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EAC397C"/>
    <w:multiLevelType w:val="hybridMultilevel"/>
    <w:tmpl w:val="2A6CC01A"/>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2F00442A"/>
    <w:multiLevelType w:val="hybridMultilevel"/>
    <w:tmpl w:val="D9EE28EA"/>
    <w:lvl w:ilvl="0" w:tplc="FDC61FEA">
      <w:start w:val="1"/>
      <w:numFmt w:val="hebrew1"/>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2FB333BA"/>
    <w:multiLevelType w:val="hybridMultilevel"/>
    <w:tmpl w:val="2BD28AEE"/>
    <w:lvl w:ilvl="0" w:tplc="3E06E4A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4" w15:restartNumberingAfterBreak="0">
    <w:nsid w:val="30590D24"/>
    <w:multiLevelType w:val="hybridMultilevel"/>
    <w:tmpl w:val="852A1DEC"/>
    <w:lvl w:ilvl="0" w:tplc="6A72276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06C668A"/>
    <w:multiLevelType w:val="hybridMultilevel"/>
    <w:tmpl w:val="9238FCF4"/>
    <w:lvl w:ilvl="0" w:tplc="735CF30A">
      <w:start w:val="8"/>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6" w15:restartNumberingAfterBreak="0">
    <w:nsid w:val="3099286A"/>
    <w:multiLevelType w:val="multilevel"/>
    <w:tmpl w:val="2BF84BD6"/>
    <w:lvl w:ilvl="0">
      <w:start w:val="1"/>
      <w:numFmt w:val="decimal"/>
      <w:lvlText w:val="%1."/>
      <w:lvlJc w:val="left"/>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87" w15:restartNumberingAfterBreak="0">
    <w:nsid w:val="30F31915"/>
    <w:multiLevelType w:val="hybridMultilevel"/>
    <w:tmpl w:val="2F261C0A"/>
    <w:lvl w:ilvl="0" w:tplc="F68264C4">
      <w:start w:val="1"/>
      <w:numFmt w:val="hebrew1"/>
      <w:lvlText w:val="%1."/>
      <w:lvlJc w:val="left"/>
      <w:pPr>
        <w:ind w:left="720" w:hanging="360"/>
      </w:pPr>
      <w:rPr>
        <w:rFonts w:ascii="Assistant" w:hAnsi="Assistant" w:cs="Adama"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1DD1D70"/>
    <w:multiLevelType w:val="hybridMultilevel"/>
    <w:tmpl w:val="31CE2B26"/>
    <w:lvl w:ilvl="0" w:tplc="AD4CB1C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25B0FAD"/>
    <w:multiLevelType w:val="multilevel"/>
    <w:tmpl w:val="2A067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328A13A1"/>
    <w:multiLevelType w:val="hybridMultilevel"/>
    <w:tmpl w:val="3A729884"/>
    <w:lvl w:ilvl="0" w:tplc="9C44708A">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2E95B1C"/>
    <w:multiLevelType w:val="hybridMultilevel"/>
    <w:tmpl w:val="8192554E"/>
    <w:lvl w:ilvl="0" w:tplc="3672063C">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2" w15:restartNumberingAfterBreak="0">
    <w:nsid w:val="33545FA3"/>
    <w:multiLevelType w:val="hybridMultilevel"/>
    <w:tmpl w:val="54B8718C"/>
    <w:lvl w:ilvl="0" w:tplc="AA0E7EA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3A034DE"/>
    <w:multiLevelType w:val="hybridMultilevel"/>
    <w:tmpl w:val="8C32C0BE"/>
    <w:lvl w:ilvl="0" w:tplc="F51E3F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4" w15:restartNumberingAfterBreak="0">
    <w:nsid w:val="33C01597"/>
    <w:multiLevelType w:val="hybridMultilevel"/>
    <w:tmpl w:val="FD345B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33CA002E"/>
    <w:multiLevelType w:val="hybridMultilevel"/>
    <w:tmpl w:val="4900F2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15:restartNumberingAfterBreak="0">
    <w:nsid w:val="34474A8A"/>
    <w:multiLevelType w:val="hybridMultilevel"/>
    <w:tmpl w:val="38044EBC"/>
    <w:lvl w:ilvl="0" w:tplc="D74AB8A4">
      <w:start w:val="1"/>
      <w:numFmt w:val="hebrew1"/>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7" w15:restartNumberingAfterBreak="0">
    <w:nsid w:val="354440A4"/>
    <w:multiLevelType w:val="multilevel"/>
    <w:tmpl w:val="1C068FA2"/>
    <w:lvl w:ilvl="0">
      <w:start w:val="1"/>
      <w:numFmt w:val="decimal"/>
      <w:lvlText w:val="%1."/>
      <w:lvlJc w:val="left"/>
      <w:pPr>
        <w:ind w:left="360" w:hanging="360"/>
      </w:pPr>
      <w:rPr>
        <w:rFonts w:ascii="David" w:eastAsia="David" w:hAnsi="David" w:cs="David"/>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8" w15:restartNumberingAfterBreak="0">
    <w:nsid w:val="354A1956"/>
    <w:multiLevelType w:val="hybridMultilevel"/>
    <w:tmpl w:val="55609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35664824"/>
    <w:multiLevelType w:val="multilevel"/>
    <w:tmpl w:val="A3E876B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0" w15:restartNumberingAfterBreak="0">
    <w:nsid w:val="35F0691A"/>
    <w:multiLevelType w:val="hybridMultilevel"/>
    <w:tmpl w:val="CA64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68D7182"/>
    <w:multiLevelType w:val="hybridMultilevel"/>
    <w:tmpl w:val="3BD49A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6A808A2"/>
    <w:multiLevelType w:val="multilevel"/>
    <w:tmpl w:val="A6A6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36B206D1"/>
    <w:multiLevelType w:val="hybridMultilevel"/>
    <w:tmpl w:val="516038BC"/>
    <w:lvl w:ilvl="0" w:tplc="04090007">
      <w:start w:val="1"/>
      <w:numFmt w:val="bullet"/>
      <w:lvlText w:val=""/>
      <w:lvlPicBulletId w:val="0"/>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04" w15:restartNumberingAfterBreak="0">
    <w:nsid w:val="371321B0"/>
    <w:multiLevelType w:val="multilevel"/>
    <w:tmpl w:val="20D8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764438C"/>
    <w:multiLevelType w:val="hybridMultilevel"/>
    <w:tmpl w:val="A8E033D2"/>
    <w:lvl w:ilvl="0" w:tplc="FA9E4A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781101C"/>
    <w:multiLevelType w:val="hybridMultilevel"/>
    <w:tmpl w:val="381CE176"/>
    <w:lvl w:ilvl="0" w:tplc="FFFFFFFF">
      <w:start w:val="1"/>
      <w:numFmt w:val="hebrew1"/>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15:restartNumberingAfterBreak="0">
    <w:nsid w:val="379E79B3"/>
    <w:multiLevelType w:val="multilevel"/>
    <w:tmpl w:val="1C80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38153212"/>
    <w:multiLevelType w:val="hybridMultilevel"/>
    <w:tmpl w:val="509A8FE0"/>
    <w:lvl w:ilvl="0" w:tplc="100AB240">
      <w:start w:val="1"/>
      <w:numFmt w:val="bullet"/>
      <w:lvlText w:val="–"/>
      <w:lvlJc w:val="left"/>
      <w:pPr>
        <w:ind w:left="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7888B4">
      <w:start w:val="1"/>
      <w:numFmt w:val="bullet"/>
      <w:lvlText w:val="o"/>
      <w:lvlJc w:val="left"/>
      <w:pPr>
        <w:ind w:left="3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7CD51A">
      <w:start w:val="1"/>
      <w:numFmt w:val="bullet"/>
      <w:lvlText w:val="▪"/>
      <w:lvlJc w:val="left"/>
      <w:pPr>
        <w:ind w:left="4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46E0C0">
      <w:start w:val="1"/>
      <w:numFmt w:val="bullet"/>
      <w:lvlText w:val="•"/>
      <w:lvlJc w:val="left"/>
      <w:pPr>
        <w:ind w:left="4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0A181A">
      <w:start w:val="1"/>
      <w:numFmt w:val="bullet"/>
      <w:lvlText w:val="o"/>
      <w:lvlJc w:val="left"/>
      <w:pPr>
        <w:ind w:left="5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0E2F888">
      <w:start w:val="1"/>
      <w:numFmt w:val="bullet"/>
      <w:lvlText w:val="▪"/>
      <w:lvlJc w:val="left"/>
      <w:pPr>
        <w:ind w:left="6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B384FCA">
      <w:start w:val="1"/>
      <w:numFmt w:val="bullet"/>
      <w:lvlText w:val="•"/>
      <w:lvlJc w:val="left"/>
      <w:pPr>
        <w:ind w:left="7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1A4776">
      <w:start w:val="1"/>
      <w:numFmt w:val="bullet"/>
      <w:lvlText w:val="o"/>
      <w:lvlJc w:val="left"/>
      <w:pPr>
        <w:ind w:left="78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3807D52">
      <w:start w:val="1"/>
      <w:numFmt w:val="bullet"/>
      <w:lvlText w:val="▪"/>
      <w:lvlJc w:val="left"/>
      <w:pPr>
        <w:ind w:left="85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9" w15:restartNumberingAfterBreak="0">
    <w:nsid w:val="384150BA"/>
    <w:multiLevelType w:val="hybridMultilevel"/>
    <w:tmpl w:val="43F690C0"/>
    <w:lvl w:ilvl="0" w:tplc="8EEC74C8">
      <w:start w:val="1"/>
      <w:numFmt w:val="decimal"/>
      <w:lvlText w:val="%1."/>
      <w:lvlJc w:val="left"/>
      <w:pPr>
        <w:ind w:left="1080" w:hanging="360"/>
      </w:pPr>
      <w:rPr>
        <w:rFonts w:hint="default"/>
        <w:b w:val="0"/>
        <w:bCs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15:restartNumberingAfterBreak="0">
    <w:nsid w:val="38443945"/>
    <w:multiLevelType w:val="hybridMultilevel"/>
    <w:tmpl w:val="728CF932"/>
    <w:lvl w:ilvl="0" w:tplc="904648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8486F40"/>
    <w:multiLevelType w:val="multilevel"/>
    <w:tmpl w:val="8E8AE712"/>
    <w:lvl w:ilvl="0">
      <w:start w:val="1"/>
      <w:numFmt w:val="decimal"/>
      <w:lvlText w:val="%1."/>
      <w:lvlJc w:val="center"/>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212" w15:restartNumberingAfterBreak="0">
    <w:nsid w:val="38B71213"/>
    <w:multiLevelType w:val="hybridMultilevel"/>
    <w:tmpl w:val="456EEDB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3" w15:restartNumberingAfterBreak="0">
    <w:nsid w:val="38CF0A72"/>
    <w:multiLevelType w:val="hybridMultilevel"/>
    <w:tmpl w:val="4254F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8F37DD5"/>
    <w:multiLevelType w:val="hybridMultilevel"/>
    <w:tmpl w:val="38D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39094E34"/>
    <w:multiLevelType w:val="hybridMultilevel"/>
    <w:tmpl w:val="AE1E68BE"/>
    <w:lvl w:ilvl="0" w:tplc="750CDB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91B753A"/>
    <w:multiLevelType w:val="hybridMultilevel"/>
    <w:tmpl w:val="2454FE1C"/>
    <w:lvl w:ilvl="0" w:tplc="8AE27C4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9397260"/>
    <w:multiLevelType w:val="hybridMultilevel"/>
    <w:tmpl w:val="24C2764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8" w15:restartNumberingAfterBreak="0">
    <w:nsid w:val="39EB3A2A"/>
    <w:multiLevelType w:val="hybridMultilevel"/>
    <w:tmpl w:val="C05864A0"/>
    <w:lvl w:ilvl="0" w:tplc="BF2813B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39FC289D"/>
    <w:multiLevelType w:val="multilevel"/>
    <w:tmpl w:val="810C526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3A3C49ED"/>
    <w:multiLevelType w:val="multilevel"/>
    <w:tmpl w:val="91BA31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1" w15:restartNumberingAfterBreak="0">
    <w:nsid w:val="3A435F66"/>
    <w:multiLevelType w:val="hybridMultilevel"/>
    <w:tmpl w:val="130E7CC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A576CB6"/>
    <w:multiLevelType w:val="hybridMultilevel"/>
    <w:tmpl w:val="BB58AC54"/>
    <w:lvl w:ilvl="0" w:tplc="04090007">
      <w:start w:val="1"/>
      <w:numFmt w:val="bullet"/>
      <w:lvlText w:val=""/>
      <w:lvlPicBulletId w:val="0"/>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3" w15:restartNumberingAfterBreak="0">
    <w:nsid w:val="3A8413BC"/>
    <w:multiLevelType w:val="hybridMultilevel"/>
    <w:tmpl w:val="3AC86530"/>
    <w:lvl w:ilvl="0" w:tplc="A31CEB4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ACE2610"/>
    <w:multiLevelType w:val="hybridMultilevel"/>
    <w:tmpl w:val="D52690D0"/>
    <w:lvl w:ilvl="0" w:tplc="34F60BA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AD66A3E"/>
    <w:multiLevelType w:val="multilevel"/>
    <w:tmpl w:val="3084AB8C"/>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226" w15:restartNumberingAfterBreak="0">
    <w:nsid w:val="3AFB7AD5"/>
    <w:multiLevelType w:val="hybridMultilevel"/>
    <w:tmpl w:val="3656C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3B2B2089"/>
    <w:multiLevelType w:val="hybridMultilevel"/>
    <w:tmpl w:val="BE541418"/>
    <w:lvl w:ilvl="0" w:tplc="AC5A9D66">
      <w:start w:val="2"/>
      <w:numFmt w:val="bullet"/>
      <w:lvlText w:val=""/>
      <w:lvlJc w:val="left"/>
      <w:pPr>
        <w:ind w:left="720" w:hanging="360"/>
      </w:pPr>
      <w:rPr>
        <w:rFonts w:ascii="Symbol" w:eastAsia="Calibri" w:hAnsi="Symbol" w:cs="Livor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B877357"/>
    <w:multiLevelType w:val="hybridMultilevel"/>
    <w:tmpl w:val="CEEA8D5E"/>
    <w:lvl w:ilvl="0" w:tplc="EF868406">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9" w15:restartNumberingAfterBreak="0">
    <w:nsid w:val="3B9040C8"/>
    <w:multiLevelType w:val="hybridMultilevel"/>
    <w:tmpl w:val="4A309F24"/>
    <w:lvl w:ilvl="0" w:tplc="2550D6E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BDD404D"/>
    <w:multiLevelType w:val="hybridMultilevel"/>
    <w:tmpl w:val="F6AEF782"/>
    <w:lvl w:ilvl="0" w:tplc="F8E06490">
      <w:start w:val="1"/>
      <w:numFmt w:val="hebrew1"/>
      <w:lvlText w:val="%1."/>
      <w:lvlJc w:val="left"/>
      <w:pPr>
        <w:ind w:left="720" w:hanging="360"/>
      </w:pPr>
      <w:rPr>
        <w:rFonts w:asciiTheme="minorHAnsi" w:hAnsiTheme="minorHAnsi" w:cstheme="minorHAnsi" w:hint="default"/>
        <w:b/>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C2E6EB8"/>
    <w:multiLevelType w:val="hybridMultilevel"/>
    <w:tmpl w:val="E326A818"/>
    <w:lvl w:ilvl="0" w:tplc="0AC6A8B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C16C26"/>
    <w:multiLevelType w:val="hybridMultilevel"/>
    <w:tmpl w:val="F4E6BD6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CFA134B"/>
    <w:multiLevelType w:val="multilevel"/>
    <w:tmpl w:val="C69614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4" w15:restartNumberingAfterBreak="0">
    <w:nsid w:val="3D621917"/>
    <w:multiLevelType w:val="hybridMultilevel"/>
    <w:tmpl w:val="5AC8FC1E"/>
    <w:lvl w:ilvl="0" w:tplc="74488AE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3DB50841"/>
    <w:multiLevelType w:val="hybridMultilevel"/>
    <w:tmpl w:val="4F5009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15:restartNumberingAfterBreak="0">
    <w:nsid w:val="3DB761B6"/>
    <w:multiLevelType w:val="multilevel"/>
    <w:tmpl w:val="B3DA2CD2"/>
    <w:lvl w:ilvl="0">
      <w:start w:val="7"/>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3DF364DE"/>
    <w:multiLevelType w:val="hybridMultilevel"/>
    <w:tmpl w:val="72C0BABE"/>
    <w:lvl w:ilvl="0" w:tplc="AC38794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3E8D558C"/>
    <w:multiLevelType w:val="hybridMultilevel"/>
    <w:tmpl w:val="381CE176"/>
    <w:lvl w:ilvl="0" w:tplc="2CF6290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910543"/>
    <w:multiLevelType w:val="hybridMultilevel"/>
    <w:tmpl w:val="FFCC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EBB49F1"/>
    <w:multiLevelType w:val="hybridMultilevel"/>
    <w:tmpl w:val="0D0AB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F363340"/>
    <w:multiLevelType w:val="hybridMultilevel"/>
    <w:tmpl w:val="27B49204"/>
    <w:lvl w:ilvl="0" w:tplc="BB7C3C7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F64196E"/>
    <w:multiLevelType w:val="hybridMultilevel"/>
    <w:tmpl w:val="726AC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FF97A67"/>
    <w:multiLevelType w:val="hybridMultilevel"/>
    <w:tmpl w:val="F7E8058E"/>
    <w:lvl w:ilvl="0" w:tplc="F96EA3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401240CD"/>
    <w:multiLevelType w:val="hybridMultilevel"/>
    <w:tmpl w:val="70CA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40292A8A"/>
    <w:multiLevelType w:val="hybridMultilevel"/>
    <w:tmpl w:val="8B60537A"/>
    <w:lvl w:ilvl="0" w:tplc="A34E870E">
      <w:numFmt w:val="bullet"/>
      <w:lvlText w:val=""/>
      <w:lvlJc w:val="left"/>
      <w:pPr>
        <w:ind w:left="720" w:hanging="360"/>
      </w:pPr>
      <w:rPr>
        <w:rFonts w:ascii="Symbol" w:eastAsiaTheme="minorHAns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6" w15:restartNumberingAfterBreak="0">
    <w:nsid w:val="40862681"/>
    <w:multiLevelType w:val="hybridMultilevel"/>
    <w:tmpl w:val="B1CA179E"/>
    <w:lvl w:ilvl="0" w:tplc="244AB6F0">
      <w:start w:val="1"/>
      <w:numFmt w:val="hebrew1"/>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15:restartNumberingAfterBreak="0">
    <w:nsid w:val="40D01B25"/>
    <w:multiLevelType w:val="hybridMultilevel"/>
    <w:tmpl w:val="67103594"/>
    <w:lvl w:ilvl="0" w:tplc="47F88C1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8" w15:restartNumberingAfterBreak="0">
    <w:nsid w:val="40D27D5A"/>
    <w:multiLevelType w:val="hybridMultilevel"/>
    <w:tmpl w:val="EC065D0A"/>
    <w:lvl w:ilvl="0" w:tplc="0354071C">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418E20B8"/>
    <w:multiLevelType w:val="multilevel"/>
    <w:tmpl w:val="D6447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4194164C"/>
    <w:multiLevelType w:val="hybridMultilevel"/>
    <w:tmpl w:val="4E1022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1C42F21"/>
    <w:multiLevelType w:val="hybridMultilevel"/>
    <w:tmpl w:val="624EB4F2"/>
    <w:lvl w:ilvl="0" w:tplc="9E98A264">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2" w15:restartNumberingAfterBreak="0">
    <w:nsid w:val="41E6623A"/>
    <w:multiLevelType w:val="hybridMultilevel"/>
    <w:tmpl w:val="D9DC4982"/>
    <w:lvl w:ilvl="0" w:tplc="35D4598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42032F48"/>
    <w:multiLevelType w:val="hybridMultilevel"/>
    <w:tmpl w:val="86AE2ADC"/>
    <w:lvl w:ilvl="0" w:tplc="19345AD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23369F6"/>
    <w:multiLevelType w:val="multilevel"/>
    <w:tmpl w:val="B388D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5" w15:restartNumberingAfterBreak="0">
    <w:nsid w:val="4267395F"/>
    <w:multiLevelType w:val="hybridMultilevel"/>
    <w:tmpl w:val="E474FAB6"/>
    <w:lvl w:ilvl="0" w:tplc="99F4A176">
      <w:start w:val="1"/>
      <w:numFmt w:val="hebrew1"/>
      <w:lvlText w:val="%1."/>
      <w:lvlJc w:val="left"/>
      <w:pPr>
        <w:ind w:left="99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3764B0A"/>
    <w:multiLevelType w:val="hybridMultilevel"/>
    <w:tmpl w:val="FA6213A6"/>
    <w:lvl w:ilvl="0" w:tplc="D7268B0E">
      <w:start w:val="1"/>
      <w:numFmt w:val="hebrew1"/>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43C74F5"/>
    <w:multiLevelType w:val="hybridMultilevel"/>
    <w:tmpl w:val="620E1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471CCB"/>
    <w:multiLevelType w:val="hybridMultilevel"/>
    <w:tmpl w:val="0BA6658A"/>
    <w:lvl w:ilvl="0" w:tplc="D80E234C">
      <w:start w:val="1"/>
      <w:numFmt w:val="hebrew1"/>
      <w:lvlText w:val="%1."/>
      <w:lvlJc w:val="left"/>
      <w:pPr>
        <w:ind w:left="435" w:hanging="360"/>
      </w:pPr>
      <w:rPr>
        <w:rFonts w:hint="default"/>
        <w:lang w:val="en-US"/>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9" w15:restartNumberingAfterBreak="0">
    <w:nsid w:val="44AA0102"/>
    <w:multiLevelType w:val="hybridMultilevel"/>
    <w:tmpl w:val="B78C14AC"/>
    <w:lvl w:ilvl="0" w:tplc="86560312">
      <w:start w:val="1"/>
      <w:numFmt w:val="hebrew1"/>
      <w:lvlText w:val="%1."/>
      <w:lvlJc w:val="left"/>
      <w:pPr>
        <w:ind w:left="1170" w:hanging="360"/>
      </w:pPr>
      <w:rPr>
        <w:rFonts w:hint="default"/>
        <w:lang w:val="en-U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0" w15:restartNumberingAfterBreak="0">
    <w:nsid w:val="44F34FB1"/>
    <w:multiLevelType w:val="hybridMultilevel"/>
    <w:tmpl w:val="1288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57D1F89"/>
    <w:multiLevelType w:val="hybridMultilevel"/>
    <w:tmpl w:val="A32409DC"/>
    <w:lvl w:ilvl="0" w:tplc="427042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5BC7CF1"/>
    <w:multiLevelType w:val="hybridMultilevel"/>
    <w:tmpl w:val="D278BD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3" w15:restartNumberingAfterBreak="0">
    <w:nsid w:val="45D53940"/>
    <w:multiLevelType w:val="multilevel"/>
    <w:tmpl w:val="02F235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4" w15:restartNumberingAfterBreak="0">
    <w:nsid w:val="46295B79"/>
    <w:multiLevelType w:val="multilevel"/>
    <w:tmpl w:val="19DA06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5" w15:restartNumberingAfterBreak="0">
    <w:nsid w:val="465D3201"/>
    <w:multiLevelType w:val="hybridMultilevel"/>
    <w:tmpl w:val="3F1A3ACE"/>
    <w:lvl w:ilvl="0" w:tplc="FF8C5B0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77B6FEE"/>
    <w:multiLevelType w:val="hybridMultilevel"/>
    <w:tmpl w:val="A810E1B6"/>
    <w:lvl w:ilvl="0" w:tplc="04090007">
      <w:start w:val="1"/>
      <w:numFmt w:val="bullet"/>
      <w:lvlText w:val=""/>
      <w:lvlPicBulletId w:val="0"/>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67" w15:restartNumberingAfterBreak="0">
    <w:nsid w:val="47B371FB"/>
    <w:multiLevelType w:val="hybridMultilevel"/>
    <w:tmpl w:val="D08AF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82F7D11"/>
    <w:multiLevelType w:val="hybridMultilevel"/>
    <w:tmpl w:val="87449CA4"/>
    <w:lvl w:ilvl="0" w:tplc="F2EE5FC6">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48A51714"/>
    <w:multiLevelType w:val="hybridMultilevel"/>
    <w:tmpl w:val="3E9078E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0" w15:restartNumberingAfterBreak="0">
    <w:nsid w:val="49115F0C"/>
    <w:multiLevelType w:val="hybridMultilevel"/>
    <w:tmpl w:val="D63A2A08"/>
    <w:lvl w:ilvl="0" w:tplc="A30212E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94A5739"/>
    <w:multiLevelType w:val="hybridMultilevel"/>
    <w:tmpl w:val="E3DE7D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9975C7D"/>
    <w:multiLevelType w:val="hybridMultilevel"/>
    <w:tmpl w:val="375E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9C671C0"/>
    <w:multiLevelType w:val="multilevel"/>
    <w:tmpl w:val="6730F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4A1C68BD"/>
    <w:multiLevelType w:val="hybridMultilevel"/>
    <w:tmpl w:val="B366D9DA"/>
    <w:lvl w:ilvl="0" w:tplc="BA3E7382">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5" w15:restartNumberingAfterBreak="0">
    <w:nsid w:val="4AA4441A"/>
    <w:multiLevelType w:val="hybridMultilevel"/>
    <w:tmpl w:val="C3368F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4AD74F3D"/>
    <w:multiLevelType w:val="hybridMultilevel"/>
    <w:tmpl w:val="5FE418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7" w15:restartNumberingAfterBreak="0">
    <w:nsid w:val="4B4612AD"/>
    <w:multiLevelType w:val="hybridMultilevel"/>
    <w:tmpl w:val="8EF4AA86"/>
    <w:lvl w:ilvl="0" w:tplc="5B9ABF4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7F79C6"/>
    <w:multiLevelType w:val="hybridMultilevel"/>
    <w:tmpl w:val="B82CEFF8"/>
    <w:lvl w:ilvl="0" w:tplc="FBBE4656">
      <w:start w:val="4"/>
      <w:numFmt w:val="hebrew1"/>
      <w:lvlText w:val="%1."/>
      <w:lvlJc w:val="left"/>
      <w:pPr>
        <w:ind w:left="1069"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9" w15:restartNumberingAfterBreak="0">
    <w:nsid w:val="4B80240F"/>
    <w:multiLevelType w:val="multilevel"/>
    <w:tmpl w:val="01B03C30"/>
    <w:lvl w:ilvl="0">
      <w:start w:val="1"/>
      <w:numFmt w:val="decimal"/>
      <w:lvlText w:val="%1."/>
      <w:lvlJc w:val="left"/>
      <w:pPr>
        <w:ind w:left="686" w:hanging="360"/>
      </w:p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280" w15:restartNumberingAfterBreak="0">
    <w:nsid w:val="4B874FAB"/>
    <w:multiLevelType w:val="hybridMultilevel"/>
    <w:tmpl w:val="7FC65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B92708C"/>
    <w:multiLevelType w:val="hybridMultilevel"/>
    <w:tmpl w:val="B0E48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4C4114BA"/>
    <w:multiLevelType w:val="hybridMultilevel"/>
    <w:tmpl w:val="BBD2F274"/>
    <w:lvl w:ilvl="0" w:tplc="401A87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E097F20"/>
    <w:multiLevelType w:val="hybridMultilevel"/>
    <w:tmpl w:val="8E6C504E"/>
    <w:lvl w:ilvl="0" w:tplc="04090013">
      <w:start w:val="1"/>
      <w:numFmt w:val="hebrew1"/>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E95735F"/>
    <w:multiLevelType w:val="hybridMultilevel"/>
    <w:tmpl w:val="02B637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4EA012B2"/>
    <w:multiLevelType w:val="hybridMultilevel"/>
    <w:tmpl w:val="CC6C01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4F2A3551"/>
    <w:multiLevelType w:val="hybridMultilevel"/>
    <w:tmpl w:val="03065B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F5F33FE"/>
    <w:multiLevelType w:val="hybridMultilevel"/>
    <w:tmpl w:val="BD4A4D9C"/>
    <w:lvl w:ilvl="0" w:tplc="04090007">
      <w:start w:val="1"/>
      <w:numFmt w:val="bullet"/>
      <w:lvlText w:val=""/>
      <w:lvlPicBulletId w:val="0"/>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88" w15:restartNumberingAfterBreak="0">
    <w:nsid w:val="4F7D4574"/>
    <w:multiLevelType w:val="hybridMultilevel"/>
    <w:tmpl w:val="2AA6A09E"/>
    <w:lvl w:ilvl="0" w:tplc="8ED620D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F815D61"/>
    <w:multiLevelType w:val="hybridMultilevel"/>
    <w:tmpl w:val="B116098E"/>
    <w:lvl w:ilvl="0" w:tplc="CCF0971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FDD0F1E"/>
    <w:multiLevelType w:val="hybridMultilevel"/>
    <w:tmpl w:val="0EAC259A"/>
    <w:lvl w:ilvl="0" w:tplc="E68886C8">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1" w15:restartNumberingAfterBreak="0">
    <w:nsid w:val="4FED7B64"/>
    <w:multiLevelType w:val="hybridMultilevel"/>
    <w:tmpl w:val="003C4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503963CC"/>
    <w:multiLevelType w:val="hybridMultilevel"/>
    <w:tmpl w:val="DE446B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3" w15:restartNumberingAfterBreak="0">
    <w:nsid w:val="504105ED"/>
    <w:multiLevelType w:val="multilevel"/>
    <w:tmpl w:val="1AF0CE4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4" w15:restartNumberingAfterBreak="0">
    <w:nsid w:val="50A93922"/>
    <w:multiLevelType w:val="hybridMultilevel"/>
    <w:tmpl w:val="231094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50C718F2"/>
    <w:multiLevelType w:val="hybridMultilevel"/>
    <w:tmpl w:val="4A70045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51310FA6"/>
    <w:multiLevelType w:val="hybridMultilevel"/>
    <w:tmpl w:val="7FA67F8A"/>
    <w:lvl w:ilvl="0" w:tplc="2FCCF8D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1417CBC"/>
    <w:multiLevelType w:val="hybridMultilevel"/>
    <w:tmpl w:val="185E32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515C7BE3"/>
    <w:multiLevelType w:val="hybridMultilevel"/>
    <w:tmpl w:val="E0AA97BA"/>
    <w:lvl w:ilvl="0" w:tplc="2A06879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16F4AFC"/>
    <w:multiLevelType w:val="hybridMultilevel"/>
    <w:tmpl w:val="C5B0A77A"/>
    <w:lvl w:ilvl="0" w:tplc="CDAE1D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51A32A88"/>
    <w:multiLevelType w:val="hybridMultilevel"/>
    <w:tmpl w:val="2ACE953C"/>
    <w:lvl w:ilvl="0" w:tplc="617415E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21F3F6B"/>
    <w:multiLevelType w:val="multilevel"/>
    <w:tmpl w:val="62DCFB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2" w15:restartNumberingAfterBreak="0">
    <w:nsid w:val="52723195"/>
    <w:multiLevelType w:val="multilevel"/>
    <w:tmpl w:val="BA98E216"/>
    <w:lvl w:ilvl="0">
      <w:start w:val="1"/>
      <w:numFmt w:val="decimal"/>
      <w:lvlText w:val="%1."/>
      <w:lvlJc w:val="left"/>
      <w:pPr>
        <w:ind w:left="587" w:hanging="360"/>
      </w:pPr>
      <w:rPr>
        <w:rFonts w:ascii="David" w:eastAsia="David" w:hAnsi="David" w:cs="David"/>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303" w15:restartNumberingAfterBreak="0">
    <w:nsid w:val="52DA4D08"/>
    <w:multiLevelType w:val="hybridMultilevel"/>
    <w:tmpl w:val="BA84E356"/>
    <w:lvl w:ilvl="0" w:tplc="EBAA7DFA">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3E66176"/>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3EF4E16"/>
    <w:multiLevelType w:val="hybridMultilevel"/>
    <w:tmpl w:val="3F1220D6"/>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54453148"/>
    <w:multiLevelType w:val="hybridMultilevel"/>
    <w:tmpl w:val="FB2EAA88"/>
    <w:lvl w:ilvl="0" w:tplc="A43C2E7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54A51794"/>
    <w:multiLevelType w:val="hybridMultilevel"/>
    <w:tmpl w:val="B416521A"/>
    <w:lvl w:ilvl="0" w:tplc="09CE9FE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5247B0C"/>
    <w:multiLevelType w:val="hybridMultilevel"/>
    <w:tmpl w:val="8C82EB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56292E95"/>
    <w:multiLevelType w:val="hybridMultilevel"/>
    <w:tmpl w:val="8B20D4D2"/>
    <w:lvl w:ilvl="0" w:tplc="34D40A76">
      <w:start w:val="1"/>
      <w:numFmt w:val="decimal"/>
      <w:lvlText w:val="%1."/>
      <w:lvlJc w:val="left"/>
      <w:pPr>
        <w:ind w:left="720" w:hanging="360"/>
      </w:pPr>
      <w:rPr>
        <w:rFonts w:hint="default"/>
        <w:b/>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681679B"/>
    <w:multiLevelType w:val="hybridMultilevel"/>
    <w:tmpl w:val="73FC1FD2"/>
    <w:lvl w:ilvl="0" w:tplc="FBBC1BE2">
      <w:start w:val="1"/>
      <w:numFmt w:val="hebrew1"/>
      <w:lvlText w:val="%1."/>
      <w:lvlJc w:val="left"/>
      <w:pPr>
        <w:ind w:left="1170" w:hanging="360"/>
      </w:pPr>
      <w:rPr>
        <w:rFonts w:hint="default"/>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1" w15:restartNumberingAfterBreak="0">
    <w:nsid w:val="56A135A7"/>
    <w:multiLevelType w:val="hybridMultilevel"/>
    <w:tmpl w:val="91FAD0FA"/>
    <w:lvl w:ilvl="0" w:tplc="D9460C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7006C93"/>
    <w:multiLevelType w:val="multilevel"/>
    <w:tmpl w:val="FE9A1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3" w15:restartNumberingAfterBreak="0">
    <w:nsid w:val="571203CD"/>
    <w:multiLevelType w:val="hybridMultilevel"/>
    <w:tmpl w:val="C124F3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5714633D"/>
    <w:multiLevelType w:val="hybridMultilevel"/>
    <w:tmpl w:val="CAA811F4"/>
    <w:lvl w:ilvl="0" w:tplc="FB8E2770">
      <w:start w:val="1"/>
      <w:numFmt w:val="hebrew1"/>
      <w:lvlText w:val="%1."/>
      <w:lvlJc w:val="left"/>
      <w:pPr>
        <w:ind w:left="630" w:hanging="360"/>
      </w:pPr>
      <w:rPr>
        <w:rFonts w:hint="default"/>
        <w:b w:val="0"/>
        <w:bCs w:val="0"/>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5" w15:restartNumberingAfterBreak="0">
    <w:nsid w:val="573141A3"/>
    <w:multiLevelType w:val="hybridMultilevel"/>
    <w:tmpl w:val="B456DA60"/>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78605C7"/>
    <w:multiLevelType w:val="hybridMultilevel"/>
    <w:tmpl w:val="87006E3A"/>
    <w:lvl w:ilvl="0" w:tplc="6EBA68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7895A3D"/>
    <w:multiLevelType w:val="hybridMultilevel"/>
    <w:tmpl w:val="E7FC4920"/>
    <w:lvl w:ilvl="0" w:tplc="D426631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8CF4BFF"/>
    <w:multiLevelType w:val="hybridMultilevel"/>
    <w:tmpl w:val="1028314C"/>
    <w:lvl w:ilvl="0" w:tplc="34749FE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8E50D95"/>
    <w:multiLevelType w:val="hybridMultilevel"/>
    <w:tmpl w:val="5FF24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58FF7524"/>
    <w:multiLevelType w:val="hybridMultilevel"/>
    <w:tmpl w:val="2F7276D2"/>
    <w:lvl w:ilvl="0" w:tplc="F2C888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92529CA"/>
    <w:multiLevelType w:val="hybridMultilevel"/>
    <w:tmpl w:val="6DE8EC82"/>
    <w:lvl w:ilvl="0" w:tplc="801C40E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59A4245C"/>
    <w:multiLevelType w:val="multilevel"/>
    <w:tmpl w:val="0C7C3102"/>
    <w:lvl w:ilvl="0">
      <w:start w:val="1"/>
      <w:numFmt w:val="bullet"/>
      <w:lvlText w:val="❖"/>
      <w:lvlJc w:val="left"/>
      <w:pPr>
        <w:ind w:left="533" w:hanging="360"/>
      </w:pPr>
      <w:rPr>
        <w:rFonts w:ascii="Noto Sans Symbols" w:eastAsia="Noto Sans Symbols" w:hAnsi="Noto Sans Symbols" w:cs="Noto Sans Symbols"/>
      </w:rPr>
    </w:lvl>
    <w:lvl w:ilvl="1">
      <w:start w:val="1"/>
      <w:numFmt w:val="bullet"/>
      <w:lvlText w:val="o"/>
      <w:lvlJc w:val="left"/>
      <w:pPr>
        <w:ind w:left="1253" w:hanging="360"/>
      </w:pPr>
      <w:rPr>
        <w:rFonts w:ascii="Courier New" w:eastAsia="Courier New" w:hAnsi="Courier New" w:cs="Courier New"/>
      </w:rPr>
    </w:lvl>
    <w:lvl w:ilvl="2">
      <w:start w:val="1"/>
      <w:numFmt w:val="bullet"/>
      <w:lvlText w:val="▪"/>
      <w:lvlJc w:val="left"/>
      <w:pPr>
        <w:ind w:left="1973" w:hanging="360"/>
      </w:pPr>
      <w:rPr>
        <w:rFonts w:ascii="Noto Sans Symbols" w:eastAsia="Noto Sans Symbols" w:hAnsi="Noto Sans Symbols" w:cs="Noto Sans Symbols"/>
      </w:rPr>
    </w:lvl>
    <w:lvl w:ilvl="3">
      <w:start w:val="1"/>
      <w:numFmt w:val="bullet"/>
      <w:lvlText w:val="●"/>
      <w:lvlJc w:val="left"/>
      <w:pPr>
        <w:ind w:left="2693" w:hanging="360"/>
      </w:pPr>
      <w:rPr>
        <w:rFonts w:ascii="Noto Sans Symbols" w:eastAsia="Noto Sans Symbols" w:hAnsi="Noto Sans Symbols" w:cs="Noto Sans Symbols"/>
      </w:rPr>
    </w:lvl>
    <w:lvl w:ilvl="4">
      <w:start w:val="1"/>
      <w:numFmt w:val="bullet"/>
      <w:lvlText w:val="o"/>
      <w:lvlJc w:val="left"/>
      <w:pPr>
        <w:ind w:left="3413" w:hanging="360"/>
      </w:pPr>
      <w:rPr>
        <w:rFonts w:ascii="Courier New" w:eastAsia="Courier New" w:hAnsi="Courier New" w:cs="Courier New"/>
      </w:rPr>
    </w:lvl>
    <w:lvl w:ilvl="5">
      <w:start w:val="1"/>
      <w:numFmt w:val="bullet"/>
      <w:lvlText w:val="▪"/>
      <w:lvlJc w:val="left"/>
      <w:pPr>
        <w:ind w:left="4133" w:hanging="360"/>
      </w:pPr>
      <w:rPr>
        <w:rFonts w:ascii="Noto Sans Symbols" w:eastAsia="Noto Sans Symbols" w:hAnsi="Noto Sans Symbols" w:cs="Noto Sans Symbols"/>
      </w:rPr>
    </w:lvl>
    <w:lvl w:ilvl="6">
      <w:start w:val="1"/>
      <w:numFmt w:val="bullet"/>
      <w:lvlText w:val="●"/>
      <w:lvlJc w:val="left"/>
      <w:pPr>
        <w:ind w:left="4853" w:hanging="360"/>
      </w:pPr>
      <w:rPr>
        <w:rFonts w:ascii="Noto Sans Symbols" w:eastAsia="Noto Sans Symbols" w:hAnsi="Noto Sans Symbols" w:cs="Noto Sans Symbols"/>
      </w:rPr>
    </w:lvl>
    <w:lvl w:ilvl="7">
      <w:start w:val="1"/>
      <w:numFmt w:val="bullet"/>
      <w:lvlText w:val="o"/>
      <w:lvlJc w:val="left"/>
      <w:pPr>
        <w:ind w:left="5573" w:hanging="360"/>
      </w:pPr>
      <w:rPr>
        <w:rFonts w:ascii="Courier New" w:eastAsia="Courier New" w:hAnsi="Courier New" w:cs="Courier New"/>
      </w:rPr>
    </w:lvl>
    <w:lvl w:ilvl="8">
      <w:start w:val="1"/>
      <w:numFmt w:val="bullet"/>
      <w:lvlText w:val="▪"/>
      <w:lvlJc w:val="left"/>
      <w:pPr>
        <w:ind w:left="6293" w:hanging="360"/>
      </w:pPr>
      <w:rPr>
        <w:rFonts w:ascii="Noto Sans Symbols" w:eastAsia="Noto Sans Symbols" w:hAnsi="Noto Sans Symbols" w:cs="Noto Sans Symbols"/>
      </w:rPr>
    </w:lvl>
  </w:abstractNum>
  <w:abstractNum w:abstractNumId="323" w15:restartNumberingAfterBreak="0">
    <w:nsid w:val="59F30D68"/>
    <w:multiLevelType w:val="hybridMultilevel"/>
    <w:tmpl w:val="8AA42AEE"/>
    <w:lvl w:ilvl="0" w:tplc="5052C3F6">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A3C74FA"/>
    <w:multiLevelType w:val="multilevel"/>
    <w:tmpl w:val="B250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5A456078"/>
    <w:multiLevelType w:val="hybridMultilevel"/>
    <w:tmpl w:val="6F5C7A70"/>
    <w:lvl w:ilvl="0" w:tplc="2DC09A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5A8B4E05"/>
    <w:multiLevelType w:val="hybridMultilevel"/>
    <w:tmpl w:val="B1DE3698"/>
    <w:lvl w:ilvl="0" w:tplc="D10C6134">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AA36E97"/>
    <w:multiLevelType w:val="multilevel"/>
    <w:tmpl w:val="B58C4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5AB768E3"/>
    <w:multiLevelType w:val="multilevel"/>
    <w:tmpl w:val="54E8B6C4"/>
    <w:lvl w:ilvl="0">
      <w:start w:val="7"/>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5AE66328"/>
    <w:multiLevelType w:val="hybridMultilevel"/>
    <w:tmpl w:val="437A2DE0"/>
    <w:lvl w:ilvl="0" w:tplc="983CC58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C05030D"/>
    <w:multiLevelType w:val="hybridMultilevel"/>
    <w:tmpl w:val="E7763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5CA57A8E"/>
    <w:multiLevelType w:val="hybridMultilevel"/>
    <w:tmpl w:val="B59241F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CEE5CCE"/>
    <w:multiLevelType w:val="hybridMultilevel"/>
    <w:tmpl w:val="E474FAB6"/>
    <w:lvl w:ilvl="0" w:tplc="99F4A176">
      <w:start w:val="1"/>
      <w:numFmt w:val="hebrew1"/>
      <w:lvlText w:val="%1."/>
      <w:lvlJc w:val="left"/>
      <w:pPr>
        <w:ind w:left="99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D025257"/>
    <w:multiLevelType w:val="hybridMultilevel"/>
    <w:tmpl w:val="A4C8F8D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4" w15:restartNumberingAfterBreak="0">
    <w:nsid w:val="5D277668"/>
    <w:multiLevelType w:val="hybridMultilevel"/>
    <w:tmpl w:val="734CC8DC"/>
    <w:lvl w:ilvl="0" w:tplc="9E98A26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5D322371"/>
    <w:multiLevelType w:val="multilevel"/>
    <w:tmpl w:val="852A1DEC"/>
    <w:styleLink w:val="1"/>
    <w:lvl w:ilvl="0">
      <w:start w:val="1"/>
      <w:numFmt w:val="hebrew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6" w15:restartNumberingAfterBreak="0">
    <w:nsid w:val="5D9B5F13"/>
    <w:multiLevelType w:val="hybridMultilevel"/>
    <w:tmpl w:val="34DC3E50"/>
    <w:lvl w:ilvl="0" w:tplc="2376EDF6">
      <w:start w:val="1"/>
      <w:numFmt w:val="bullet"/>
      <w:lvlText w:val=""/>
      <w:lvlJc w:val="left"/>
      <w:pPr>
        <w:ind w:left="720" w:hanging="360"/>
      </w:pPr>
      <w:rPr>
        <w:rFonts w:ascii="Symbol" w:hAnsi="Symbol" w:hint="default"/>
      </w:rPr>
    </w:lvl>
    <w:lvl w:ilvl="1" w:tplc="7CE62B66" w:tentative="1">
      <w:start w:val="1"/>
      <w:numFmt w:val="bullet"/>
      <w:lvlText w:val="o"/>
      <w:lvlJc w:val="left"/>
      <w:pPr>
        <w:ind w:left="1440" w:hanging="360"/>
      </w:pPr>
      <w:rPr>
        <w:rFonts w:ascii="Courier New" w:hAnsi="Courier New" w:cs="Courier New" w:hint="default"/>
      </w:rPr>
    </w:lvl>
    <w:lvl w:ilvl="2" w:tplc="48F658EE" w:tentative="1">
      <w:start w:val="1"/>
      <w:numFmt w:val="bullet"/>
      <w:lvlText w:val=""/>
      <w:lvlJc w:val="left"/>
      <w:pPr>
        <w:ind w:left="2160" w:hanging="360"/>
      </w:pPr>
      <w:rPr>
        <w:rFonts w:ascii="Wingdings" w:hAnsi="Wingdings" w:hint="default"/>
      </w:rPr>
    </w:lvl>
    <w:lvl w:ilvl="3" w:tplc="3FE0E8A4" w:tentative="1">
      <w:start w:val="1"/>
      <w:numFmt w:val="bullet"/>
      <w:lvlText w:val=""/>
      <w:lvlJc w:val="left"/>
      <w:pPr>
        <w:ind w:left="2880" w:hanging="360"/>
      </w:pPr>
      <w:rPr>
        <w:rFonts w:ascii="Symbol" w:hAnsi="Symbol" w:hint="default"/>
      </w:rPr>
    </w:lvl>
    <w:lvl w:ilvl="4" w:tplc="86D8A11C" w:tentative="1">
      <w:start w:val="1"/>
      <w:numFmt w:val="bullet"/>
      <w:lvlText w:val="o"/>
      <w:lvlJc w:val="left"/>
      <w:pPr>
        <w:ind w:left="3600" w:hanging="360"/>
      </w:pPr>
      <w:rPr>
        <w:rFonts w:ascii="Courier New" w:hAnsi="Courier New" w:cs="Courier New" w:hint="default"/>
      </w:rPr>
    </w:lvl>
    <w:lvl w:ilvl="5" w:tplc="4D9A6924" w:tentative="1">
      <w:start w:val="1"/>
      <w:numFmt w:val="bullet"/>
      <w:lvlText w:val=""/>
      <w:lvlJc w:val="left"/>
      <w:pPr>
        <w:ind w:left="4320" w:hanging="360"/>
      </w:pPr>
      <w:rPr>
        <w:rFonts w:ascii="Wingdings" w:hAnsi="Wingdings" w:hint="default"/>
      </w:rPr>
    </w:lvl>
    <w:lvl w:ilvl="6" w:tplc="0840CB78" w:tentative="1">
      <w:start w:val="1"/>
      <w:numFmt w:val="bullet"/>
      <w:lvlText w:val=""/>
      <w:lvlJc w:val="left"/>
      <w:pPr>
        <w:ind w:left="5040" w:hanging="360"/>
      </w:pPr>
      <w:rPr>
        <w:rFonts w:ascii="Symbol" w:hAnsi="Symbol" w:hint="default"/>
      </w:rPr>
    </w:lvl>
    <w:lvl w:ilvl="7" w:tplc="71D6C164" w:tentative="1">
      <w:start w:val="1"/>
      <w:numFmt w:val="bullet"/>
      <w:lvlText w:val="o"/>
      <w:lvlJc w:val="left"/>
      <w:pPr>
        <w:ind w:left="5760" w:hanging="360"/>
      </w:pPr>
      <w:rPr>
        <w:rFonts w:ascii="Courier New" w:hAnsi="Courier New" w:cs="Courier New" w:hint="default"/>
      </w:rPr>
    </w:lvl>
    <w:lvl w:ilvl="8" w:tplc="A34E9048" w:tentative="1">
      <w:start w:val="1"/>
      <w:numFmt w:val="bullet"/>
      <w:lvlText w:val=""/>
      <w:lvlJc w:val="left"/>
      <w:pPr>
        <w:ind w:left="6480" w:hanging="360"/>
      </w:pPr>
      <w:rPr>
        <w:rFonts w:ascii="Wingdings" w:hAnsi="Wingdings" w:hint="default"/>
      </w:rPr>
    </w:lvl>
  </w:abstractNum>
  <w:abstractNum w:abstractNumId="337" w15:restartNumberingAfterBreak="0">
    <w:nsid w:val="5DBB0C12"/>
    <w:multiLevelType w:val="hybridMultilevel"/>
    <w:tmpl w:val="9442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DCC24C5"/>
    <w:multiLevelType w:val="multilevel"/>
    <w:tmpl w:val="C11CC366"/>
    <w:lvl w:ilvl="0">
      <w:start w:val="1"/>
      <w:numFmt w:val="decimal"/>
      <w:lvlText w:val="%1."/>
      <w:lvlJc w:val="left"/>
      <w:pPr>
        <w:ind w:left="533" w:hanging="360"/>
      </w:pPr>
      <w:rPr>
        <w:rFonts w:ascii="David" w:eastAsia="David" w:hAnsi="David" w:cs="David"/>
        <w:sz w:val="24"/>
        <w:szCs w:val="24"/>
      </w:rPr>
    </w:lvl>
    <w:lvl w:ilvl="1">
      <w:start w:val="1"/>
      <w:numFmt w:val="lowerLetter"/>
      <w:lvlText w:val="%2."/>
      <w:lvlJc w:val="left"/>
      <w:pPr>
        <w:ind w:left="1253" w:hanging="360"/>
      </w:pPr>
    </w:lvl>
    <w:lvl w:ilvl="2">
      <w:start w:val="1"/>
      <w:numFmt w:val="lowerRoman"/>
      <w:lvlText w:val="%3."/>
      <w:lvlJc w:val="right"/>
      <w:pPr>
        <w:ind w:left="1973" w:hanging="180"/>
      </w:pPr>
    </w:lvl>
    <w:lvl w:ilvl="3">
      <w:start w:val="1"/>
      <w:numFmt w:val="decimal"/>
      <w:lvlText w:val="%4."/>
      <w:lvlJc w:val="left"/>
      <w:pPr>
        <w:ind w:left="2693" w:hanging="360"/>
      </w:pPr>
    </w:lvl>
    <w:lvl w:ilvl="4">
      <w:start w:val="1"/>
      <w:numFmt w:val="lowerLetter"/>
      <w:lvlText w:val="%5."/>
      <w:lvlJc w:val="left"/>
      <w:pPr>
        <w:ind w:left="3413" w:hanging="360"/>
      </w:pPr>
    </w:lvl>
    <w:lvl w:ilvl="5">
      <w:start w:val="1"/>
      <w:numFmt w:val="lowerRoman"/>
      <w:lvlText w:val="%6."/>
      <w:lvlJc w:val="right"/>
      <w:pPr>
        <w:ind w:left="4133" w:hanging="180"/>
      </w:pPr>
    </w:lvl>
    <w:lvl w:ilvl="6">
      <w:start w:val="1"/>
      <w:numFmt w:val="decimal"/>
      <w:lvlText w:val="%7."/>
      <w:lvlJc w:val="left"/>
      <w:pPr>
        <w:ind w:left="4853" w:hanging="360"/>
      </w:pPr>
    </w:lvl>
    <w:lvl w:ilvl="7">
      <w:start w:val="1"/>
      <w:numFmt w:val="lowerLetter"/>
      <w:lvlText w:val="%8."/>
      <w:lvlJc w:val="left"/>
      <w:pPr>
        <w:ind w:left="5573" w:hanging="360"/>
      </w:pPr>
    </w:lvl>
    <w:lvl w:ilvl="8">
      <w:start w:val="1"/>
      <w:numFmt w:val="lowerRoman"/>
      <w:lvlText w:val="%9."/>
      <w:lvlJc w:val="right"/>
      <w:pPr>
        <w:ind w:left="6293" w:hanging="180"/>
      </w:pPr>
    </w:lvl>
  </w:abstractNum>
  <w:abstractNum w:abstractNumId="339" w15:restartNumberingAfterBreak="0">
    <w:nsid w:val="5DD1555A"/>
    <w:multiLevelType w:val="hybridMultilevel"/>
    <w:tmpl w:val="512672F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5DDC7CF9"/>
    <w:multiLevelType w:val="hybridMultilevel"/>
    <w:tmpl w:val="785AA61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E355E6A"/>
    <w:multiLevelType w:val="multilevel"/>
    <w:tmpl w:val="82906A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2" w15:restartNumberingAfterBreak="0">
    <w:nsid w:val="5EB52383"/>
    <w:multiLevelType w:val="hybridMultilevel"/>
    <w:tmpl w:val="56E62D28"/>
    <w:lvl w:ilvl="0" w:tplc="DDB05744">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3" w15:restartNumberingAfterBreak="0">
    <w:nsid w:val="5F0C1A39"/>
    <w:multiLevelType w:val="hybridMultilevel"/>
    <w:tmpl w:val="65C6E560"/>
    <w:lvl w:ilvl="0" w:tplc="7DC0C454">
      <w:start w:val="14"/>
      <w:numFmt w:val="bullet"/>
      <w:lvlText w:val=""/>
      <w:lvlJc w:val="left"/>
      <w:pPr>
        <w:ind w:left="435" w:hanging="360"/>
      </w:pPr>
      <w:rPr>
        <w:rFonts w:ascii="Symbol" w:eastAsiaTheme="minorHAnsi" w:hAnsi="Symbol" w:cs="David"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44" w15:restartNumberingAfterBreak="0">
    <w:nsid w:val="5F2A0771"/>
    <w:multiLevelType w:val="hybridMultilevel"/>
    <w:tmpl w:val="E0CA69C6"/>
    <w:lvl w:ilvl="0" w:tplc="494E8342">
      <w:start w:val="35"/>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F6166C4"/>
    <w:multiLevelType w:val="hybridMultilevel"/>
    <w:tmpl w:val="E6446E44"/>
    <w:lvl w:ilvl="0" w:tplc="B9906F80">
      <w:start w:val="1"/>
      <w:numFmt w:val="hebrew1"/>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6" w15:restartNumberingAfterBreak="0">
    <w:nsid w:val="60A8593B"/>
    <w:multiLevelType w:val="hybridMultilevel"/>
    <w:tmpl w:val="B13AA704"/>
    <w:lvl w:ilvl="0" w:tplc="B2AE2F2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610C4230"/>
    <w:multiLevelType w:val="hybridMultilevel"/>
    <w:tmpl w:val="E7A68C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8" w15:restartNumberingAfterBreak="0">
    <w:nsid w:val="613212E5"/>
    <w:multiLevelType w:val="hybridMultilevel"/>
    <w:tmpl w:val="0192B822"/>
    <w:lvl w:ilvl="0" w:tplc="A4AE19B6">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9" w15:restartNumberingAfterBreak="0">
    <w:nsid w:val="615A1156"/>
    <w:multiLevelType w:val="multilevel"/>
    <w:tmpl w:val="A4CA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615C45DF"/>
    <w:multiLevelType w:val="hybridMultilevel"/>
    <w:tmpl w:val="932EBF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2A349AE"/>
    <w:multiLevelType w:val="hybridMultilevel"/>
    <w:tmpl w:val="334C6838"/>
    <w:lvl w:ilvl="0" w:tplc="6F544E8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62E8255E"/>
    <w:multiLevelType w:val="hybridMultilevel"/>
    <w:tmpl w:val="62306512"/>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3" w15:restartNumberingAfterBreak="0">
    <w:nsid w:val="62F351DB"/>
    <w:multiLevelType w:val="multilevel"/>
    <w:tmpl w:val="FEB05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632F451D"/>
    <w:multiLevelType w:val="hybridMultilevel"/>
    <w:tmpl w:val="473085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5" w15:restartNumberingAfterBreak="0">
    <w:nsid w:val="63352994"/>
    <w:multiLevelType w:val="hybridMultilevel"/>
    <w:tmpl w:val="AF968FE2"/>
    <w:lvl w:ilvl="0" w:tplc="F10861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33D7122"/>
    <w:multiLevelType w:val="multilevel"/>
    <w:tmpl w:val="0C5440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7" w15:restartNumberingAfterBreak="0">
    <w:nsid w:val="6341752E"/>
    <w:multiLevelType w:val="hybridMultilevel"/>
    <w:tmpl w:val="B9AA2D52"/>
    <w:lvl w:ilvl="0" w:tplc="06B0DEF6">
      <w:start w:val="1"/>
      <w:numFmt w:val="decimal"/>
      <w:lvlText w:val="%1."/>
      <w:lvlJc w:val="left"/>
      <w:pPr>
        <w:ind w:left="720" w:hanging="360"/>
      </w:pPr>
      <w:rPr>
        <w:rFonts w:ascii="David" w:eastAsiaTheme="minorHAnsi" w:hAnsi="David"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38B23FA"/>
    <w:multiLevelType w:val="hybridMultilevel"/>
    <w:tmpl w:val="B5864994"/>
    <w:lvl w:ilvl="0" w:tplc="C1FA37C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9" w15:restartNumberingAfterBreak="0">
    <w:nsid w:val="63CC4EFE"/>
    <w:multiLevelType w:val="hybridMultilevel"/>
    <w:tmpl w:val="0BE0161C"/>
    <w:lvl w:ilvl="0" w:tplc="24202CB8">
      <w:start w:val="1"/>
      <w:numFmt w:val="hebrew1"/>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0" w15:restartNumberingAfterBreak="0">
    <w:nsid w:val="64474FDE"/>
    <w:multiLevelType w:val="hybridMultilevel"/>
    <w:tmpl w:val="116A726A"/>
    <w:lvl w:ilvl="0" w:tplc="5A12F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4641356"/>
    <w:multiLevelType w:val="hybridMultilevel"/>
    <w:tmpl w:val="3DBCC55A"/>
    <w:lvl w:ilvl="0" w:tplc="7348175A">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2" w15:restartNumberingAfterBreak="0">
    <w:nsid w:val="64D0478E"/>
    <w:multiLevelType w:val="hybridMultilevel"/>
    <w:tmpl w:val="9EB87D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50A6BC8"/>
    <w:multiLevelType w:val="hybridMultilevel"/>
    <w:tmpl w:val="DC24FE9C"/>
    <w:lvl w:ilvl="0" w:tplc="0B66BC8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56C2E97"/>
    <w:multiLevelType w:val="hybridMultilevel"/>
    <w:tmpl w:val="A2FC33D6"/>
    <w:lvl w:ilvl="0" w:tplc="C36EF2A8">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5" w15:restartNumberingAfterBreak="0">
    <w:nsid w:val="65BE7042"/>
    <w:multiLevelType w:val="hybridMultilevel"/>
    <w:tmpl w:val="22C09730"/>
    <w:lvl w:ilvl="0" w:tplc="64ACAA1A">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6" w15:restartNumberingAfterBreak="0">
    <w:nsid w:val="65C15FD2"/>
    <w:multiLevelType w:val="hybridMultilevel"/>
    <w:tmpl w:val="45DC8F22"/>
    <w:lvl w:ilvl="0" w:tplc="53CAD0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65213A5"/>
    <w:multiLevelType w:val="hybridMultilevel"/>
    <w:tmpl w:val="62C8FE54"/>
    <w:lvl w:ilvl="0" w:tplc="3196D1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6BC16EB"/>
    <w:multiLevelType w:val="hybridMultilevel"/>
    <w:tmpl w:val="CDB8C7B6"/>
    <w:lvl w:ilvl="0" w:tplc="6EFC5AB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7451B16"/>
    <w:multiLevelType w:val="hybridMultilevel"/>
    <w:tmpl w:val="DD383CF6"/>
    <w:lvl w:ilvl="0" w:tplc="28327BC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6778268A"/>
    <w:multiLevelType w:val="hybridMultilevel"/>
    <w:tmpl w:val="609497B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7AD1340"/>
    <w:multiLevelType w:val="hybridMultilevel"/>
    <w:tmpl w:val="EEFA7D2C"/>
    <w:lvl w:ilvl="0" w:tplc="C56AEA2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7D109BB"/>
    <w:multiLevelType w:val="hybridMultilevel"/>
    <w:tmpl w:val="5C664D68"/>
    <w:lvl w:ilvl="0" w:tplc="42AE6830">
      <w:start w:val="1"/>
      <w:numFmt w:val="hebrew1"/>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3" w15:restartNumberingAfterBreak="0">
    <w:nsid w:val="681E02FB"/>
    <w:multiLevelType w:val="multilevel"/>
    <w:tmpl w:val="2056F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83A3943"/>
    <w:multiLevelType w:val="hybridMultilevel"/>
    <w:tmpl w:val="03AEAA18"/>
    <w:lvl w:ilvl="0" w:tplc="3D8815A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85A0332"/>
    <w:multiLevelType w:val="hybridMultilevel"/>
    <w:tmpl w:val="7632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68914AB0"/>
    <w:multiLevelType w:val="hybridMultilevel"/>
    <w:tmpl w:val="1508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68E444F8"/>
    <w:multiLevelType w:val="hybridMultilevel"/>
    <w:tmpl w:val="64F48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8EA25E5"/>
    <w:multiLevelType w:val="hybridMultilevel"/>
    <w:tmpl w:val="8B20B752"/>
    <w:lvl w:ilvl="0" w:tplc="F482E92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90F3BFB"/>
    <w:multiLevelType w:val="multilevel"/>
    <w:tmpl w:val="73C017E4"/>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380" w15:restartNumberingAfterBreak="0">
    <w:nsid w:val="69FA6CCE"/>
    <w:multiLevelType w:val="hybridMultilevel"/>
    <w:tmpl w:val="B26A05F2"/>
    <w:lvl w:ilvl="0" w:tplc="DCE001AE">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1" w15:restartNumberingAfterBreak="0">
    <w:nsid w:val="6A0C0C1B"/>
    <w:multiLevelType w:val="hybridMultilevel"/>
    <w:tmpl w:val="4D4A99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2" w15:restartNumberingAfterBreak="0">
    <w:nsid w:val="6A0F1EBB"/>
    <w:multiLevelType w:val="hybridMultilevel"/>
    <w:tmpl w:val="A33A94BC"/>
    <w:lvl w:ilvl="0" w:tplc="D4765D9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B5F59A3"/>
    <w:multiLevelType w:val="hybridMultilevel"/>
    <w:tmpl w:val="F15C1FA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6C542B0D"/>
    <w:multiLevelType w:val="multilevel"/>
    <w:tmpl w:val="BE88F7A6"/>
    <w:lvl w:ilvl="0">
      <w:start w:val="1"/>
      <w:numFmt w:val="decimal"/>
      <w:lvlText w:val="%1."/>
      <w:lvlJc w:val="left"/>
      <w:pPr>
        <w:ind w:left="686" w:hanging="360"/>
      </w:pPr>
      <w:rPr>
        <w:rFonts w:ascii="David" w:eastAsia="David" w:hAnsi="David" w:cs="David"/>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385" w15:restartNumberingAfterBreak="0">
    <w:nsid w:val="6CE90317"/>
    <w:multiLevelType w:val="hybridMultilevel"/>
    <w:tmpl w:val="75BACD8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6D0F1B06"/>
    <w:multiLevelType w:val="hybridMultilevel"/>
    <w:tmpl w:val="68527658"/>
    <w:lvl w:ilvl="0" w:tplc="32E26F26">
      <w:start w:val="3"/>
      <w:numFmt w:val="hebrew1"/>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7" w15:restartNumberingAfterBreak="0">
    <w:nsid w:val="6DC03259"/>
    <w:multiLevelType w:val="hybridMultilevel"/>
    <w:tmpl w:val="FA5AF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6E853A90"/>
    <w:multiLevelType w:val="hybridMultilevel"/>
    <w:tmpl w:val="DC8EDD88"/>
    <w:lvl w:ilvl="0" w:tplc="52FCDEC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F0F6621"/>
    <w:multiLevelType w:val="hybridMultilevel"/>
    <w:tmpl w:val="C4766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F241893"/>
    <w:multiLevelType w:val="hybridMultilevel"/>
    <w:tmpl w:val="3AF64E8E"/>
    <w:lvl w:ilvl="0" w:tplc="F38E1BE2">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F2D61C6"/>
    <w:multiLevelType w:val="hybridMultilevel"/>
    <w:tmpl w:val="3EF0E4C2"/>
    <w:lvl w:ilvl="0" w:tplc="C362FD8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F5D121F"/>
    <w:multiLevelType w:val="hybridMultilevel"/>
    <w:tmpl w:val="6302B898"/>
    <w:lvl w:ilvl="0" w:tplc="24C85A12">
      <w:start w:val="1"/>
      <w:numFmt w:val="decimal"/>
      <w:lvlText w:val="%1."/>
      <w:lvlJc w:val="left"/>
      <w:pPr>
        <w:ind w:left="1080" w:hanging="360"/>
      </w:pPr>
      <w:rPr>
        <w:rFonts w:ascii="Arial" w:eastAsiaTheme="minorHAnsi" w:hAnsi="Arial" w:cs="Arial"/>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3" w15:restartNumberingAfterBreak="0">
    <w:nsid w:val="6F612E3D"/>
    <w:multiLevelType w:val="multilevel"/>
    <w:tmpl w:val="29A6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6F88009B"/>
    <w:multiLevelType w:val="hybridMultilevel"/>
    <w:tmpl w:val="9368725E"/>
    <w:lvl w:ilvl="0" w:tplc="1E9C9F78">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6FC77BFC"/>
    <w:multiLevelType w:val="hybridMultilevel"/>
    <w:tmpl w:val="945AE070"/>
    <w:lvl w:ilvl="0" w:tplc="4F387994">
      <w:start w:val="5"/>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6" w15:restartNumberingAfterBreak="0">
    <w:nsid w:val="6FEA33FB"/>
    <w:multiLevelType w:val="hybridMultilevel"/>
    <w:tmpl w:val="08609B8E"/>
    <w:lvl w:ilvl="0" w:tplc="6CB02496">
      <w:start w:val="1"/>
      <w:numFmt w:val="hebrew1"/>
      <w:lvlText w:val="%1."/>
      <w:lvlJc w:val="left"/>
      <w:pPr>
        <w:ind w:left="720" w:hanging="360"/>
      </w:pPr>
      <w:rPr>
        <w:rFonts w:cs="Guttman Rashi"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70BC1AEC"/>
    <w:multiLevelType w:val="hybridMultilevel"/>
    <w:tmpl w:val="A210AC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71186A06"/>
    <w:multiLevelType w:val="hybridMultilevel"/>
    <w:tmpl w:val="AAB22248"/>
    <w:lvl w:ilvl="0" w:tplc="83EEEBA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71621680"/>
    <w:multiLevelType w:val="hybridMultilevel"/>
    <w:tmpl w:val="ADD8C434"/>
    <w:lvl w:ilvl="0" w:tplc="DCC889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7229615D"/>
    <w:multiLevelType w:val="multilevel"/>
    <w:tmpl w:val="FB30F1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1" w15:restartNumberingAfterBreak="0">
    <w:nsid w:val="72334C40"/>
    <w:multiLevelType w:val="hybridMultilevel"/>
    <w:tmpl w:val="FE221442"/>
    <w:lvl w:ilvl="0" w:tplc="A47A806A">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2" w15:restartNumberingAfterBreak="0">
    <w:nsid w:val="72353088"/>
    <w:multiLevelType w:val="multilevel"/>
    <w:tmpl w:val="F112F876"/>
    <w:lvl w:ilvl="0">
      <w:start w:val="3"/>
      <w:numFmt w:val="hebrew2"/>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en-US"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3" w15:restartNumberingAfterBreak="0">
    <w:nsid w:val="72771BA0"/>
    <w:multiLevelType w:val="hybridMultilevel"/>
    <w:tmpl w:val="6A688160"/>
    <w:lvl w:ilvl="0" w:tplc="545A65F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4" w15:restartNumberingAfterBreak="0">
    <w:nsid w:val="72A16091"/>
    <w:multiLevelType w:val="hybridMultilevel"/>
    <w:tmpl w:val="401CDD16"/>
    <w:lvl w:ilvl="0" w:tplc="1DAA640A">
      <w:start w:val="1"/>
      <w:numFmt w:val="hebrew1"/>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5" w15:restartNumberingAfterBreak="0">
    <w:nsid w:val="72A5662F"/>
    <w:multiLevelType w:val="hybridMultilevel"/>
    <w:tmpl w:val="6CFEBA82"/>
    <w:lvl w:ilvl="0" w:tplc="B010C6A2">
      <w:start w:val="1"/>
      <w:numFmt w:val="hebrew1"/>
      <w:lvlText w:val="%1."/>
      <w:lvlJc w:val="left"/>
      <w:pPr>
        <w:ind w:left="1080" w:hanging="360"/>
      </w:pPr>
      <w:rPr>
        <w:rFonts w:hint="default"/>
        <w:b w:val="0"/>
        <w:bCs w:val="0"/>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6" w15:restartNumberingAfterBreak="0">
    <w:nsid w:val="72F900C9"/>
    <w:multiLevelType w:val="multilevel"/>
    <w:tmpl w:val="B4A4660C"/>
    <w:lvl w:ilvl="0">
      <w:start w:val="1"/>
      <w:numFmt w:val="decimal"/>
      <w:lvlText w:val="%1."/>
      <w:lvlJc w:val="left"/>
      <w:pPr>
        <w:ind w:left="533" w:hanging="360"/>
      </w:pPr>
      <w:rPr>
        <w:rFonts w:ascii="David" w:eastAsia="David" w:hAnsi="David" w:cs="David"/>
        <w:sz w:val="24"/>
        <w:szCs w:val="24"/>
      </w:rPr>
    </w:lvl>
    <w:lvl w:ilvl="1">
      <w:start w:val="1"/>
      <w:numFmt w:val="lowerLetter"/>
      <w:lvlText w:val="%2."/>
      <w:lvlJc w:val="left"/>
      <w:pPr>
        <w:ind w:left="1253" w:hanging="360"/>
      </w:pPr>
    </w:lvl>
    <w:lvl w:ilvl="2">
      <w:start w:val="1"/>
      <w:numFmt w:val="lowerRoman"/>
      <w:lvlText w:val="%3."/>
      <w:lvlJc w:val="right"/>
      <w:pPr>
        <w:ind w:left="1973" w:hanging="180"/>
      </w:pPr>
    </w:lvl>
    <w:lvl w:ilvl="3">
      <w:start w:val="1"/>
      <w:numFmt w:val="decimal"/>
      <w:lvlText w:val="%4."/>
      <w:lvlJc w:val="left"/>
      <w:pPr>
        <w:ind w:left="2693" w:hanging="360"/>
      </w:pPr>
    </w:lvl>
    <w:lvl w:ilvl="4">
      <w:start w:val="1"/>
      <w:numFmt w:val="lowerLetter"/>
      <w:lvlText w:val="%5."/>
      <w:lvlJc w:val="left"/>
      <w:pPr>
        <w:ind w:left="3413" w:hanging="360"/>
      </w:pPr>
    </w:lvl>
    <w:lvl w:ilvl="5">
      <w:start w:val="1"/>
      <w:numFmt w:val="lowerRoman"/>
      <w:lvlText w:val="%6."/>
      <w:lvlJc w:val="right"/>
      <w:pPr>
        <w:ind w:left="4133" w:hanging="180"/>
      </w:pPr>
    </w:lvl>
    <w:lvl w:ilvl="6">
      <w:start w:val="1"/>
      <w:numFmt w:val="decimal"/>
      <w:lvlText w:val="%7."/>
      <w:lvlJc w:val="left"/>
      <w:pPr>
        <w:ind w:left="4853" w:hanging="360"/>
      </w:pPr>
    </w:lvl>
    <w:lvl w:ilvl="7">
      <w:start w:val="1"/>
      <w:numFmt w:val="lowerLetter"/>
      <w:lvlText w:val="%8."/>
      <w:lvlJc w:val="left"/>
      <w:pPr>
        <w:ind w:left="5573" w:hanging="360"/>
      </w:pPr>
    </w:lvl>
    <w:lvl w:ilvl="8">
      <w:start w:val="1"/>
      <w:numFmt w:val="lowerRoman"/>
      <w:lvlText w:val="%9."/>
      <w:lvlJc w:val="right"/>
      <w:pPr>
        <w:ind w:left="6293" w:hanging="180"/>
      </w:pPr>
    </w:lvl>
  </w:abstractNum>
  <w:abstractNum w:abstractNumId="407" w15:restartNumberingAfterBreak="0">
    <w:nsid w:val="73196048"/>
    <w:multiLevelType w:val="hybridMultilevel"/>
    <w:tmpl w:val="0C1031F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737B788E"/>
    <w:multiLevelType w:val="hybridMultilevel"/>
    <w:tmpl w:val="5D1A263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9" w15:restartNumberingAfterBreak="0">
    <w:nsid w:val="746222D1"/>
    <w:multiLevelType w:val="hybridMultilevel"/>
    <w:tmpl w:val="24E6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748A134A"/>
    <w:multiLevelType w:val="hybridMultilevel"/>
    <w:tmpl w:val="A15230DE"/>
    <w:lvl w:ilvl="0" w:tplc="3D0C565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15:restartNumberingAfterBreak="0">
    <w:nsid w:val="74B0651D"/>
    <w:multiLevelType w:val="hybridMultilevel"/>
    <w:tmpl w:val="9848AC8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74DA14F4"/>
    <w:multiLevelType w:val="hybridMultilevel"/>
    <w:tmpl w:val="952C29D4"/>
    <w:lvl w:ilvl="0" w:tplc="1C8C893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74DF710F"/>
    <w:multiLevelType w:val="multilevel"/>
    <w:tmpl w:val="16B69016"/>
    <w:lvl w:ilvl="0">
      <w:start w:val="2"/>
      <w:numFmt w:val="hebrew2"/>
      <w:lvlText w:val="%1)"/>
      <w:lvlJc w:val="left"/>
      <w:rPr>
        <w:rFonts w:ascii="David" w:eastAsia="David" w:hAnsi="David" w:cs="David"/>
        <w:b w:val="0"/>
        <w:bCs w:val="0"/>
        <w:i w:val="0"/>
        <w:iCs w:val="0"/>
        <w:smallCaps w:val="0"/>
        <w:strike w:val="0"/>
        <w:color w:val="000000"/>
        <w:spacing w:val="0"/>
        <w:w w:val="100"/>
        <w:position w:val="0"/>
        <w:sz w:val="22"/>
        <w:szCs w:val="22"/>
        <w:u w:val="none"/>
        <w:shd w:val="clear" w:color="auto" w:fill="auto"/>
        <w:lang w:val="he-IL" w:eastAsia="he-IL" w:bidi="he-I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4" w15:restartNumberingAfterBreak="0">
    <w:nsid w:val="753A72A9"/>
    <w:multiLevelType w:val="hybridMultilevel"/>
    <w:tmpl w:val="11DEE814"/>
    <w:lvl w:ilvl="0" w:tplc="D25231F0">
      <w:start w:val="1"/>
      <w:numFmt w:val="hebrew1"/>
      <w:lvlText w:val="%1."/>
      <w:lvlJc w:val="left"/>
      <w:pPr>
        <w:ind w:left="1170" w:hanging="360"/>
      </w:pPr>
      <w:rPr>
        <w:rFonts w:hint="default"/>
        <w:b w:val="0"/>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5" w15:restartNumberingAfterBreak="0">
    <w:nsid w:val="75905BDA"/>
    <w:multiLevelType w:val="hybridMultilevel"/>
    <w:tmpl w:val="E558F8DE"/>
    <w:lvl w:ilvl="0" w:tplc="376A27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59E763F"/>
    <w:multiLevelType w:val="multilevel"/>
    <w:tmpl w:val="1FDCB9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7" w15:restartNumberingAfterBreak="0">
    <w:nsid w:val="760F5E76"/>
    <w:multiLevelType w:val="hybridMultilevel"/>
    <w:tmpl w:val="4912CF5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7666791D"/>
    <w:multiLevelType w:val="hybridMultilevel"/>
    <w:tmpl w:val="380EBAB8"/>
    <w:lvl w:ilvl="0" w:tplc="B76E99EC">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6917AA8"/>
    <w:multiLevelType w:val="multilevel"/>
    <w:tmpl w:val="B4A4A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782B5EA1"/>
    <w:multiLevelType w:val="hybridMultilevel"/>
    <w:tmpl w:val="8104EA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87035BB"/>
    <w:multiLevelType w:val="hybridMultilevel"/>
    <w:tmpl w:val="FCE43B9C"/>
    <w:lvl w:ilvl="0" w:tplc="9088468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78994D60"/>
    <w:multiLevelType w:val="hybridMultilevel"/>
    <w:tmpl w:val="AADA0970"/>
    <w:lvl w:ilvl="0" w:tplc="642209D2">
      <w:start w:val="5"/>
      <w:numFmt w:val="hebrew1"/>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3" w15:restartNumberingAfterBreak="0">
    <w:nsid w:val="78B04A63"/>
    <w:multiLevelType w:val="hybridMultilevel"/>
    <w:tmpl w:val="79CAB726"/>
    <w:lvl w:ilvl="0" w:tplc="DD7EA70E">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78FE025F"/>
    <w:multiLevelType w:val="hybridMultilevel"/>
    <w:tmpl w:val="982A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794402E9"/>
    <w:multiLevelType w:val="hybridMultilevel"/>
    <w:tmpl w:val="7E526CDC"/>
    <w:lvl w:ilvl="0" w:tplc="CDE2EB5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9686172"/>
    <w:multiLevelType w:val="hybridMultilevel"/>
    <w:tmpl w:val="1FBA9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79691123"/>
    <w:multiLevelType w:val="hybridMultilevel"/>
    <w:tmpl w:val="3FECB948"/>
    <w:lvl w:ilvl="0" w:tplc="C1FA37C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99F2985"/>
    <w:multiLevelType w:val="hybridMultilevel"/>
    <w:tmpl w:val="CDF26A96"/>
    <w:lvl w:ilvl="0" w:tplc="4A2621E6">
      <w:numFmt w:val="bullet"/>
      <w:lvlText w:val=""/>
      <w:lvlJc w:val="left"/>
      <w:pPr>
        <w:ind w:left="720" w:hanging="360"/>
      </w:pPr>
      <w:rPr>
        <w:rFonts w:ascii="Symbol" w:eastAsiaTheme="minorHAns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9" w15:restartNumberingAfterBreak="0">
    <w:nsid w:val="7A16027F"/>
    <w:multiLevelType w:val="multilevel"/>
    <w:tmpl w:val="E990DD8C"/>
    <w:lvl w:ilvl="0">
      <w:start w:val="1"/>
      <w:numFmt w:val="decimal"/>
      <w:lvlText w:val="%1."/>
      <w:lvlJc w:val="left"/>
      <w:pPr>
        <w:ind w:left="587" w:hanging="360"/>
      </w:pPr>
      <w:rPr>
        <w:rFonts w:ascii="David" w:eastAsia="David" w:hAnsi="David" w:cs="David"/>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2747" w:hanging="360"/>
      </w:p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430" w15:restartNumberingAfterBreak="0">
    <w:nsid w:val="7AD92D06"/>
    <w:multiLevelType w:val="hybridMultilevel"/>
    <w:tmpl w:val="1AFC7DE2"/>
    <w:lvl w:ilvl="0" w:tplc="617415E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B3B5666"/>
    <w:multiLevelType w:val="hybridMultilevel"/>
    <w:tmpl w:val="9E50FF14"/>
    <w:lvl w:ilvl="0" w:tplc="281E4D94">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2" w15:restartNumberingAfterBreak="0">
    <w:nsid w:val="7BA41138"/>
    <w:multiLevelType w:val="hybridMultilevel"/>
    <w:tmpl w:val="4B02EF8E"/>
    <w:lvl w:ilvl="0" w:tplc="FF5AE68C">
      <w:start w:val="1"/>
      <w:numFmt w:val="hebrew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3" w15:restartNumberingAfterBreak="0">
    <w:nsid w:val="7BCB6498"/>
    <w:multiLevelType w:val="hybridMultilevel"/>
    <w:tmpl w:val="E3DAD5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4" w15:restartNumberingAfterBreak="0">
    <w:nsid w:val="7C465BC6"/>
    <w:multiLevelType w:val="hybridMultilevel"/>
    <w:tmpl w:val="E3C0DDD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7CCA259E"/>
    <w:multiLevelType w:val="multilevel"/>
    <w:tmpl w:val="8D3017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6" w15:restartNumberingAfterBreak="0">
    <w:nsid w:val="7CCB5E36"/>
    <w:multiLevelType w:val="hybridMultilevel"/>
    <w:tmpl w:val="6A50DE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7CE22E56"/>
    <w:multiLevelType w:val="hybridMultilevel"/>
    <w:tmpl w:val="11E6F788"/>
    <w:lvl w:ilvl="0" w:tplc="7B504DD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D11363B"/>
    <w:multiLevelType w:val="hybridMultilevel"/>
    <w:tmpl w:val="E5B04B6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9" w15:restartNumberingAfterBreak="0">
    <w:nsid w:val="7D405DAF"/>
    <w:multiLevelType w:val="hybridMultilevel"/>
    <w:tmpl w:val="34088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D70163E"/>
    <w:multiLevelType w:val="hybridMultilevel"/>
    <w:tmpl w:val="1422CCCC"/>
    <w:lvl w:ilvl="0" w:tplc="716CDB0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D741018"/>
    <w:multiLevelType w:val="hybridMultilevel"/>
    <w:tmpl w:val="B6126006"/>
    <w:lvl w:ilvl="0" w:tplc="625E1C40">
      <w:start w:val="1"/>
      <w:numFmt w:val="hebrew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7E875F30"/>
    <w:multiLevelType w:val="hybridMultilevel"/>
    <w:tmpl w:val="D7B251F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7F332875"/>
    <w:multiLevelType w:val="multilevel"/>
    <w:tmpl w:val="75EA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4" w15:restartNumberingAfterBreak="0">
    <w:nsid w:val="7F53694F"/>
    <w:multiLevelType w:val="hybridMultilevel"/>
    <w:tmpl w:val="B1A0C8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7F6A65D2"/>
    <w:multiLevelType w:val="hybridMultilevel"/>
    <w:tmpl w:val="B7560C72"/>
    <w:lvl w:ilvl="0" w:tplc="E2E4E8C6">
      <w:start w:val="1"/>
      <w:numFmt w:val="hebrew1"/>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6" w15:restartNumberingAfterBreak="0">
    <w:nsid w:val="7F926017"/>
    <w:multiLevelType w:val="hybridMultilevel"/>
    <w:tmpl w:val="A4700444"/>
    <w:lvl w:ilvl="0" w:tplc="2C68F28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9072526">
    <w:abstractNumId w:val="9"/>
  </w:num>
  <w:num w:numId="2" w16cid:durableId="749156144">
    <w:abstractNumId w:val="7"/>
  </w:num>
  <w:num w:numId="3" w16cid:durableId="1334214388">
    <w:abstractNumId w:val="6"/>
  </w:num>
  <w:num w:numId="4" w16cid:durableId="21562047">
    <w:abstractNumId w:val="5"/>
  </w:num>
  <w:num w:numId="5" w16cid:durableId="1326932320">
    <w:abstractNumId w:val="4"/>
  </w:num>
  <w:num w:numId="6" w16cid:durableId="1033963201">
    <w:abstractNumId w:val="8"/>
  </w:num>
  <w:num w:numId="7" w16cid:durableId="288124000">
    <w:abstractNumId w:val="3"/>
  </w:num>
  <w:num w:numId="8" w16cid:durableId="1556045068">
    <w:abstractNumId w:val="2"/>
  </w:num>
  <w:num w:numId="9" w16cid:durableId="1834906522">
    <w:abstractNumId w:val="1"/>
  </w:num>
  <w:num w:numId="10" w16cid:durableId="741948307">
    <w:abstractNumId w:val="0"/>
  </w:num>
  <w:num w:numId="11" w16cid:durableId="542835619">
    <w:abstractNumId w:val="44"/>
  </w:num>
  <w:num w:numId="12" w16cid:durableId="1727295058">
    <w:abstractNumId w:val="216"/>
  </w:num>
  <w:num w:numId="13" w16cid:durableId="508562484">
    <w:abstractNumId w:val="21"/>
  </w:num>
  <w:num w:numId="14" w16cid:durableId="1178429161">
    <w:abstractNumId w:val="22"/>
  </w:num>
  <w:num w:numId="15" w16cid:durableId="1486821893">
    <w:abstractNumId w:val="43"/>
  </w:num>
  <w:num w:numId="16" w16cid:durableId="1448312204">
    <w:abstractNumId w:val="403"/>
  </w:num>
  <w:num w:numId="17" w16cid:durableId="945844326">
    <w:abstractNumId w:val="359"/>
  </w:num>
  <w:num w:numId="18" w16cid:durableId="936012851">
    <w:abstractNumId w:val="415"/>
  </w:num>
  <w:num w:numId="19" w16cid:durableId="2046564560">
    <w:abstractNumId w:val="390"/>
  </w:num>
  <w:num w:numId="20" w16cid:durableId="410198665">
    <w:abstractNumId w:val="268"/>
  </w:num>
  <w:num w:numId="21" w16cid:durableId="1750106007">
    <w:abstractNumId w:val="226"/>
  </w:num>
  <w:num w:numId="22" w16cid:durableId="1576671004">
    <w:abstractNumId w:val="148"/>
  </w:num>
  <w:num w:numId="23" w16cid:durableId="338044850">
    <w:abstractNumId w:val="256"/>
  </w:num>
  <w:num w:numId="24" w16cid:durableId="1200896447">
    <w:abstractNumId w:val="133"/>
  </w:num>
  <w:num w:numId="25" w16cid:durableId="608857854">
    <w:abstractNumId w:val="194"/>
  </w:num>
  <w:num w:numId="26" w16cid:durableId="1153642849">
    <w:abstractNumId w:val="88"/>
  </w:num>
  <w:num w:numId="27" w16cid:durableId="488324378">
    <w:abstractNumId w:val="74"/>
  </w:num>
  <w:num w:numId="28" w16cid:durableId="1116170134">
    <w:abstractNumId w:val="381"/>
  </w:num>
  <w:num w:numId="29" w16cid:durableId="787119777">
    <w:abstractNumId w:val="92"/>
  </w:num>
  <w:num w:numId="30" w16cid:durableId="708607681">
    <w:abstractNumId w:val="354"/>
  </w:num>
  <w:num w:numId="31" w16cid:durableId="1321888138">
    <w:abstractNumId w:val="347"/>
  </w:num>
  <w:num w:numId="32" w16cid:durableId="1472750932">
    <w:abstractNumId w:val="239"/>
  </w:num>
  <w:num w:numId="33" w16cid:durableId="567574366">
    <w:abstractNumId w:val="214"/>
  </w:num>
  <w:num w:numId="34" w16cid:durableId="1257595866">
    <w:abstractNumId w:val="201"/>
  </w:num>
  <w:num w:numId="35" w16cid:durableId="836845248">
    <w:abstractNumId w:val="244"/>
  </w:num>
  <w:num w:numId="36" w16cid:durableId="572206701">
    <w:abstractNumId w:val="351"/>
  </w:num>
  <w:num w:numId="37" w16cid:durableId="835731937">
    <w:abstractNumId w:val="200"/>
  </w:num>
  <w:num w:numId="38" w16cid:durableId="372194678">
    <w:abstractNumId w:val="242"/>
  </w:num>
  <w:num w:numId="39" w16cid:durableId="1100756679">
    <w:abstractNumId w:val="263"/>
  </w:num>
  <w:num w:numId="40" w16cid:durableId="564224555">
    <w:abstractNumId w:val="127"/>
  </w:num>
  <w:num w:numId="41" w16cid:durableId="1120346443">
    <w:abstractNumId w:val="130"/>
  </w:num>
  <w:num w:numId="42" w16cid:durableId="1110978441">
    <w:abstractNumId w:val="254"/>
  </w:num>
  <w:num w:numId="43" w16cid:durableId="1308045851">
    <w:abstractNumId w:val="211"/>
  </w:num>
  <w:num w:numId="44" w16cid:durableId="1564366303">
    <w:abstractNumId w:val="233"/>
  </w:num>
  <w:num w:numId="45" w16cid:durableId="551043995">
    <w:abstractNumId w:val="186"/>
  </w:num>
  <w:num w:numId="46" w16cid:durableId="100687529">
    <w:abstractNumId w:val="126"/>
  </w:num>
  <w:num w:numId="47" w16cid:durableId="51542502">
    <w:abstractNumId w:val="197"/>
  </w:num>
  <w:num w:numId="48" w16cid:durableId="1483621360">
    <w:abstractNumId w:val="40"/>
  </w:num>
  <w:num w:numId="49" w16cid:durableId="2055421634">
    <w:abstractNumId w:val="416"/>
  </w:num>
  <w:num w:numId="50" w16cid:durableId="177820162">
    <w:abstractNumId w:val="105"/>
  </w:num>
  <w:num w:numId="51" w16cid:durableId="1238397592">
    <w:abstractNumId w:val="69"/>
  </w:num>
  <w:num w:numId="52" w16cid:durableId="2073117817">
    <w:abstractNumId w:val="406"/>
  </w:num>
  <w:num w:numId="53" w16cid:durableId="51659391">
    <w:abstractNumId w:val="220"/>
  </w:num>
  <w:num w:numId="54" w16cid:durableId="1933200608">
    <w:abstractNumId w:val="293"/>
  </w:num>
  <w:num w:numId="55" w16cid:durableId="1393890107">
    <w:abstractNumId w:val="384"/>
  </w:num>
  <w:num w:numId="56" w16cid:durableId="470171296">
    <w:abstractNumId w:val="155"/>
  </w:num>
  <w:num w:numId="57" w16cid:durableId="1636182235">
    <w:abstractNumId w:val="302"/>
  </w:num>
  <w:num w:numId="58" w16cid:durableId="1680426458">
    <w:abstractNumId w:val="343"/>
  </w:num>
  <w:num w:numId="59" w16cid:durableId="99882343">
    <w:abstractNumId w:val="258"/>
  </w:num>
  <w:num w:numId="60" w16cid:durableId="212430048">
    <w:abstractNumId w:val="441"/>
  </w:num>
  <w:num w:numId="61" w16cid:durableId="326978096">
    <w:abstractNumId w:val="65"/>
  </w:num>
  <w:num w:numId="62" w16cid:durableId="645664638">
    <w:abstractNumId w:val="307"/>
  </w:num>
  <w:num w:numId="63" w16cid:durableId="1006634786">
    <w:abstractNumId w:val="376"/>
  </w:num>
  <w:num w:numId="64" w16cid:durableId="554658329">
    <w:abstractNumId w:val="135"/>
  </w:num>
  <w:num w:numId="65" w16cid:durableId="1365981998">
    <w:abstractNumId w:val="192"/>
  </w:num>
  <w:num w:numId="66" w16cid:durableId="1129543823">
    <w:abstractNumId w:val="90"/>
  </w:num>
  <w:num w:numId="67" w16cid:durableId="1347245605">
    <w:abstractNumId w:val="45"/>
  </w:num>
  <w:num w:numId="68" w16cid:durableId="130827278">
    <w:abstractNumId w:val="195"/>
  </w:num>
  <w:num w:numId="69" w16cid:durableId="344212033">
    <w:abstractNumId w:val="166"/>
  </w:num>
  <w:num w:numId="70" w16cid:durableId="1855995259">
    <w:abstractNumId w:val="431"/>
  </w:num>
  <w:num w:numId="71" w16cid:durableId="1366057483">
    <w:abstractNumId w:val="79"/>
  </w:num>
  <w:num w:numId="72" w16cid:durableId="36395314">
    <w:abstractNumId w:val="33"/>
  </w:num>
  <w:num w:numId="73" w16cid:durableId="625965402">
    <w:abstractNumId w:val="276"/>
  </w:num>
  <w:num w:numId="74" w16cid:durableId="1177768148">
    <w:abstractNumId w:val="345"/>
  </w:num>
  <w:num w:numId="75" w16cid:durableId="513500922">
    <w:abstractNumId w:val="386"/>
  </w:num>
  <w:num w:numId="76" w16cid:durableId="1671978921">
    <w:abstractNumId w:val="157"/>
  </w:num>
  <w:num w:numId="77" w16cid:durableId="608706691">
    <w:abstractNumId w:val="395"/>
  </w:num>
  <w:num w:numId="78" w16cid:durableId="2111775967">
    <w:abstractNumId w:val="294"/>
  </w:num>
  <w:num w:numId="79" w16cid:durableId="1096711807">
    <w:abstractNumId w:val="372"/>
  </w:num>
  <w:num w:numId="80" w16cid:durableId="888227762">
    <w:abstractNumId w:val="364"/>
  </w:num>
  <w:num w:numId="81" w16cid:durableId="762608578">
    <w:abstractNumId w:val="38"/>
  </w:num>
  <w:num w:numId="82" w16cid:durableId="601649300">
    <w:abstractNumId w:val="247"/>
  </w:num>
  <w:num w:numId="83" w16cid:durableId="909773382">
    <w:abstractNumId w:val="185"/>
  </w:num>
  <w:num w:numId="84" w16cid:durableId="1251113411">
    <w:abstractNumId w:val="313"/>
  </w:num>
  <w:num w:numId="85" w16cid:durableId="1942444551">
    <w:abstractNumId w:val="235"/>
  </w:num>
  <w:num w:numId="86" w16cid:durableId="57048379">
    <w:abstractNumId w:val="432"/>
  </w:num>
  <w:num w:numId="87" w16cid:durableId="298189198">
    <w:abstractNumId w:val="191"/>
  </w:num>
  <w:num w:numId="88" w16cid:durableId="1305426802">
    <w:abstractNumId w:val="35"/>
  </w:num>
  <w:num w:numId="89" w16cid:durableId="874346697">
    <w:abstractNumId w:val="111"/>
  </w:num>
  <w:num w:numId="90" w16cid:durableId="199824407">
    <w:abstractNumId w:val="23"/>
  </w:num>
  <w:num w:numId="91" w16cid:durableId="1917782815">
    <w:abstractNumId w:val="401"/>
  </w:num>
  <w:num w:numId="92" w16cid:durableId="1253972647">
    <w:abstractNumId w:val="380"/>
  </w:num>
  <w:num w:numId="93" w16cid:durableId="1106123185">
    <w:abstractNumId w:val="274"/>
  </w:num>
  <w:num w:numId="94" w16cid:durableId="687219169">
    <w:abstractNumId w:val="162"/>
  </w:num>
  <w:num w:numId="95" w16cid:durableId="869298061">
    <w:abstractNumId w:val="115"/>
  </w:num>
  <w:num w:numId="96" w16cid:durableId="825123472">
    <w:abstractNumId w:val="389"/>
  </w:num>
  <w:num w:numId="97" w16cid:durableId="161438420">
    <w:abstractNumId w:val="84"/>
  </w:num>
  <w:num w:numId="98" w16cid:durableId="1605263072">
    <w:abstractNumId w:val="193"/>
  </w:num>
  <w:num w:numId="99" w16cid:durableId="887838935">
    <w:abstractNumId w:val="50"/>
  </w:num>
  <w:num w:numId="100" w16cid:durableId="742412666">
    <w:abstractNumId w:val="47"/>
  </w:num>
  <w:num w:numId="101" w16cid:durableId="168455224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41100914">
    <w:abstractNumId w:val="243"/>
  </w:num>
  <w:num w:numId="103" w16cid:durableId="587814870">
    <w:abstractNumId w:val="382"/>
  </w:num>
  <w:num w:numId="104" w16cid:durableId="1402173087">
    <w:abstractNumId w:val="34"/>
  </w:num>
  <w:num w:numId="105" w16cid:durableId="2242252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2059229">
    <w:abstractNumId w:val="18"/>
  </w:num>
  <w:num w:numId="107" w16cid:durableId="568268772">
    <w:abstractNumId w:val="229"/>
  </w:num>
  <w:num w:numId="108" w16cid:durableId="1869179729">
    <w:abstractNumId w:val="238"/>
  </w:num>
  <w:num w:numId="109" w16cid:durableId="989480052">
    <w:abstractNumId w:val="394"/>
  </w:num>
  <w:num w:numId="110" w16cid:durableId="438112014">
    <w:abstractNumId w:val="282"/>
  </w:num>
  <w:num w:numId="111" w16cid:durableId="202132876">
    <w:abstractNumId w:val="230"/>
  </w:num>
  <w:num w:numId="112" w16cid:durableId="889808088">
    <w:abstractNumId w:val="206"/>
  </w:num>
  <w:num w:numId="113" w16cid:durableId="1450278072">
    <w:abstractNumId w:val="173"/>
  </w:num>
  <w:num w:numId="114" w16cid:durableId="113794423">
    <w:abstractNumId w:val="234"/>
  </w:num>
  <w:num w:numId="115" w16cid:durableId="1903176075">
    <w:abstractNumId w:val="296"/>
  </w:num>
  <w:num w:numId="116" w16cid:durableId="1302734250">
    <w:abstractNumId w:val="391"/>
  </w:num>
  <w:num w:numId="117" w16cid:durableId="1334994013">
    <w:abstractNumId w:val="306"/>
  </w:num>
  <w:num w:numId="118" w16cid:durableId="1624265597">
    <w:abstractNumId w:val="321"/>
  </w:num>
  <w:num w:numId="119" w16cid:durableId="278529044">
    <w:abstractNumId w:val="288"/>
  </w:num>
  <w:num w:numId="120" w16cid:durableId="1541355723">
    <w:abstractNumId w:val="87"/>
  </w:num>
  <w:num w:numId="121" w16cid:durableId="71780493">
    <w:abstractNumId w:val="356"/>
  </w:num>
  <w:num w:numId="122" w16cid:durableId="1032456564">
    <w:abstractNumId w:val="264"/>
  </w:num>
  <w:num w:numId="123" w16cid:durableId="883978964">
    <w:abstractNumId w:val="225"/>
  </w:num>
  <w:num w:numId="124" w16cid:durableId="284309775">
    <w:abstractNumId w:val="301"/>
  </w:num>
  <w:num w:numId="125" w16cid:durableId="1224562635">
    <w:abstractNumId w:val="435"/>
  </w:num>
  <w:num w:numId="126" w16cid:durableId="2115323949">
    <w:abstractNumId w:val="164"/>
  </w:num>
  <w:num w:numId="127" w16cid:durableId="1212501048">
    <w:abstractNumId w:val="312"/>
  </w:num>
  <w:num w:numId="128" w16cid:durableId="2020036242">
    <w:abstractNumId w:val="279"/>
  </w:num>
  <w:num w:numId="129" w16cid:durableId="762190928">
    <w:abstractNumId w:val="400"/>
  </w:num>
  <w:num w:numId="130" w16cid:durableId="1981423985">
    <w:abstractNumId w:val="58"/>
  </w:num>
  <w:num w:numId="131" w16cid:durableId="233467708">
    <w:abstractNumId w:val="219"/>
  </w:num>
  <w:num w:numId="132" w16cid:durableId="2064672570">
    <w:abstractNumId w:val="49"/>
  </w:num>
  <w:num w:numId="133" w16cid:durableId="859898268">
    <w:abstractNumId w:val="322"/>
  </w:num>
  <w:num w:numId="134" w16cid:durableId="229734164">
    <w:abstractNumId w:val="112"/>
  </w:num>
  <w:num w:numId="135" w16cid:durableId="769742044">
    <w:abstractNumId w:val="338"/>
  </w:num>
  <w:num w:numId="136" w16cid:durableId="2130513819">
    <w:abstractNumId w:val="341"/>
  </w:num>
  <w:num w:numId="137" w16cid:durableId="1125777899">
    <w:abstractNumId w:val="199"/>
  </w:num>
  <w:num w:numId="138" w16cid:durableId="923994852">
    <w:abstractNumId w:val="379"/>
  </w:num>
  <w:num w:numId="139" w16cid:durableId="1379861111">
    <w:abstractNumId w:val="189"/>
  </w:num>
  <w:num w:numId="140" w16cid:durableId="1912696167">
    <w:abstractNumId w:val="429"/>
  </w:num>
  <w:num w:numId="141" w16cid:durableId="1293560252">
    <w:abstractNumId w:val="286"/>
  </w:num>
  <w:num w:numId="142" w16cid:durableId="341321911">
    <w:abstractNumId w:val="250"/>
  </w:num>
  <w:num w:numId="143" w16cid:durableId="959337997">
    <w:abstractNumId w:val="36"/>
  </w:num>
  <w:num w:numId="144" w16cid:durableId="1061443386">
    <w:abstractNumId w:val="213"/>
  </w:num>
  <w:num w:numId="145" w16cid:durableId="167646743">
    <w:abstractNumId w:val="303"/>
  </w:num>
  <w:num w:numId="146" w16cid:durableId="1726486802">
    <w:abstractNumId w:val="290"/>
  </w:num>
  <w:num w:numId="147" w16cid:durableId="1738940298">
    <w:abstractNumId w:val="156"/>
  </w:num>
  <w:num w:numId="148" w16cid:durableId="264702565">
    <w:abstractNumId w:val="436"/>
  </w:num>
  <w:num w:numId="149" w16cid:durableId="1136876530">
    <w:abstractNumId w:val="41"/>
  </w:num>
  <w:num w:numId="150" w16cid:durableId="646326861">
    <w:abstractNumId w:val="426"/>
  </w:num>
  <w:num w:numId="151" w16cid:durableId="1373842026">
    <w:abstractNumId w:val="350"/>
  </w:num>
  <w:num w:numId="152" w16cid:durableId="748042991">
    <w:abstractNumId w:val="104"/>
  </w:num>
  <w:num w:numId="153" w16cid:durableId="176846127">
    <w:abstractNumId w:val="442"/>
  </w:num>
  <w:num w:numId="154" w16cid:durableId="2094429666">
    <w:abstractNumId w:val="280"/>
  </w:num>
  <w:num w:numId="155" w16cid:durableId="700130398">
    <w:abstractNumId w:val="292"/>
  </w:num>
  <w:num w:numId="156" w16cid:durableId="2048212386">
    <w:abstractNumId w:val="198"/>
  </w:num>
  <w:num w:numId="157" w16cid:durableId="1510100766">
    <w:abstractNumId w:val="408"/>
  </w:num>
  <w:num w:numId="158" w16cid:durableId="2098086818">
    <w:abstractNumId w:val="392"/>
  </w:num>
  <w:num w:numId="159" w16cid:durableId="641271018">
    <w:abstractNumId w:val="240"/>
  </w:num>
  <w:num w:numId="160" w16cid:durableId="216480856">
    <w:abstractNumId w:val="257"/>
  </w:num>
  <w:num w:numId="161" w16cid:durableId="401408660">
    <w:abstractNumId w:val="102"/>
  </w:num>
  <w:num w:numId="162" w16cid:durableId="356544957">
    <w:abstractNumId w:val="152"/>
  </w:num>
  <w:num w:numId="163" w16cid:durableId="1706060825">
    <w:abstractNumId w:val="269"/>
  </w:num>
  <w:num w:numId="164" w16cid:durableId="144592715">
    <w:abstractNumId w:val="140"/>
  </w:num>
  <w:num w:numId="165" w16cid:durableId="1698193371">
    <w:abstractNumId w:val="319"/>
  </w:num>
  <w:num w:numId="166" w16cid:durableId="2047099164">
    <w:abstractNumId w:val="439"/>
  </w:num>
  <w:num w:numId="167" w16cid:durableId="1519126769">
    <w:abstractNumId w:val="60"/>
  </w:num>
  <w:num w:numId="168" w16cid:durableId="929124886">
    <w:abstractNumId w:val="25"/>
  </w:num>
  <w:num w:numId="169" w16cid:durableId="1856143027">
    <w:abstractNumId w:val="182"/>
  </w:num>
  <w:num w:numId="170" w16cid:durableId="1327049124">
    <w:abstractNumId w:val="278"/>
  </w:num>
  <w:num w:numId="171" w16cid:durableId="705253817">
    <w:abstractNumId w:val="252"/>
  </w:num>
  <w:num w:numId="172" w16cid:durableId="1739551466">
    <w:abstractNumId w:val="317"/>
  </w:num>
  <w:num w:numId="173" w16cid:durableId="248346555">
    <w:abstractNumId w:val="374"/>
  </w:num>
  <w:num w:numId="174" w16cid:durableId="1861701156">
    <w:abstractNumId w:val="402"/>
  </w:num>
  <w:num w:numId="175" w16cid:durableId="299071133">
    <w:abstractNumId w:val="75"/>
  </w:num>
  <w:num w:numId="176" w16cid:durableId="2001542766">
    <w:abstractNumId w:val="236"/>
  </w:num>
  <w:num w:numId="177" w16cid:durableId="770512944">
    <w:abstractNumId w:val="179"/>
  </w:num>
  <w:num w:numId="178" w16cid:durableId="690571707">
    <w:abstractNumId w:val="328"/>
  </w:num>
  <w:num w:numId="179" w16cid:durableId="440611513">
    <w:abstractNumId w:val="62"/>
  </w:num>
  <w:num w:numId="180" w16cid:durableId="2044667170">
    <w:abstractNumId w:val="369"/>
  </w:num>
  <w:num w:numId="181" w16cid:durableId="1238780979">
    <w:abstractNumId w:val="265"/>
  </w:num>
  <w:num w:numId="182" w16cid:durableId="440034080">
    <w:abstractNumId w:val="342"/>
  </w:num>
  <w:num w:numId="183" w16cid:durableId="1033072544">
    <w:abstractNumId w:val="446"/>
  </w:num>
  <w:num w:numId="184" w16cid:durableId="829254843">
    <w:abstractNumId w:val="325"/>
  </w:num>
  <w:num w:numId="185" w16cid:durableId="135027750">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0345256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009716311">
    <w:abstractNumId w:val="16"/>
  </w:num>
  <w:num w:numId="188" w16cid:durableId="572355222">
    <w:abstractNumId w:val="418"/>
  </w:num>
  <w:num w:numId="189" w16cid:durableId="131681706">
    <w:abstractNumId w:val="95"/>
  </w:num>
  <w:num w:numId="190" w16cid:durableId="1968705250">
    <w:abstractNumId w:val="99"/>
  </w:num>
  <w:num w:numId="191" w16cid:durableId="1740132391">
    <w:abstractNumId w:val="120"/>
  </w:num>
  <w:num w:numId="192" w16cid:durableId="265890561">
    <w:abstractNumId w:val="32"/>
  </w:num>
  <w:num w:numId="193" w16cid:durableId="322130278">
    <w:abstractNumId w:val="119"/>
  </w:num>
  <w:num w:numId="194" w16cid:durableId="100151648">
    <w:abstractNumId w:val="246"/>
  </w:num>
  <w:num w:numId="195" w16cid:durableId="1811053877">
    <w:abstractNumId w:val="183"/>
  </w:num>
  <w:num w:numId="196" w16cid:durableId="503128714">
    <w:abstractNumId w:val="215"/>
  </w:num>
  <w:num w:numId="197" w16cid:durableId="146242947">
    <w:abstractNumId w:val="78"/>
  </w:num>
  <w:num w:numId="198" w16cid:durableId="1467549863">
    <w:abstractNumId w:val="253"/>
  </w:num>
  <w:num w:numId="199" w16cid:durableId="1441803115">
    <w:abstractNumId w:val="271"/>
  </w:num>
  <w:num w:numId="200" w16cid:durableId="948900429">
    <w:abstractNumId w:val="362"/>
  </w:num>
  <w:num w:numId="201" w16cid:durableId="1605311078">
    <w:abstractNumId w:val="131"/>
  </w:num>
  <w:num w:numId="202" w16cid:durableId="1241326106">
    <w:abstractNumId w:val="106"/>
  </w:num>
  <w:num w:numId="203" w16cid:durableId="1157381278">
    <w:abstractNumId w:val="329"/>
  </w:num>
  <w:num w:numId="204" w16cid:durableId="113868467">
    <w:abstractNumId w:val="175"/>
  </w:num>
  <w:num w:numId="205" w16cid:durableId="772820897">
    <w:abstractNumId w:val="80"/>
  </w:num>
  <w:num w:numId="206" w16cid:durableId="254437794">
    <w:abstractNumId w:val="336"/>
  </w:num>
  <w:num w:numId="207" w16cid:durableId="1412773479">
    <w:abstractNumId w:val="86"/>
  </w:num>
  <w:num w:numId="208" w16cid:durableId="1711110321">
    <w:abstractNumId w:val="190"/>
  </w:num>
  <w:num w:numId="209" w16cid:durableId="946960147">
    <w:abstractNumId w:val="398"/>
  </w:num>
  <w:num w:numId="210" w16cid:durableId="443887971">
    <w:abstractNumId w:val="299"/>
  </w:num>
  <w:num w:numId="211" w16cid:durableId="1411276080">
    <w:abstractNumId w:val="184"/>
  </w:num>
  <w:num w:numId="212" w16cid:durableId="1293101150">
    <w:abstractNumId w:val="327"/>
  </w:num>
  <w:num w:numId="213" w16cid:durableId="1464539076">
    <w:abstractNumId w:val="10"/>
  </w:num>
  <w:num w:numId="214" w16cid:durableId="430975169">
    <w:abstractNumId w:val="443"/>
  </w:num>
  <w:num w:numId="215" w16cid:durableId="823470900">
    <w:abstractNumId w:val="202"/>
  </w:num>
  <w:num w:numId="216" w16cid:durableId="1444105907">
    <w:abstractNumId w:val="335"/>
  </w:num>
  <w:num w:numId="217" w16cid:durableId="545068037">
    <w:abstractNumId w:val="332"/>
  </w:num>
  <w:num w:numId="218" w16cid:durableId="560991628">
    <w:abstractNumId w:val="165"/>
  </w:num>
  <w:num w:numId="219" w16cid:durableId="179703587">
    <w:abstractNumId w:val="270"/>
  </w:num>
  <w:num w:numId="220" w16cid:durableId="119417614">
    <w:abstractNumId w:val="223"/>
  </w:num>
  <w:num w:numId="221" w16cid:durableId="1695377181">
    <w:abstractNumId w:val="37"/>
  </w:num>
  <w:num w:numId="222" w16cid:durableId="1455250096">
    <w:abstractNumId w:val="404"/>
  </w:num>
  <w:num w:numId="223" w16cid:durableId="1267690501">
    <w:abstractNumId w:val="123"/>
  </w:num>
  <w:num w:numId="224" w16cid:durableId="1192377987">
    <w:abstractNumId w:val="149"/>
  </w:num>
  <w:num w:numId="225" w16cid:durableId="529535841">
    <w:abstractNumId w:val="310"/>
  </w:num>
  <w:num w:numId="226" w16cid:durableId="1831361315">
    <w:abstractNumId w:val="314"/>
  </w:num>
  <w:num w:numId="227" w16cid:durableId="575937546">
    <w:abstractNumId w:val="405"/>
  </w:num>
  <w:num w:numId="228" w16cid:durableId="178157037">
    <w:abstractNumId w:val="124"/>
  </w:num>
  <w:num w:numId="229" w16cid:durableId="2053308873">
    <w:abstractNumId w:val="24"/>
  </w:num>
  <w:num w:numId="230" w16cid:durableId="827130874">
    <w:abstractNumId w:val="259"/>
  </w:num>
  <w:num w:numId="231" w16cid:durableId="1237058780">
    <w:abstractNumId w:val="414"/>
  </w:num>
  <w:num w:numId="232" w16cid:durableId="344602809">
    <w:abstractNumId w:val="344"/>
  </w:num>
  <w:num w:numId="233" w16cid:durableId="1444615269">
    <w:abstractNumId w:val="255"/>
  </w:num>
  <w:num w:numId="234" w16cid:durableId="715737872">
    <w:abstractNumId w:val="139"/>
  </w:num>
  <w:num w:numId="235" w16cid:durableId="1076244764">
    <w:abstractNumId w:val="122"/>
  </w:num>
  <w:num w:numId="236" w16cid:durableId="1758289954">
    <w:abstractNumId w:val="304"/>
  </w:num>
  <w:num w:numId="237" w16cid:durableId="1772317266">
    <w:abstractNumId w:val="83"/>
  </w:num>
  <w:num w:numId="238" w16cid:durableId="858465082">
    <w:abstractNumId w:val="365"/>
  </w:num>
  <w:num w:numId="239" w16cid:durableId="585652230">
    <w:abstractNumId w:val="180"/>
  </w:num>
  <w:num w:numId="240" w16cid:durableId="1173103717">
    <w:abstractNumId w:val="151"/>
  </w:num>
  <w:num w:numId="241" w16cid:durableId="21445091">
    <w:abstractNumId w:val="396"/>
  </w:num>
  <w:num w:numId="242" w16cid:durableId="251669411">
    <w:abstractNumId w:val="425"/>
  </w:num>
  <w:num w:numId="243" w16cid:durableId="1656881728">
    <w:abstractNumId w:val="318"/>
  </w:num>
  <w:num w:numId="244" w16cid:durableId="35586605">
    <w:abstractNumId w:val="360"/>
  </w:num>
  <w:num w:numId="245" w16cid:durableId="1752971229">
    <w:abstractNumId w:val="172"/>
  </w:num>
  <w:num w:numId="246" w16cid:durableId="683633331">
    <w:abstractNumId w:val="63"/>
  </w:num>
  <w:num w:numId="247" w16cid:durableId="1760520890">
    <w:abstractNumId w:val="367"/>
  </w:num>
  <w:num w:numId="248" w16cid:durableId="1894804427">
    <w:abstractNumId w:val="320"/>
  </w:num>
  <w:num w:numId="249" w16cid:durableId="1021124540">
    <w:abstractNumId w:val="168"/>
  </w:num>
  <w:num w:numId="250" w16cid:durableId="1052194341">
    <w:abstractNumId w:val="141"/>
  </w:num>
  <w:num w:numId="251" w16cid:durableId="1480343222">
    <w:abstractNumId w:val="368"/>
  </w:num>
  <w:num w:numId="252" w16cid:durableId="235869623">
    <w:abstractNumId w:val="96"/>
  </w:num>
  <w:num w:numId="253" w16cid:durableId="179857280">
    <w:abstractNumId w:val="437"/>
  </w:num>
  <w:num w:numId="254" w16cid:durableId="827483518">
    <w:abstractNumId w:val="224"/>
  </w:num>
  <w:num w:numId="255" w16cid:durableId="82268439">
    <w:abstractNumId w:val="154"/>
  </w:num>
  <w:num w:numId="256" w16cid:durableId="1372654986">
    <w:abstractNumId w:val="378"/>
  </w:num>
  <w:num w:numId="257" w16cid:durableId="930435543">
    <w:abstractNumId w:val="440"/>
  </w:num>
  <w:num w:numId="258" w16cid:durableId="1932469263">
    <w:abstractNumId w:val="72"/>
  </w:num>
  <w:num w:numId="259" w16cid:durableId="311375427">
    <w:abstractNumId w:val="346"/>
  </w:num>
  <w:num w:numId="260" w16cid:durableId="64110295">
    <w:abstractNumId w:val="311"/>
  </w:num>
  <w:num w:numId="261" w16cid:durableId="1289893137">
    <w:abstractNumId w:val="81"/>
  </w:num>
  <w:num w:numId="262" w16cid:durableId="1656451063">
    <w:abstractNumId w:val="11"/>
  </w:num>
  <w:num w:numId="263" w16cid:durableId="2021009509">
    <w:abstractNumId w:val="136"/>
  </w:num>
  <w:num w:numId="264" w16cid:durableId="1514227842">
    <w:abstractNumId w:val="412"/>
  </w:num>
  <w:num w:numId="265" w16cid:durableId="45447823">
    <w:abstractNumId w:val="241"/>
  </w:num>
  <w:num w:numId="266" w16cid:durableId="382683583">
    <w:abstractNumId w:val="326"/>
  </w:num>
  <w:num w:numId="267" w16cid:durableId="2098482424">
    <w:abstractNumId w:val="375"/>
  </w:num>
  <w:num w:numId="268" w16cid:durableId="288556494">
    <w:abstractNumId w:val="388"/>
  </w:num>
  <w:num w:numId="269" w16cid:durableId="12820295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303781974">
    <w:abstractNumId w:val="261"/>
  </w:num>
  <w:num w:numId="271" w16cid:durableId="1458253283">
    <w:abstractNumId w:val="76"/>
  </w:num>
  <w:num w:numId="272" w16cid:durableId="147325953">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16cid:durableId="767387639">
    <w:abstractNumId w:val="54"/>
  </w:num>
  <w:num w:numId="274" w16cid:durableId="1964267715">
    <w:abstractNumId w:val="97"/>
  </w:num>
  <w:num w:numId="275" w16cid:durableId="1430931776">
    <w:abstractNumId w:val="52"/>
  </w:num>
  <w:num w:numId="276" w16cid:durableId="2128230992">
    <w:abstractNumId w:val="196"/>
  </w:num>
  <w:num w:numId="277" w16cid:durableId="450630131">
    <w:abstractNumId w:val="422"/>
  </w:num>
  <w:num w:numId="278" w16cid:durableId="1771662932">
    <w:abstractNumId w:val="363"/>
  </w:num>
  <w:num w:numId="279" w16cid:durableId="1425954630">
    <w:abstractNumId w:val="210"/>
  </w:num>
  <w:num w:numId="280" w16cid:durableId="12735144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1113208711">
    <w:abstractNumId w:val="188"/>
  </w:num>
  <w:num w:numId="282" w16cid:durableId="398986778">
    <w:abstractNumId w:val="48"/>
  </w:num>
  <w:num w:numId="283" w16cid:durableId="1524515539">
    <w:abstractNumId w:val="413"/>
  </w:num>
  <w:num w:numId="284" w16cid:durableId="1671561978">
    <w:abstractNumId w:val="64"/>
  </w:num>
  <w:num w:numId="285" w16cid:durableId="26830501">
    <w:abstractNumId w:val="98"/>
  </w:num>
  <w:num w:numId="286" w16cid:durableId="660499988">
    <w:abstractNumId w:val="433"/>
  </w:num>
  <w:num w:numId="287" w16cid:durableId="309595857">
    <w:abstractNumId w:val="67"/>
  </w:num>
  <w:num w:numId="288" w16cid:durableId="549267804">
    <w:abstractNumId w:val="284"/>
  </w:num>
  <w:num w:numId="289" w16cid:durableId="1722092656">
    <w:abstractNumId w:val="82"/>
  </w:num>
  <w:num w:numId="290" w16cid:durableId="1400861190">
    <w:abstractNumId w:val="178"/>
  </w:num>
  <w:num w:numId="291" w16cid:durableId="286208292">
    <w:abstractNumId w:val="308"/>
  </w:num>
  <w:num w:numId="292" w16cid:durableId="2066836452">
    <w:abstractNumId w:val="68"/>
  </w:num>
  <w:num w:numId="293" w16cid:durableId="292834784">
    <w:abstractNumId w:val="373"/>
  </w:num>
  <w:num w:numId="294" w16cid:durableId="1169517149">
    <w:abstractNumId w:val="260"/>
  </w:num>
  <w:num w:numId="295" w16cid:durableId="1551259548">
    <w:abstractNumId w:val="57"/>
  </w:num>
  <w:num w:numId="296" w16cid:durableId="688143033">
    <w:abstractNumId w:val="204"/>
  </w:num>
  <w:num w:numId="297" w16cid:durableId="1520704734">
    <w:abstractNumId w:val="110"/>
  </w:num>
  <w:num w:numId="298" w16cid:durableId="1928420656">
    <w:abstractNumId w:val="176"/>
  </w:num>
  <w:num w:numId="299" w16cid:durableId="767428239">
    <w:abstractNumId w:val="227"/>
  </w:num>
  <w:num w:numId="300" w16cid:durableId="1228607508">
    <w:abstractNumId w:val="330"/>
  </w:num>
  <w:num w:numId="301" w16cid:durableId="257299586">
    <w:abstractNumId w:val="205"/>
  </w:num>
  <w:num w:numId="302" w16cid:durableId="755202547">
    <w:abstractNumId w:val="26"/>
  </w:num>
  <w:num w:numId="303" w16cid:durableId="2058235259">
    <w:abstractNumId w:val="146"/>
  </w:num>
  <w:num w:numId="304" w16cid:durableId="1371028812">
    <w:abstractNumId w:val="170"/>
  </w:num>
  <w:num w:numId="305" w16cid:durableId="1836459098">
    <w:abstractNumId w:val="77"/>
  </w:num>
  <w:num w:numId="306" w16cid:durableId="234515055">
    <w:abstractNumId w:val="323"/>
  </w:num>
  <w:num w:numId="307" w16cid:durableId="1753353684">
    <w:abstractNumId w:val="316"/>
  </w:num>
  <w:num w:numId="308" w16cid:durableId="838347042">
    <w:abstractNumId w:val="17"/>
  </w:num>
  <w:num w:numId="309" w16cid:durableId="1126006484">
    <w:abstractNumId w:val="267"/>
  </w:num>
  <w:num w:numId="310" w16cid:durableId="432897863">
    <w:abstractNumId w:val="147"/>
  </w:num>
  <w:num w:numId="311" w16cid:durableId="504630190">
    <w:abstractNumId w:val="295"/>
  </w:num>
  <w:num w:numId="312" w16cid:durableId="1975483293">
    <w:abstractNumId w:val="399"/>
  </w:num>
  <w:num w:numId="313" w16cid:durableId="1990669352">
    <w:abstractNumId w:val="298"/>
  </w:num>
  <w:num w:numId="314" w16cid:durableId="1557157348">
    <w:abstractNumId w:val="108"/>
  </w:num>
  <w:num w:numId="315" w16cid:durableId="67116804">
    <w:abstractNumId w:val="101"/>
  </w:num>
  <w:num w:numId="316" w16cid:durableId="1504055658">
    <w:abstractNumId w:val="89"/>
  </w:num>
  <w:num w:numId="317" w16cid:durableId="1723602947">
    <w:abstractNumId w:val="337"/>
  </w:num>
  <w:num w:numId="318" w16cid:durableId="1963802057">
    <w:abstractNumId w:val="15"/>
  </w:num>
  <w:num w:numId="319" w16cid:durableId="623773664">
    <w:abstractNumId w:val="85"/>
  </w:num>
  <w:num w:numId="320" w16cid:durableId="686832921">
    <w:abstractNumId w:val="163"/>
  </w:num>
  <w:num w:numId="321" w16cid:durableId="1842508003">
    <w:abstractNumId w:val="153"/>
  </w:num>
  <w:num w:numId="322" w16cid:durableId="1515341758">
    <w:abstractNumId w:val="31"/>
  </w:num>
  <w:num w:numId="323" w16cid:durableId="1627003417">
    <w:abstractNumId w:val="53"/>
  </w:num>
  <w:num w:numId="324" w16cid:durableId="522330304">
    <w:abstractNumId w:val="421"/>
  </w:num>
  <w:num w:numId="325" w16cid:durableId="1325357991">
    <w:abstractNumId w:val="143"/>
  </w:num>
  <w:num w:numId="326" w16cid:durableId="972052911">
    <w:abstractNumId w:val="71"/>
  </w:num>
  <w:num w:numId="327" w16cid:durableId="339088299">
    <w:abstractNumId w:val="331"/>
  </w:num>
  <w:num w:numId="328" w16cid:durableId="1027566229">
    <w:abstractNumId w:val="393"/>
  </w:num>
  <w:num w:numId="329" w16cid:durableId="220332697">
    <w:abstractNumId w:val="107"/>
  </w:num>
  <w:num w:numId="330" w16cid:durableId="1874265319">
    <w:abstractNumId w:val="445"/>
  </w:num>
  <w:num w:numId="331" w16cid:durableId="1287783556">
    <w:abstractNumId w:val="397"/>
  </w:num>
  <w:num w:numId="332" w16cid:durableId="1835609431">
    <w:abstractNumId w:val="366"/>
  </w:num>
  <w:num w:numId="333" w16cid:durableId="259915922">
    <w:abstractNumId w:val="208"/>
  </w:num>
  <w:num w:numId="334" w16cid:durableId="690298015">
    <w:abstractNumId w:val="171"/>
  </w:num>
  <w:num w:numId="335" w16cid:durableId="772479077">
    <w:abstractNumId w:val="132"/>
  </w:num>
  <w:num w:numId="336" w16cid:durableId="1436242580">
    <w:abstractNumId w:val="355"/>
  </w:num>
  <w:num w:numId="337" w16cid:durableId="202863048">
    <w:abstractNumId w:val="245"/>
  </w:num>
  <w:num w:numId="338" w16cid:durableId="845633772">
    <w:abstractNumId w:val="428"/>
  </w:num>
  <w:num w:numId="339" w16cid:durableId="1163932431">
    <w:abstractNumId w:val="103"/>
  </w:num>
  <w:num w:numId="340" w16cid:durableId="55052222">
    <w:abstractNumId w:val="12"/>
  </w:num>
  <w:num w:numId="341" w16cid:durableId="1011448888">
    <w:abstractNumId w:val="371"/>
  </w:num>
  <w:num w:numId="342" w16cid:durableId="745693040">
    <w:abstractNumId w:val="29"/>
  </w:num>
  <w:num w:numId="343" w16cid:durableId="1356466502">
    <w:abstractNumId w:val="277"/>
  </w:num>
  <w:num w:numId="344" w16cid:durableId="214782169">
    <w:abstractNumId w:val="19"/>
  </w:num>
  <w:num w:numId="345" w16cid:durableId="1252852221">
    <w:abstractNumId w:val="61"/>
  </w:num>
  <w:num w:numId="346" w16cid:durableId="1970502738">
    <w:abstractNumId w:val="91"/>
  </w:num>
  <w:num w:numId="347" w16cid:durableId="193615370">
    <w:abstractNumId w:val="218"/>
  </w:num>
  <w:num w:numId="348" w16cid:durableId="1319849163">
    <w:abstractNumId w:val="349"/>
  </w:num>
  <w:num w:numId="349" w16cid:durableId="298073635">
    <w:abstractNumId w:val="249"/>
  </w:num>
  <w:num w:numId="350" w16cid:durableId="1835995849">
    <w:abstractNumId w:val="273"/>
  </w:num>
  <w:num w:numId="351" w16cid:durableId="1868636834">
    <w:abstractNumId w:val="324"/>
  </w:num>
  <w:num w:numId="352" w16cid:durableId="1859998889">
    <w:abstractNumId w:val="56"/>
  </w:num>
  <w:num w:numId="353" w16cid:durableId="1157644939">
    <w:abstractNumId w:val="39"/>
  </w:num>
  <w:num w:numId="354" w16cid:durableId="1244099310">
    <w:abstractNumId w:val="358"/>
  </w:num>
  <w:num w:numId="355" w16cid:durableId="784275174">
    <w:abstractNumId w:val="100"/>
  </w:num>
  <w:num w:numId="356" w16cid:durableId="1777024335">
    <w:abstractNumId w:val="222"/>
  </w:num>
  <w:num w:numId="357" w16cid:durableId="1613508971">
    <w:abstractNumId w:val="73"/>
  </w:num>
  <w:num w:numId="358" w16cid:durableId="370082923">
    <w:abstractNumId w:val="203"/>
  </w:num>
  <w:num w:numId="359" w16cid:durableId="198398760">
    <w:abstractNumId w:val="411"/>
  </w:num>
  <w:num w:numId="360" w16cid:durableId="235173045">
    <w:abstractNumId w:val="116"/>
  </w:num>
  <w:num w:numId="361" w16cid:durableId="1792429946">
    <w:abstractNumId w:val="297"/>
  </w:num>
  <w:num w:numId="362" w16cid:durableId="1435518285">
    <w:abstractNumId w:val="385"/>
  </w:num>
  <w:num w:numId="363" w16cid:durableId="695544680">
    <w:abstractNumId w:val="289"/>
  </w:num>
  <w:num w:numId="364" w16cid:durableId="1886328180">
    <w:abstractNumId w:val="232"/>
  </w:num>
  <w:num w:numId="365" w16cid:durableId="934823679">
    <w:abstractNumId w:val="340"/>
  </w:num>
  <w:num w:numId="366" w16cid:durableId="511843167">
    <w:abstractNumId w:val="266"/>
  </w:num>
  <w:num w:numId="367" w16cid:durableId="1389918546">
    <w:abstractNumId w:val="118"/>
  </w:num>
  <w:num w:numId="368" w16cid:durableId="198132546">
    <w:abstractNumId w:val="30"/>
  </w:num>
  <w:num w:numId="369" w16cid:durableId="1756124974">
    <w:abstractNumId w:val="300"/>
  </w:num>
  <w:num w:numId="370" w16cid:durableId="512720603">
    <w:abstractNumId w:val="407"/>
  </w:num>
  <w:num w:numId="371" w16cid:durableId="254942920">
    <w:abstractNumId w:val="70"/>
  </w:num>
  <w:num w:numId="372" w16cid:durableId="53166974">
    <w:abstractNumId w:val="417"/>
  </w:num>
  <w:num w:numId="373" w16cid:durableId="1011225510">
    <w:abstractNumId w:val="444"/>
  </w:num>
  <w:num w:numId="374" w16cid:durableId="1365444812">
    <w:abstractNumId w:val="125"/>
  </w:num>
  <w:num w:numId="375" w16cid:durableId="1692951811">
    <w:abstractNumId w:val="383"/>
  </w:num>
  <w:num w:numId="376" w16cid:durableId="1949964106">
    <w:abstractNumId w:val="129"/>
  </w:num>
  <w:num w:numId="377" w16cid:durableId="912816335">
    <w:abstractNumId w:val="352"/>
  </w:num>
  <w:num w:numId="378" w16cid:durableId="2130541354">
    <w:abstractNumId w:val="221"/>
  </w:num>
  <w:num w:numId="379" w16cid:durableId="1126434594">
    <w:abstractNumId w:val="339"/>
  </w:num>
  <w:num w:numId="380" w16cid:durableId="402408483">
    <w:abstractNumId w:val="167"/>
  </w:num>
  <w:num w:numId="381" w16cid:durableId="1519000695">
    <w:abstractNumId w:val="150"/>
  </w:num>
  <w:num w:numId="382" w16cid:durableId="37434396">
    <w:abstractNumId w:val="333"/>
  </w:num>
  <w:num w:numId="383" w16cid:durableId="1566721125">
    <w:abstractNumId w:val="305"/>
  </w:num>
  <w:num w:numId="384" w16cid:durableId="580019236">
    <w:abstractNumId w:val="438"/>
  </w:num>
  <w:num w:numId="385" w16cid:durableId="1986816848">
    <w:abstractNumId w:val="181"/>
  </w:num>
  <w:num w:numId="386" w16cid:durableId="1536772624">
    <w:abstractNumId w:val="283"/>
  </w:num>
  <w:num w:numId="387" w16cid:durableId="360016945">
    <w:abstractNumId w:val="291"/>
  </w:num>
  <w:num w:numId="388" w16cid:durableId="489369382">
    <w:abstractNumId w:val="46"/>
  </w:num>
  <w:num w:numId="389" w16cid:durableId="2128427800">
    <w:abstractNumId w:val="287"/>
  </w:num>
  <w:num w:numId="390" w16cid:durableId="1181234333">
    <w:abstractNumId w:val="177"/>
  </w:num>
  <w:num w:numId="391" w16cid:durableId="509371087">
    <w:abstractNumId w:val="434"/>
  </w:num>
  <w:num w:numId="392" w16cid:durableId="1799647355">
    <w:abstractNumId w:val="430"/>
  </w:num>
  <w:num w:numId="393" w16cid:durableId="40058570">
    <w:abstractNumId w:val="13"/>
  </w:num>
  <w:num w:numId="394" w16cid:durableId="1905486538">
    <w:abstractNumId w:val="134"/>
  </w:num>
  <w:num w:numId="395" w16cid:durableId="1079404956">
    <w:abstractNumId w:val="315"/>
  </w:num>
  <w:num w:numId="396" w16cid:durableId="808716888">
    <w:abstractNumId w:val="20"/>
  </w:num>
  <w:num w:numId="397" w16cid:durableId="795030401">
    <w:abstractNumId w:val="159"/>
  </w:num>
  <w:num w:numId="398" w16cid:durableId="626547959">
    <w:abstractNumId w:val="160"/>
  </w:num>
  <w:num w:numId="399" w16cid:durableId="416245336">
    <w:abstractNumId w:val="94"/>
  </w:num>
  <w:num w:numId="400" w16cid:durableId="881403484">
    <w:abstractNumId w:val="248"/>
  </w:num>
  <w:num w:numId="401" w16cid:durableId="102112714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16cid:durableId="402026790">
    <w:abstractNumId w:val="207"/>
  </w:num>
  <w:num w:numId="403" w16cid:durableId="377438154">
    <w:abstractNumId w:val="281"/>
  </w:num>
  <w:num w:numId="404" w16cid:durableId="378363980">
    <w:abstractNumId w:val="272"/>
  </w:num>
  <w:num w:numId="405" w16cid:durableId="562562479">
    <w:abstractNumId w:val="217"/>
  </w:num>
  <w:num w:numId="406" w16cid:durableId="1623001226">
    <w:abstractNumId w:val="117"/>
  </w:num>
  <w:num w:numId="407" w16cid:durableId="205290154">
    <w:abstractNumId w:val="142"/>
  </w:num>
  <w:num w:numId="408" w16cid:durableId="810362383">
    <w:abstractNumId w:val="212"/>
  </w:num>
  <w:num w:numId="409" w16cid:durableId="349962913">
    <w:abstractNumId w:val="42"/>
  </w:num>
  <w:num w:numId="410" w16cid:durableId="69235156">
    <w:abstractNumId w:val="59"/>
  </w:num>
  <w:num w:numId="411" w16cid:durableId="482507941">
    <w:abstractNumId w:val="169"/>
  </w:num>
  <w:num w:numId="412" w16cid:durableId="1964339544">
    <w:abstractNumId w:val="55"/>
  </w:num>
  <w:num w:numId="413" w16cid:durableId="967317891">
    <w:abstractNumId w:val="370"/>
  </w:num>
  <w:num w:numId="414" w16cid:durableId="2073193119">
    <w:abstractNumId w:val="161"/>
  </w:num>
  <w:num w:numId="415" w16cid:durableId="241373648">
    <w:abstractNumId w:val="28"/>
  </w:num>
  <w:num w:numId="416" w16cid:durableId="945430980">
    <w:abstractNumId w:val="66"/>
  </w:num>
  <w:num w:numId="417" w16cid:durableId="347099739">
    <w:abstractNumId w:val="231"/>
  </w:num>
  <w:num w:numId="418" w16cid:durableId="1063604645">
    <w:abstractNumId w:val="109"/>
  </w:num>
  <w:num w:numId="419" w16cid:durableId="1106341858">
    <w:abstractNumId w:val="420"/>
  </w:num>
  <w:num w:numId="420" w16cid:durableId="1534420835">
    <w:abstractNumId w:val="51"/>
  </w:num>
  <w:num w:numId="421" w16cid:durableId="369300940">
    <w:abstractNumId w:val="357"/>
  </w:num>
  <w:num w:numId="422" w16cid:durableId="1831019046">
    <w:abstractNumId w:val="377"/>
  </w:num>
  <w:num w:numId="423" w16cid:durableId="1584870161">
    <w:abstractNumId w:val="334"/>
  </w:num>
  <w:num w:numId="424" w16cid:durableId="873729855">
    <w:abstractNumId w:val="137"/>
  </w:num>
  <w:num w:numId="425" w16cid:durableId="1869293687">
    <w:abstractNumId w:val="114"/>
  </w:num>
  <w:num w:numId="426" w16cid:durableId="1941643547">
    <w:abstractNumId w:val="14"/>
  </w:num>
  <w:num w:numId="427" w16cid:durableId="2014449566">
    <w:abstractNumId w:val="424"/>
  </w:num>
  <w:num w:numId="428" w16cid:durableId="1355499306">
    <w:abstractNumId w:val="121"/>
  </w:num>
  <w:num w:numId="429" w16cid:durableId="627781869">
    <w:abstractNumId w:val="228"/>
  </w:num>
  <w:num w:numId="430" w16cid:durableId="865875090">
    <w:abstractNumId w:val="427"/>
  </w:num>
  <w:num w:numId="431" w16cid:durableId="967592958">
    <w:abstractNumId w:val="27"/>
  </w:num>
  <w:num w:numId="432" w16cid:durableId="79912430">
    <w:abstractNumId w:val="275"/>
  </w:num>
  <w:num w:numId="433" w16cid:durableId="1230772063">
    <w:abstractNumId w:val="285"/>
  </w:num>
  <w:num w:numId="434" w16cid:durableId="1151676049">
    <w:abstractNumId w:val="309"/>
  </w:num>
  <w:num w:numId="435" w16cid:durableId="95828105">
    <w:abstractNumId w:val="387"/>
  </w:num>
  <w:num w:numId="436" w16cid:durableId="92557910">
    <w:abstractNumId w:val="144"/>
  </w:num>
  <w:num w:numId="437" w16cid:durableId="191040189">
    <w:abstractNumId w:val="113"/>
  </w:num>
  <w:num w:numId="438" w16cid:durableId="1978755666">
    <w:abstractNumId w:val="409"/>
  </w:num>
  <w:num w:numId="439" w16cid:durableId="1285891207">
    <w:abstractNumId w:val="209"/>
  </w:num>
  <w:num w:numId="440" w16cid:durableId="1064645279">
    <w:abstractNumId w:val="158"/>
  </w:num>
  <w:num w:numId="441" w16cid:durableId="1386101339">
    <w:abstractNumId w:val="93"/>
  </w:num>
  <w:num w:numId="442" w16cid:durableId="1889797258">
    <w:abstractNumId w:val="251"/>
  </w:num>
  <w:num w:numId="443" w16cid:durableId="2070416782">
    <w:abstractNumId w:val="353"/>
  </w:num>
  <w:num w:numId="444" w16cid:durableId="398597440">
    <w:abstractNumId w:val="145"/>
  </w:num>
  <w:num w:numId="445" w16cid:durableId="1469937489">
    <w:abstractNumId w:val="419"/>
  </w:num>
  <w:num w:numId="446" w16cid:durableId="1792361140">
    <w:abstractNumId w:val="138"/>
  </w:num>
  <w:num w:numId="447" w16cid:durableId="1261335707">
    <w:abstractNumId w:val="128"/>
  </w:num>
  <w:num w:numId="448" w16cid:durableId="2075348121">
    <w:abstractNumId w:val="187"/>
  </w:num>
  <w:num w:numId="449" w16cid:durableId="1836846887">
    <w:abstractNumId w:val="423"/>
  </w:num>
  <w:num w:numId="450" w16cid:durableId="77529132">
    <w:abstractNumId w:val="348"/>
  </w:num>
  <w:num w:numId="451" w16cid:durableId="882711109">
    <w:abstractNumId w:val="237"/>
  </w:num>
  <w:num w:numId="452" w16cid:durableId="1172143313">
    <w:abstractNumId w:val="174"/>
  </w:num>
  <w:num w:numId="453" w16cid:durableId="1073350728">
    <w:abstractNumId w:val="361"/>
  </w:num>
  <w:num w:numId="454" w16cid:durableId="1487670867">
    <w:abstractNumId w:val="26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SpellingErrors/>
  <w:proofState w:spelling="clean"/>
  <w:defaultTabStop w:val="720"/>
  <w:drawingGridHorizontalSpacing w:val="110"/>
  <w:displayHorizontalDrawingGridEvery w:val="2"/>
  <w:characterSpacingControl w:val="doNotCompress"/>
  <w:hdrShapeDefaults>
    <o:shapedefaults v:ext="edit" spidmax="2050" fillcolor="white">
      <v:fill color="white"/>
      <v:shadow on="t" offset="-2pt,-2pt" offset2="-8pt,-8pt"/>
    </o:shapedefaults>
    <o:shapelayout v:ext="edit">
      <o:idmap v:ext="edit" data="1"/>
      <o:rules v:ext="edit">
        <o:r id="V:Rule1" type="connector" idref="#_x0000_s1133"/>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199E"/>
    <w:rsid w:val="0000085F"/>
    <w:rsid w:val="000008F3"/>
    <w:rsid w:val="00000917"/>
    <w:rsid w:val="000014C4"/>
    <w:rsid w:val="0000197B"/>
    <w:rsid w:val="00001D87"/>
    <w:rsid w:val="00001D8A"/>
    <w:rsid w:val="00001DF5"/>
    <w:rsid w:val="0000278E"/>
    <w:rsid w:val="00002A8F"/>
    <w:rsid w:val="00003200"/>
    <w:rsid w:val="00003386"/>
    <w:rsid w:val="000033CD"/>
    <w:rsid w:val="00003947"/>
    <w:rsid w:val="00003994"/>
    <w:rsid w:val="00004A3B"/>
    <w:rsid w:val="00004BB8"/>
    <w:rsid w:val="00004D29"/>
    <w:rsid w:val="00004E7C"/>
    <w:rsid w:val="0000579C"/>
    <w:rsid w:val="000058C7"/>
    <w:rsid w:val="00005A63"/>
    <w:rsid w:val="00006150"/>
    <w:rsid w:val="0000623A"/>
    <w:rsid w:val="000066CD"/>
    <w:rsid w:val="00006DD3"/>
    <w:rsid w:val="00007336"/>
    <w:rsid w:val="00007CDF"/>
    <w:rsid w:val="0001029E"/>
    <w:rsid w:val="000105F2"/>
    <w:rsid w:val="000105F9"/>
    <w:rsid w:val="00010862"/>
    <w:rsid w:val="00010F98"/>
    <w:rsid w:val="0001132F"/>
    <w:rsid w:val="0001144A"/>
    <w:rsid w:val="000114AB"/>
    <w:rsid w:val="000117AA"/>
    <w:rsid w:val="0001185F"/>
    <w:rsid w:val="00011A2E"/>
    <w:rsid w:val="00011EAD"/>
    <w:rsid w:val="000128B0"/>
    <w:rsid w:val="00013C6F"/>
    <w:rsid w:val="00014553"/>
    <w:rsid w:val="0001486C"/>
    <w:rsid w:val="00014E74"/>
    <w:rsid w:val="000150AA"/>
    <w:rsid w:val="00015301"/>
    <w:rsid w:val="000162D4"/>
    <w:rsid w:val="0001636B"/>
    <w:rsid w:val="00016556"/>
    <w:rsid w:val="0001687D"/>
    <w:rsid w:val="00017244"/>
    <w:rsid w:val="00017304"/>
    <w:rsid w:val="00017502"/>
    <w:rsid w:val="0001755B"/>
    <w:rsid w:val="000179F0"/>
    <w:rsid w:val="00020736"/>
    <w:rsid w:val="00020C7E"/>
    <w:rsid w:val="00020E44"/>
    <w:rsid w:val="00020F23"/>
    <w:rsid w:val="00021061"/>
    <w:rsid w:val="000214DB"/>
    <w:rsid w:val="00021665"/>
    <w:rsid w:val="000216A0"/>
    <w:rsid w:val="000216E4"/>
    <w:rsid w:val="000217FD"/>
    <w:rsid w:val="00021A87"/>
    <w:rsid w:val="00021C39"/>
    <w:rsid w:val="00021DB8"/>
    <w:rsid w:val="00022300"/>
    <w:rsid w:val="000227E6"/>
    <w:rsid w:val="0002379E"/>
    <w:rsid w:val="000239C7"/>
    <w:rsid w:val="00023A29"/>
    <w:rsid w:val="00023A5A"/>
    <w:rsid w:val="00023D84"/>
    <w:rsid w:val="00023E57"/>
    <w:rsid w:val="00023EA6"/>
    <w:rsid w:val="00023FFD"/>
    <w:rsid w:val="000243DB"/>
    <w:rsid w:val="0002461D"/>
    <w:rsid w:val="00024740"/>
    <w:rsid w:val="0002523B"/>
    <w:rsid w:val="00025673"/>
    <w:rsid w:val="000256D6"/>
    <w:rsid w:val="000257F8"/>
    <w:rsid w:val="00025CA0"/>
    <w:rsid w:val="00025D73"/>
    <w:rsid w:val="00025FF5"/>
    <w:rsid w:val="0002617D"/>
    <w:rsid w:val="00026278"/>
    <w:rsid w:val="000262C7"/>
    <w:rsid w:val="0002649C"/>
    <w:rsid w:val="00026B24"/>
    <w:rsid w:val="00026F6B"/>
    <w:rsid w:val="000273A8"/>
    <w:rsid w:val="0002791D"/>
    <w:rsid w:val="00027AAE"/>
    <w:rsid w:val="00027CA3"/>
    <w:rsid w:val="00027D22"/>
    <w:rsid w:val="00027DC2"/>
    <w:rsid w:val="0003017F"/>
    <w:rsid w:val="0003034C"/>
    <w:rsid w:val="00030511"/>
    <w:rsid w:val="00030FD6"/>
    <w:rsid w:val="00030FF1"/>
    <w:rsid w:val="000310AE"/>
    <w:rsid w:val="00031B44"/>
    <w:rsid w:val="00031FC0"/>
    <w:rsid w:val="000329FB"/>
    <w:rsid w:val="00032A44"/>
    <w:rsid w:val="00032EC8"/>
    <w:rsid w:val="000333BF"/>
    <w:rsid w:val="0003368E"/>
    <w:rsid w:val="000339FB"/>
    <w:rsid w:val="00033CD2"/>
    <w:rsid w:val="000348FA"/>
    <w:rsid w:val="00034CF4"/>
    <w:rsid w:val="00035235"/>
    <w:rsid w:val="0003562F"/>
    <w:rsid w:val="0003610A"/>
    <w:rsid w:val="0003654C"/>
    <w:rsid w:val="0003661D"/>
    <w:rsid w:val="000368C0"/>
    <w:rsid w:val="000368DD"/>
    <w:rsid w:val="00036EA9"/>
    <w:rsid w:val="00036F4F"/>
    <w:rsid w:val="000374C9"/>
    <w:rsid w:val="000376F5"/>
    <w:rsid w:val="000378A0"/>
    <w:rsid w:val="0003794B"/>
    <w:rsid w:val="00037D36"/>
    <w:rsid w:val="00037FD6"/>
    <w:rsid w:val="00037FE1"/>
    <w:rsid w:val="00040286"/>
    <w:rsid w:val="000403EA"/>
    <w:rsid w:val="000405E7"/>
    <w:rsid w:val="000406C8"/>
    <w:rsid w:val="00040750"/>
    <w:rsid w:val="00040B6D"/>
    <w:rsid w:val="00040B9F"/>
    <w:rsid w:val="00041928"/>
    <w:rsid w:val="000419C9"/>
    <w:rsid w:val="00041CCB"/>
    <w:rsid w:val="00041D6F"/>
    <w:rsid w:val="00041E09"/>
    <w:rsid w:val="00041F95"/>
    <w:rsid w:val="000423CC"/>
    <w:rsid w:val="0004263B"/>
    <w:rsid w:val="00042786"/>
    <w:rsid w:val="00042942"/>
    <w:rsid w:val="00042A9A"/>
    <w:rsid w:val="000435FC"/>
    <w:rsid w:val="0004363D"/>
    <w:rsid w:val="00043865"/>
    <w:rsid w:val="00043900"/>
    <w:rsid w:val="00043BF9"/>
    <w:rsid w:val="00044968"/>
    <w:rsid w:val="00044976"/>
    <w:rsid w:val="00044A88"/>
    <w:rsid w:val="00045202"/>
    <w:rsid w:val="00045510"/>
    <w:rsid w:val="00045921"/>
    <w:rsid w:val="00045937"/>
    <w:rsid w:val="00045BF7"/>
    <w:rsid w:val="00045D66"/>
    <w:rsid w:val="0004611C"/>
    <w:rsid w:val="00046455"/>
    <w:rsid w:val="000464D5"/>
    <w:rsid w:val="000465C0"/>
    <w:rsid w:val="0004671E"/>
    <w:rsid w:val="00046E77"/>
    <w:rsid w:val="00047352"/>
    <w:rsid w:val="00047627"/>
    <w:rsid w:val="000477C8"/>
    <w:rsid w:val="00047A47"/>
    <w:rsid w:val="00047BB3"/>
    <w:rsid w:val="0005025A"/>
    <w:rsid w:val="00050711"/>
    <w:rsid w:val="00050C27"/>
    <w:rsid w:val="000516F8"/>
    <w:rsid w:val="00051731"/>
    <w:rsid w:val="0005190B"/>
    <w:rsid w:val="00051C28"/>
    <w:rsid w:val="000520CF"/>
    <w:rsid w:val="00052F25"/>
    <w:rsid w:val="000532AB"/>
    <w:rsid w:val="00053766"/>
    <w:rsid w:val="00053B68"/>
    <w:rsid w:val="00053D8C"/>
    <w:rsid w:val="00053E11"/>
    <w:rsid w:val="0005438E"/>
    <w:rsid w:val="00054E78"/>
    <w:rsid w:val="00055628"/>
    <w:rsid w:val="00055CE3"/>
    <w:rsid w:val="00055E0C"/>
    <w:rsid w:val="00055FA0"/>
    <w:rsid w:val="000565E4"/>
    <w:rsid w:val="00056C2D"/>
    <w:rsid w:val="00056E9B"/>
    <w:rsid w:val="000574FC"/>
    <w:rsid w:val="000577AD"/>
    <w:rsid w:val="00057853"/>
    <w:rsid w:val="00057BD1"/>
    <w:rsid w:val="00057EBD"/>
    <w:rsid w:val="000600EE"/>
    <w:rsid w:val="000602B0"/>
    <w:rsid w:val="0006082D"/>
    <w:rsid w:val="0006082E"/>
    <w:rsid w:val="00060AC4"/>
    <w:rsid w:val="0006150E"/>
    <w:rsid w:val="00061B04"/>
    <w:rsid w:val="00061D49"/>
    <w:rsid w:val="0006215D"/>
    <w:rsid w:val="00062362"/>
    <w:rsid w:val="000625AF"/>
    <w:rsid w:val="000626A0"/>
    <w:rsid w:val="0006273C"/>
    <w:rsid w:val="00062E08"/>
    <w:rsid w:val="00062EAE"/>
    <w:rsid w:val="000631BB"/>
    <w:rsid w:val="0006373A"/>
    <w:rsid w:val="00063747"/>
    <w:rsid w:val="00063CA2"/>
    <w:rsid w:val="00063CC1"/>
    <w:rsid w:val="000644D7"/>
    <w:rsid w:val="00064714"/>
    <w:rsid w:val="0006481E"/>
    <w:rsid w:val="00064A2E"/>
    <w:rsid w:val="00064D10"/>
    <w:rsid w:val="00065485"/>
    <w:rsid w:val="000657F8"/>
    <w:rsid w:val="00065B30"/>
    <w:rsid w:val="00065CAA"/>
    <w:rsid w:val="00065F8D"/>
    <w:rsid w:val="00065FBA"/>
    <w:rsid w:val="00066747"/>
    <w:rsid w:val="00066792"/>
    <w:rsid w:val="000669B3"/>
    <w:rsid w:val="00067A0E"/>
    <w:rsid w:val="0007015D"/>
    <w:rsid w:val="000702E4"/>
    <w:rsid w:val="000709D0"/>
    <w:rsid w:val="00070F8D"/>
    <w:rsid w:val="0007150D"/>
    <w:rsid w:val="0007159E"/>
    <w:rsid w:val="0007185C"/>
    <w:rsid w:val="00072286"/>
    <w:rsid w:val="00072464"/>
    <w:rsid w:val="0007297B"/>
    <w:rsid w:val="00072CD3"/>
    <w:rsid w:val="00072E2E"/>
    <w:rsid w:val="00073461"/>
    <w:rsid w:val="00073851"/>
    <w:rsid w:val="00073FB2"/>
    <w:rsid w:val="00074978"/>
    <w:rsid w:val="00074A73"/>
    <w:rsid w:val="00074A96"/>
    <w:rsid w:val="00074C62"/>
    <w:rsid w:val="00074F6A"/>
    <w:rsid w:val="000750C4"/>
    <w:rsid w:val="000753C6"/>
    <w:rsid w:val="000753DB"/>
    <w:rsid w:val="000756C1"/>
    <w:rsid w:val="0007596E"/>
    <w:rsid w:val="00075ABA"/>
    <w:rsid w:val="00075C17"/>
    <w:rsid w:val="00075E7B"/>
    <w:rsid w:val="0007631B"/>
    <w:rsid w:val="0007684F"/>
    <w:rsid w:val="00076ABE"/>
    <w:rsid w:val="00076F74"/>
    <w:rsid w:val="0007700C"/>
    <w:rsid w:val="00077041"/>
    <w:rsid w:val="00077102"/>
    <w:rsid w:val="000771F2"/>
    <w:rsid w:val="0007728E"/>
    <w:rsid w:val="0007734C"/>
    <w:rsid w:val="00077563"/>
    <w:rsid w:val="000778F1"/>
    <w:rsid w:val="0008007B"/>
    <w:rsid w:val="00080102"/>
    <w:rsid w:val="000805E3"/>
    <w:rsid w:val="00080639"/>
    <w:rsid w:val="00080780"/>
    <w:rsid w:val="0008078C"/>
    <w:rsid w:val="00080C61"/>
    <w:rsid w:val="00080C9C"/>
    <w:rsid w:val="00081404"/>
    <w:rsid w:val="000819DF"/>
    <w:rsid w:val="00081E17"/>
    <w:rsid w:val="00082166"/>
    <w:rsid w:val="00082325"/>
    <w:rsid w:val="000823B3"/>
    <w:rsid w:val="000825FA"/>
    <w:rsid w:val="00082827"/>
    <w:rsid w:val="00082E63"/>
    <w:rsid w:val="0008310A"/>
    <w:rsid w:val="000836B8"/>
    <w:rsid w:val="00083C60"/>
    <w:rsid w:val="00083F52"/>
    <w:rsid w:val="00084298"/>
    <w:rsid w:val="0008440C"/>
    <w:rsid w:val="000845C5"/>
    <w:rsid w:val="000848A3"/>
    <w:rsid w:val="00085332"/>
    <w:rsid w:val="00085509"/>
    <w:rsid w:val="00086034"/>
    <w:rsid w:val="00086057"/>
    <w:rsid w:val="00086790"/>
    <w:rsid w:val="000870F7"/>
    <w:rsid w:val="00087A0E"/>
    <w:rsid w:val="00087E3B"/>
    <w:rsid w:val="000900D8"/>
    <w:rsid w:val="0009017A"/>
    <w:rsid w:val="000902D1"/>
    <w:rsid w:val="00090375"/>
    <w:rsid w:val="00090576"/>
    <w:rsid w:val="000906BF"/>
    <w:rsid w:val="00090D7D"/>
    <w:rsid w:val="0009102E"/>
    <w:rsid w:val="00091048"/>
    <w:rsid w:val="00091275"/>
    <w:rsid w:val="000919D9"/>
    <w:rsid w:val="00091A1B"/>
    <w:rsid w:val="00091BAD"/>
    <w:rsid w:val="000923D8"/>
    <w:rsid w:val="00092415"/>
    <w:rsid w:val="00093172"/>
    <w:rsid w:val="00093206"/>
    <w:rsid w:val="00093217"/>
    <w:rsid w:val="00093248"/>
    <w:rsid w:val="0009392A"/>
    <w:rsid w:val="00093A6A"/>
    <w:rsid w:val="00093DE8"/>
    <w:rsid w:val="00093EEF"/>
    <w:rsid w:val="00094415"/>
    <w:rsid w:val="000945FB"/>
    <w:rsid w:val="00094633"/>
    <w:rsid w:val="000948ED"/>
    <w:rsid w:val="00094A0D"/>
    <w:rsid w:val="00094D32"/>
    <w:rsid w:val="000950A4"/>
    <w:rsid w:val="00095815"/>
    <w:rsid w:val="00095EA5"/>
    <w:rsid w:val="000960AC"/>
    <w:rsid w:val="00096545"/>
    <w:rsid w:val="00096F7C"/>
    <w:rsid w:val="000975EE"/>
    <w:rsid w:val="0009766B"/>
    <w:rsid w:val="000977B0"/>
    <w:rsid w:val="00097932"/>
    <w:rsid w:val="000979A6"/>
    <w:rsid w:val="00097FBA"/>
    <w:rsid w:val="000A019D"/>
    <w:rsid w:val="000A028C"/>
    <w:rsid w:val="000A04CC"/>
    <w:rsid w:val="000A0DF2"/>
    <w:rsid w:val="000A0ECB"/>
    <w:rsid w:val="000A12AB"/>
    <w:rsid w:val="000A16E8"/>
    <w:rsid w:val="000A17A1"/>
    <w:rsid w:val="000A1A3A"/>
    <w:rsid w:val="000A2055"/>
    <w:rsid w:val="000A22C0"/>
    <w:rsid w:val="000A2451"/>
    <w:rsid w:val="000A2D70"/>
    <w:rsid w:val="000A31BD"/>
    <w:rsid w:val="000A3688"/>
    <w:rsid w:val="000A3A44"/>
    <w:rsid w:val="000A3C52"/>
    <w:rsid w:val="000A3CF6"/>
    <w:rsid w:val="000A4223"/>
    <w:rsid w:val="000A4705"/>
    <w:rsid w:val="000A4D0B"/>
    <w:rsid w:val="000A5402"/>
    <w:rsid w:val="000A54E7"/>
    <w:rsid w:val="000A56CB"/>
    <w:rsid w:val="000A5A5B"/>
    <w:rsid w:val="000A5E11"/>
    <w:rsid w:val="000A62BF"/>
    <w:rsid w:val="000A69AE"/>
    <w:rsid w:val="000A6C0F"/>
    <w:rsid w:val="000A6E4E"/>
    <w:rsid w:val="000A6F74"/>
    <w:rsid w:val="000A748C"/>
    <w:rsid w:val="000A75AD"/>
    <w:rsid w:val="000A78A8"/>
    <w:rsid w:val="000A79B3"/>
    <w:rsid w:val="000A7E5D"/>
    <w:rsid w:val="000B0661"/>
    <w:rsid w:val="000B126C"/>
    <w:rsid w:val="000B13D7"/>
    <w:rsid w:val="000B1951"/>
    <w:rsid w:val="000B1B70"/>
    <w:rsid w:val="000B1BC0"/>
    <w:rsid w:val="000B1BD4"/>
    <w:rsid w:val="000B1D94"/>
    <w:rsid w:val="000B23A1"/>
    <w:rsid w:val="000B3737"/>
    <w:rsid w:val="000B440B"/>
    <w:rsid w:val="000B4718"/>
    <w:rsid w:val="000B4A1C"/>
    <w:rsid w:val="000B4ADF"/>
    <w:rsid w:val="000B5087"/>
    <w:rsid w:val="000B52EE"/>
    <w:rsid w:val="000B5FFE"/>
    <w:rsid w:val="000B630B"/>
    <w:rsid w:val="000B65DB"/>
    <w:rsid w:val="000B6980"/>
    <w:rsid w:val="000B6A3A"/>
    <w:rsid w:val="000B6DED"/>
    <w:rsid w:val="000B6E85"/>
    <w:rsid w:val="000B714B"/>
    <w:rsid w:val="000B73D8"/>
    <w:rsid w:val="000B743C"/>
    <w:rsid w:val="000B7635"/>
    <w:rsid w:val="000B77C0"/>
    <w:rsid w:val="000B7F3B"/>
    <w:rsid w:val="000C0083"/>
    <w:rsid w:val="000C00CD"/>
    <w:rsid w:val="000C0485"/>
    <w:rsid w:val="000C0496"/>
    <w:rsid w:val="000C070C"/>
    <w:rsid w:val="000C076E"/>
    <w:rsid w:val="000C0C12"/>
    <w:rsid w:val="000C133C"/>
    <w:rsid w:val="000C15D7"/>
    <w:rsid w:val="000C175D"/>
    <w:rsid w:val="000C17F8"/>
    <w:rsid w:val="000C21AE"/>
    <w:rsid w:val="000C22E0"/>
    <w:rsid w:val="000C251B"/>
    <w:rsid w:val="000C2557"/>
    <w:rsid w:val="000C2ED7"/>
    <w:rsid w:val="000C365E"/>
    <w:rsid w:val="000C3867"/>
    <w:rsid w:val="000C396C"/>
    <w:rsid w:val="000C46CE"/>
    <w:rsid w:val="000C49F7"/>
    <w:rsid w:val="000C4AC0"/>
    <w:rsid w:val="000C4B51"/>
    <w:rsid w:val="000C4F71"/>
    <w:rsid w:val="000C5047"/>
    <w:rsid w:val="000C519F"/>
    <w:rsid w:val="000C51E3"/>
    <w:rsid w:val="000C5530"/>
    <w:rsid w:val="000C5543"/>
    <w:rsid w:val="000C5740"/>
    <w:rsid w:val="000C5812"/>
    <w:rsid w:val="000C5AE5"/>
    <w:rsid w:val="000C5DB5"/>
    <w:rsid w:val="000C5E22"/>
    <w:rsid w:val="000C5ED0"/>
    <w:rsid w:val="000C5FDF"/>
    <w:rsid w:val="000C6153"/>
    <w:rsid w:val="000C615E"/>
    <w:rsid w:val="000C687F"/>
    <w:rsid w:val="000C6F4E"/>
    <w:rsid w:val="000C710F"/>
    <w:rsid w:val="000C76BD"/>
    <w:rsid w:val="000C7B16"/>
    <w:rsid w:val="000C7F36"/>
    <w:rsid w:val="000D010C"/>
    <w:rsid w:val="000D0131"/>
    <w:rsid w:val="000D08F5"/>
    <w:rsid w:val="000D14E4"/>
    <w:rsid w:val="000D1751"/>
    <w:rsid w:val="000D177C"/>
    <w:rsid w:val="000D1C99"/>
    <w:rsid w:val="000D1DFA"/>
    <w:rsid w:val="000D2840"/>
    <w:rsid w:val="000D311D"/>
    <w:rsid w:val="000D3D49"/>
    <w:rsid w:val="000D3F37"/>
    <w:rsid w:val="000D40C2"/>
    <w:rsid w:val="000D432F"/>
    <w:rsid w:val="000D4388"/>
    <w:rsid w:val="000D4396"/>
    <w:rsid w:val="000D4F06"/>
    <w:rsid w:val="000D5286"/>
    <w:rsid w:val="000D5428"/>
    <w:rsid w:val="000D5A36"/>
    <w:rsid w:val="000D5F2B"/>
    <w:rsid w:val="000D5FA6"/>
    <w:rsid w:val="000D64F0"/>
    <w:rsid w:val="000D661E"/>
    <w:rsid w:val="000D6F86"/>
    <w:rsid w:val="000D7036"/>
    <w:rsid w:val="000D7105"/>
    <w:rsid w:val="000E0107"/>
    <w:rsid w:val="000E016B"/>
    <w:rsid w:val="000E0A30"/>
    <w:rsid w:val="000E0B5E"/>
    <w:rsid w:val="000E0C8A"/>
    <w:rsid w:val="000E0F82"/>
    <w:rsid w:val="000E206A"/>
    <w:rsid w:val="000E212F"/>
    <w:rsid w:val="000E2200"/>
    <w:rsid w:val="000E2364"/>
    <w:rsid w:val="000E30AA"/>
    <w:rsid w:val="000E387D"/>
    <w:rsid w:val="000E3BD0"/>
    <w:rsid w:val="000E3F49"/>
    <w:rsid w:val="000E4259"/>
    <w:rsid w:val="000E4388"/>
    <w:rsid w:val="000E439E"/>
    <w:rsid w:val="000E469F"/>
    <w:rsid w:val="000E4AAB"/>
    <w:rsid w:val="000E50E2"/>
    <w:rsid w:val="000E56D0"/>
    <w:rsid w:val="000E59C4"/>
    <w:rsid w:val="000E5A7F"/>
    <w:rsid w:val="000E5BEB"/>
    <w:rsid w:val="000E5C09"/>
    <w:rsid w:val="000E5E6B"/>
    <w:rsid w:val="000E656A"/>
    <w:rsid w:val="000E669A"/>
    <w:rsid w:val="000E6C77"/>
    <w:rsid w:val="000E6D22"/>
    <w:rsid w:val="000E7324"/>
    <w:rsid w:val="000E74C0"/>
    <w:rsid w:val="000E7583"/>
    <w:rsid w:val="000E76F0"/>
    <w:rsid w:val="000E7862"/>
    <w:rsid w:val="000E7DA6"/>
    <w:rsid w:val="000E7E84"/>
    <w:rsid w:val="000F06C6"/>
    <w:rsid w:val="000F08FA"/>
    <w:rsid w:val="000F0DD9"/>
    <w:rsid w:val="000F1671"/>
    <w:rsid w:val="000F1CF8"/>
    <w:rsid w:val="000F1DCA"/>
    <w:rsid w:val="000F2011"/>
    <w:rsid w:val="000F2866"/>
    <w:rsid w:val="000F29D2"/>
    <w:rsid w:val="000F2D40"/>
    <w:rsid w:val="000F302F"/>
    <w:rsid w:val="000F3573"/>
    <w:rsid w:val="000F36F3"/>
    <w:rsid w:val="000F370E"/>
    <w:rsid w:val="000F3834"/>
    <w:rsid w:val="000F3A87"/>
    <w:rsid w:val="000F3CC3"/>
    <w:rsid w:val="000F4073"/>
    <w:rsid w:val="000F4B2F"/>
    <w:rsid w:val="000F5CCB"/>
    <w:rsid w:val="000F5D0F"/>
    <w:rsid w:val="000F5D1F"/>
    <w:rsid w:val="000F67CB"/>
    <w:rsid w:val="000F69AF"/>
    <w:rsid w:val="000F6A8D"/>
    <w:rsid w:val="000F6CB0"/>
    <w:rsid w:val="000F6F92"/>
    <w:rsid w:val="000F727A"/>
    <w:rsid w:val="000F72A7"/>
    <w:rsid w:val="000F734A"/>
    <w:rsid w:val="000F74CE"/>
    <w:rsid w:val="000F7E3A"/>
    <w:rsid w:val="000F7E6B"/>
    <w:rsid w:val="000F7EFD"/>
    <w:rsid w:val="000F7FEA"/>
    <w:rsid w:val="00100164"/>
    <w:rsid w:val="001003F3"/>
    <w:rsid w:val="00100D10"/>
    <w:rsid w:val="001011B9"/>
    <w:rsid w:val="00101218"/>
    <w:rsid w:val="0010122B"/>
    <w:rsid w:val="00101A5C"/>
    <w:rsid w:val="00101FBB"/>
    <w:rsid w:val="00102203"/>
    <w:rsid w:val="00102325"/>
    <w:rsid w:val="00102BF8"/>
    <w:rsid w:val="00102D67"/>
    <w:rsid w:val="00102FF6"/>
    <w:rsid w:val="00103901"/>
    <w:rsid w:val="00103B4A"/>
    <w:rsid w:val="00103F82"/>
    <w:rsid w:val="001044CF"/>
    <w:rsid w:val="00104904"/>
    <w:rsid w:val="00104AC2"/>
    <w:rsid w:val="00105096"/>
    <w:rsid w:val="0010525A"/>
    <w:rsid w:val="001052EE"/>
    <w:rsid w:val="00106149"/>
    <w:rsid w:val="001068CA"/>
    <w:rsid w:val="00107045"/>
    <w:rsid w:val="00107364"/>
    <w:rsid w:val="00107709"/>
    <w:rsid w:val="00107A9D"/>
    <w:rsid w:val="00107ABA"/>
    <w:rsid w:val="0011020E"/>
    <w:rsid w:val="00110556"/>
    <w:rsid w:val="00110720"/>
    <w:rsid w:val="00110C0D"/>
    <w:rsid w:val="0011132E"/>
    <w:rsid w:val="0011140F"/>
    <w:rsid w:val="00111684"/>
    <w:rsid w:val="001116D1"/>
    <w:rsid w:val="0011289C"/>
    <w:rsid w:val="00112C10"/>
    <w:rsid w:val="00113697"/>
    <w:rsid w:val="0011386C"/>
    <w:rsid w:val="00113C80"/>
    <w:rsid w:val="00113EC1"/>
    <w:rsid w:val="00113F60"/>
    <w:rsid w:val="0011434F"/>
    <w:rsid w:val="001145B4"/>
    <w:rsid w:val="001146EB"/>
    <w:rsid w:val="00114C1B"/>
    <w:rsid w:val="00114D55"/>
    <w:rsid w:val="00115782"/>
    <w:rsid w:val="001161CE"/>
    <w:rsid w:val="00116BA3"/>
    <w:rsid w:val="00116D47"/>
    <w:rsid w:val="001170F1"/>
    <w:rsid w:val="0011723F"/>
    <w:rsid w:val="001174D9"/>
    <w:rsid w:val="00117542"/>
    <w:rsid w:val="001178A0"/>
    <w:rsid w:val="00117B5C"/>
    <w:rsid w:val="00117BAE"/>
    <w:rsid w:val="00117BE9"/>
    <w:rsid w:val="00117C4B"/>
    <w:rsid w:val="0012049F"/>
    <w:rsid w:val="00120924"/>
    <w:rsid w:val="00120E55"/>
    <w:rsid w:val="0012113E"/>
    <w:rsid w:val="0012154A"/>
    <w:rsid w:val="00121830"/>
    <w:rsid w:val="00122040"/>
    <w:rsid w:val="00122AD4"/>
    <w:rsid w:val="00122B93"/>
    <w:rsid w:val="00122BEB"/>
    <w:rsid w:val="00122FC1"/>
    <w:rsid w:val="0012352B"/>
    <w:rsid w:val="00123A70"/>
    <w:rsid w:val="00123E8E"/>
    <w:rsid w:val="00124073"/>
    <w:rsid w:val="0012440C"/>
    <w:rsid w:val="00124D2A"/>
    <w:rsid w:val="00124F02"/>
    <w:rsid w:val="00125106"/>
    <w:rsid w:val="001254C0"/>
    <w:rsid w:val="00125783"/>
    <w:rsid w:val="0012646F"/>
    <w:rsid w:val="00126A24"/>
    <w:rsid w:val="00126DE9"/>
    <w:rsid w:val="00126F9A"/>
    <w:rsid w:val="0012732C"/>
    <w:rsid w:val="00127470"/>
    <w:rsid w:val="00127664"/>
    <w:rsid w:val="00127785"/>
    <w:rsid w:val="0012793F"/>
    <w:rsid w:val="0012796C"/>
    <w:rsid w:val="0013053E"/>
    <w:rsid w:val="00130693"/>
    <w:rsid w:val="0013070B"/>
    <w:rsid w:val="00131042"/>
    <w:rsid w:val="001314CA"/>
    <w:rsid w:val="001315EA"/>
    <w:rsid w:val="00132672"/>
    <w:rsid w:val="00132E6D"/>
    <w:rsid w:val="00133165"/>
    <w:rsid w:val="00133E36"/>
    <w:rsid w:val="00133E44"/>
    <w:rsid w:val="00133FC5"/>
    <w:rsid w:val="00134339"/>
    <w:rsid w:val="0013498C"/>
    <w:rsid w:val="00134A9C"/>
    <w:rsid w:val="00134B28"/>
    <w:rsid w:val="00134C38"/>
    <w:rsid w:val="00134C4E"/>
    <w:rsid w:val="00134E1D"/>
    <w:rsid w:val="001352E2"/>
    <w:rsid w:val="00135488"/>
    <w:rsid w:val="001359C4"/>
    <w:rsid w:val="00135C2B"/>
    <w:rsid w:val="00135E27"/>
    <w:rsid w:val="00136582"/>
    <w:rsid w:val="0013664E"/>
    <w:rsid w:val="001368E1"/>
    <w:rsid w:val="0013692C"/>
    <w:rsid w:val="00136A4D"/>
    <w:rsid w:val="00136E62"/>
    <w:rsid w:val="00136F00"/>
    <w:rsid w:val="00136FB8"/>
    <w:rsid w:val="00137256"/>
    <w:rsid w:val="0013741B"/>
    <w:rsid w:val="001374A1"/>
    <w:rsid w:val="00137742"/>
    <w:rsid w:val="001379F8"/>
    <w:rsid w:val="00137D8C"/>
    <w:rsid w:val="0014018B"/>
    <w:rsid w:val="001405C1"/>
    <w:rsid w:val="001408DB"/>
    <w:rsid w:val="001411C2"/>
    <w:rsid w:val="0014151B"/>
    <w:rsid w:val="001417AE"/>
    <w:rsid w:val="00141893"/>
    <w:rsid w:val="00141EFB"/>
    <w:rsid w:val="0014202A"/>
    <w:rsid w:val="00142213"/>
    <w:rsid w:val="00142403"/>
    <w:rsid w:val="0014264B"/>
    <w:rsid w:val="00142C91"/>
    <w:rsid w:val="00143131"/>
    <w:rsid w:val="00143487"/>
    <w:rsid w:val="0014372F"/>
    <w:rsid w:val="00143731"/>
    <w:rsid w:val="00143946"/>
    <w:rsid w:val="00143AA0"/>
    <w:rsid w:val="00143C2F"/>
    <w:rsid w:val="0014400C"/>
    <w:rsid w:val="00144109"/>
    <w:rsid w:val="00144152"/>
    <w:rsid w:val="0014511D"/>
    <w:rsid w:val="00145898"/>
    <w:rsid w:val="00145A18"/>
    <w:rsid w:val="001463D8"/>
    <w:rsid w:val="001463DB"/>
    <w:rsid w:val="001465DD"/>
    <w:rsid w:val="00146618"/>
    <w:rsid w:val="00147C4C"/>
    <w:rsid w:val="00147F39"/>
    <w:rsid w:val="0015008E"/>
    <w:rsid w:val="00150C14"/>
    <w:rsid w:val="001510AF"/>
    <w:rsid w:val="00151794"/>
    <w:rsid w:val="00152F82"/>
    <w:rsid w:val="00153432"/>
    <w:rsid w:val="00153505"/>
    <w:rsid w:val="001538FB"/>
    <w:rsid w:val="001539A4"/>
    <w:rsid w:val="00153D83"/>
    <w:rsid w:val="00153FFF"/>
    <w:rsid w:val="00154186"/>
    <w:rsid w:val="001544A5"/>
    <w:rsid w:val="001544EF"/>
    <w:rsid w:val="00154594"/>
    <w:rsid w:val="00154A23"/>
    <w:rsid w:val="00154E8E"/>
    <w:rsid w:val="001553DE"/>
    <w:rsid w:val="00155D36"/>
    <w:rsid w:val="001565D7"/>
    <w:rsid w:val="001569C1"/>
    <w:rsid w:val="00157317"/>
    <w:rsid w:val="00157AB1"/>
    <w:rsid w:val="00157BEB"/>
    <w:rsid w:val="00157F6E"/>
    <w:rsid w:val="001614A0"/>
    <w:rsid w:val="00161B29"/>
    <w:rsid w:val="001625E9"/>
    <w:rsid w:val="001626B2"/>
    <w:rsid w:val="00163304"/>
    <w:rsid w:val="0016343D"/>
    <w:rsid w:val="001635E0"/>
    <w:rsid w:val="00163B66"/>
    <w:rsid w:val="00163E83"/>
    <w:rsid w:val="001640CB"/>
    <w:rsid w:val="0016450A"/>
    <w:rsid w:val="00164BF7"/>
    <w:rsid w:val="00164D15"/>
    <w:rsid w:val="00164ED8"/>
    <w:rsid w:val="00165378"/>
    <w:rsid w:val="00165648"/>
    <w:rsid w:val="0016598C"/>
    <w:rsid w:val="001666D2"/>
    <w:rsid w:val="001668E0"/>
    <w:rsid w:val="0016695E"/>
    <w:rsid w:val="0016772C"/>
    <w:rsid w:val="0016779F"/>
    <w:rsid w:val="00167BA8"/>
    <w:rsid w:val="00170035"/>
    <w:rsid w:val="001700F9"/>
    <w:rsid w:val="001705D5"/>
    <w:rsid w:val="001706B2"/>
    <w:rsid w:val="00170962"/>
    <w:rsid w:val="0017146A"/>
    <w:rsid w:val="00171727"/>
    <w:rsid w:val="00171CC3"/>
    <w:rsid w:val="001723B3"/>
    <w:rsid w:val="001727B1"/>
    <w:rsid w:val="001727FB"/>
    <w:rsid w:val="00172C4E"/>
    <w:rsid w:val="00172CCD"/>
    <w:rsid w:val="00172EC2"/>
    <w:rsid w:val="0017349A"/>
    <w:rsid w:val="001735AB"/>
    <w:rsid w:val="001747A1"/>
    <w:rsid w:val="00174A7E"/>
    <w:rsid w:val="00174AB0"/>
    <w:rsid w:val="00174ED0"/>
    <w:rsid w:val="0017517D"/>
    <w:rsid w:val="0017520A"/>
    <w:rsid w:val="0017539B"/>
    <w:rsid w:val="00175408"/>
    <w:rsid w:val="00175B06"/>
    <w:rsid w:val="00176144"/>
    <w:rsid w:val="0017619E"/>
    <w:rsid w:val="0017670D"/>
    <w:rsid w:val="00176899"/>
    <w:rsid w:val="00176B32"/>
    <w:rsid w:val="001770B7"/>
    <w:rsid w:val="0017751B"/>
    <w:rsid w:val="00177749"/>
    <w:rsid w:val="00177CD8"/>
    <w:rsid w:val="001800F8"/>
    <w:rsid w:val="001803B6"/>
    <w:rsid w:val="00181418"/>
    <w:rsid w:val="00181622"/>
    <w:rsid w:val="00181C69"/>
    <w:rsid w:val="00181D0D"/>
    <w:rsid w:val="0018209D"/>
    <w:rsid w:val="001820F2"/>
    <w:rsid w:val="001821BE"/>
    <w:rsid w:val="001821C0"/>
    <w:rsid w:val="00182533"/>
    <w:rsid w:val="0018255F"/>
    <w:rsid w:val="00182B6D"/>
    <w:rsid w:val="00183017"/>
    <w:rsid w:val="001833D0"/>
    <w:rsid w:val="0018377F"/>
    <w:rsid w:val="001837D1"/>
    <w:rsid w:val="001838D8"/>
    <w:rsid w:val="00183FD0"/>
    <w:rsid w:val="00184051"/>
    <w:rsid w:val="0018417C"/>
    <w:rsid w:val="0018418A"/>
    <w:rsid w:val="001841D0"/>
    <w:rsid w:val="00184378"/>
    <w:rsid w:val="00184541"/>
    <w:rsid w:val="00184589"/>
    <w:rsid w:val="001854D2"/>
    <w:rsid w:val="0018575E"/>
    <w:rsid w:val="001859AD"/>
    <w:rsid w:val="001859F5"/>
    <w:rsid w:val="00185AC3"/>
    <w:rsid w:val="00185EB4"/>
    <w:rsid w:val="0018640B"/>
    <w:rsid w:val="001865E0"/>
    <w:rsid w:val="001867F5"/>
    <w:rsid w:val="0018691E"/>
    <w:rsid w:val="00186BFE"/>
    <w:rsid w:val="00186C14"/>
    <w:rsid w:val="00186D8F"/>
    <w:rsid w:val="00186EE6"/>
    <w:rsid w:val="001879CF"/>
    <w:rsid w:val="001879D0"/>
    <w:rsid w:val="00187D55"/>
    <w:rsid w:val="00190130"/>
    <w:rsid w:val="001903A8"/>
    <w:rsid w:val="001903AA"/>
    <w:rsid w:val="00191097"/>
    <w:rsid w:val="00191129"/>
    <w:rsid w:val="001913F7"/>
    <w:rsid w:val="00191954"/>
    <w:rsid w:val="00191A61"/>
    <w:rsid w:val="00191C25"/>
    <w:rsid w:val="00191D3D"/>
    <w:rsid w:val="00191D96"/>
    <w:rsid w:val="00192131"/>
    <w:rsid w:val="001923A1"/>
    <w:rsid w:val="00192616"/>
    <w:rsid w:val="0019265E"/>
    <w:rsid w:val="00192851"/>
    <w:rsid w:val="001928D7"/>
    <w:rsid w:val="00192D29"/>
    <w:rsid w:val="001933C9"/>
    <w:rsid w:val="0019386E"/>
    <w:rsid w:val="00193B87"/>
    <w:rsid w:val="00193C64"/>
    <w:rsid w:val="00194BEC"/>
    <w:rsid w:val="00194EBE"/>
    <w:rsid w:val="00195299"/>
    <w:rsid w:val="00195649"/>
    <w:rsid w:val="00195AD6"/>
    <w:rsid w:val="00196083"/>
    <w:rsid w:val="00196A39"/>
    <w:rsid w:val="00196CE6"/>
    <w:rsid w:val="00196D01"/>
    <w:rsid w:val="00197172"/>
    <w:rsid w:val="001979CA"/>
    <w:rsid w:val="00197AE6"/>
    <w:rsid w:val="00197C0A"/>
    <w:rsid w:val="00197C23"/>
    <w:rsid w:val="001A056E"/>
    <w:rsid w:val="001A0EC6"/>
    <w:rsid w:val="001A1233"/>
    <w:rsid w:val="001A1336"/>
    <w:rsid w:val="001A1622"/>
    <w:rsid w:val="001A1653"/>
    <w:rsid w:val="001A1D14"/>
    <w:rsid w:val="001A1FAD"/>
    <w:rsid w:val="001A2869"/>
    <w:rsid w:val="001A29EF"/>
    <w:rsid w:val="001A29F1"/>
    <w:rsid w:val="001A2A1D"/>
    <w:rsid w:val="001A2B44"/>
    <w:rsid w:val="001A2DB2"/>
    <w:rsid w:val="001A2F5A"/>
    <w:rsid w:val="001A340E"/>
    <w:rsid w:val="001A461A"/>
    <w:rsid w:val="001A4EB8"/>
    <w:rsid w:val="001A5629"/>
    <w:rsid w:val="001A589D"/>
    <w:rsid w:val="001A5E7A"/>
    <w:rsid w:val="001A6552"/>
    <w:rsid w:val="001A6964"/>
    <w:rsid w:val="001A6AA0"/>
    <w:rsid w:val="001A7288"/>
    <w:rsid w:val="001A77B2"/>
    <w:rsid w:val="001A7A3E"/>
    <w:rsid w:val="001A7B33"/>
    <w:rsid w:val="001A7B43"/>
    <w:rsid w:val="001B0759"/>
    <w:rsid w:val="001B0EE7"/>
    <w:rsid w:val="001B13DC"/>
    <w:rsid w:val="001B1427"/>
    <w:rsid w:val="001B1D58"/>
    <w:rsid w:val="001B1F09"/>
    <w:rsid w:val="001B2867"/>
    <w:rsid w:val="001B2A50"/>
    <w:rsid w:val="001B3486"/>
    <w:rsid w:val="001B362A"/>
    <w:rsid w:val="001B365E"/>
    <w:rsid w:val="001B36E1"/>
    <w:rsid w:val="001B3812"/>
    <w:rsid w:val="001B3992"/>
    <w:rsid w:val="001B43BC"/>
    <w:rsid w:val="001B445E"/>
    <w:rsid w:val="001B4562"/>
    <w:rsid w:val="001B461C"/>
    <w:rsid w:val="001B47CF"/>
    <w:rsid w:val="001B48B4"/>
    <w:rsid w:val="001B49CC"/>
    <w:rsid w:val="001B4C06"/>
    <w:rsid w:val="001B4C4A"/>
    <w:rsid w:val="001B4DC8"/>
    <w:rsid w:val="001B5020"/>
    <w:rsid w:val="001B5118"/>
    <w:rsid w:val="001B5E5E"/>
    <w:rsid w:val="001B5F7F"/>
    <w:rsid w:val="001B5FE2"/>
    <w:rsid w:val="001B640D"/>
    <w:rsid w:val="001B67B0"/>
    <w:rsid w:val="001B67FF"/>
    <w:rsid w:val="001B6B7E"/>
    <w:rsid w:val="001B6CA6"/>
    <w:rsid w:val="001B6FBF"/>
    <w:rsid w:val="001B700D"/>
    <w:rsid w:val="001B7243"/>
    <w:rsid w:val="001B7DDA"/>
    <w:rsid w:val="001C0172"/>
    <w:rsid w:val="001C043A"/>
    <w:rsid w:val="001C0473"/>
    <w:rsid w:val="001C0535"/>
    <w:rsid w:val="001C082D"/>
    <w:rsid w:val="001C09D6"/>
    <w:rsid w:val="001C0CB7"/>
    <w:rsid w:val="001C101B"/>
    <w:rsid w:val="001C11C4"/>
    <w:rsid w:val="001C1336"/>
    <w:rsid w:val="001C174E"/>
    <w:rsid w:val="001C2105"/>
    <w:rsid w:val="001C23E5"/>
    <w:rsid w:val="001C2A2A"/>
    <w:rsid w:val="001C2EA9"/>
    <w:rsid w:val="001C2FBC"/>
    <w:rsid w:val="001C348D"/>
    <w:rsid w:val="001C3B6C"/>
    <w:rsid w:val="001C3BE3"/>
    <w:rsid w:val="001C3E8A"/>
    <w:rsid w:val="001C4D67"/>
    <w:rsid w:val="001C5278"/>
    <w:rsid w:val="001C5454"/>
    <w:rsid w:val="001C6210"/>
    <w:rsid w:val="001C65C0"/>
    <w:rsid w:val="001C6688"/>
    <w:rsid w:val="001C67B0"/>
    <w:rsid w:val="001C6F22"/>
    <w:rsid w:val="001C6F90"/>
    <w:rsid w:val="001C7786"/>
    <w:rsid w:val="001C7981"/>
    <w:rsid w:val="001D02BC"/>
    <w:rsid w:val="001D04E7"/>
    <w:rsid w:val="001D05BE"/>
    <w:rsid w:val="001D0798"/>
    <w:rsid w:val="001D0AA5"/>
    <w:rsid w:val="001D0B61"/>
    <w:rsid w:val="001D0DD2"/>
    <w:rsid w:val="001D1637"/>
    <w:rsid w:val="001D183E"/>
    <w:rsid w:val="001D188D"/>
    <w:rsid w:val="001D2852"/>
    <w:rsid w:val="001D2AF1"/>
    <w:rsid w:val="001D2EF9"/>
    <w:rsid w:val="001D340C"/>
    <w:rsid w:val="001D35DA"/>
    <w:rsid w:val="001D3609"/>
    <w:rsid w:val="001D3A3B"/>
    <w:rsid w:val="001D3E20"/>
    <w:rsid w:val="001D3F11"/>
    <w:rsid w:val="001D418E"/>
    <w:rsid w:val="001D500E"/>
    <w:rsid w:val="001D5056"/>
    <w:rsid w:val="001D546F"/>
    <w:rsid w:val="001D5565"/>
    <w:rsid w:val="001D5AEE"/>
    <w:rsid w:val="001D61E9"/>
    <w:rsid w:val="001D6790"/>
    <w:rsid w:val="001D6858"/>
    <w:rsid w:val="001D6E7D"/>
    <w:rsid w:val="001D6F6D"/>
    <w:rsid w:val="001D717E"/>
    <w:rsid w:val="001D721C"/>
    <w:rsid w:val="001D738C"/>
    <w:rsid w:val="001D7635"/>
    <w:rsid w:val="001E00D1"/>
    <w:rsid w:val="001E05C9"/>
    <w:rsid w:val="001E076D"/>
    <w:rsid w:val="001E1071"/>
    <w:rsid w:val="001E1317"/>
    <w:rsid w:val="001E13AD"/>
    <w:rsid w:val="001E163A"/>
    <w:rsid w:val="001E17CC"/>
    <w:rsid w:val="001E1F67"/>
    <w:rsid w:val="001E253F"/>
    <w:rsid w:val="001E28E8"/>
    <w:rsid w:val="001E2E20"/>
    <w:rsid w:val="001E3208"/>
    <w:rsid w:val="001E3B88"/>
    <w:rsid w:val="001E4001"/>
    <w:rsid w:val="001E4471"/>
    <w:rsid w:val="001E450E"/>
    <w:rsid w:val="001E4917"/>
    <w:rsid w:val="001E512B"/>
    <w:rsid w:val="001E5253"/>
    <w:rsid w:val="001E53D5"/>
    <w:rsid w:val="001E5420"/>
    <w:rsid w:val="001E5441"/>
    <w:rsid w:val="001E5B64"/>
    <w:rsid w:val="001E5D0D"/>
    <w:rsid w:val="001E6004"/>
    <w:rsid w:val="001E61A7"/>
    <w:rsid w:val="001E62A0"/>
    <w:rsid w:val="001E681F"/>
    <w:rsid w:val="001E7319"/>
    <w:rsid w:val="001E73AE"/>
    <w:rsid w:val="001E767A"/>
    <w:rsid w:val="001E79E5"/>
    <w:rsid w:val="001E7A67"/>
    <w:rsid w:val="001E7ACB"/>
    <w:rsid w:val="001E7BCD"/>
    <w:rsid w:val="001F0003"/>
    <w:rsid w:val="001F0510"/>
    <w:rsid w:val="001F0539"/>
    <w:rsid w:val="001F0794"/>
    <w:rsid w:val="001F15EB"/>
    <w:rsid w:val="001F190F"/>
    <w:rsid w:val="001F1CD3"/>
    <w:rsid w:val="001F1E8C"/>
    <w:rsid w:val="001F1FF2"/>
    <w:rsid w:val="001F242E"/>
    <w:rsid w:val="001F2E1D"/>
    <w:rsid w:val="001F2FE3"/>
    <w:rsid w:val="001F32E7"/>
    <w:rsid w:val="001F35D6"/>
    <w:rsid w:val="001F37ED"/>
    <w:rsid w:val="001F5202"/>
    <w:rsid w:val="001F5419"/>
    <w:rsid w:val="001F5934"/>
    <w:rsid w:val="001F5ACB"/>
    <w:rsid w:val="001F6065"/>
    <w:rsid w:val="001F6288"/>
    <w:rsid w:val="001F62FE"/>
    <w:rsid w:val="001F634D"/>
    <w:rsid w:val="001F6FE9"/>
    <w:rsid w:val="001F7104"/>
    <w:rsid w:val="001F715E"/>
    <w:rsid w:val="001F7177"/>
    <w:rsid w:val="001F722E"/>
    <w:rsid w:val="001F723F"/>
    <w:rsid w:val="001F7627"/>
    <w:rsid w:val="002016FE"/>
    <w:rsid w:val="00201A5D"/>
    <w:rsid w:val="00201B2A"/>
    <w:rsid w:val="00201D97"/>
    <w:rsid w:val="00202B03"/>
    <w:rsid w:val="00202EC2"/>
    <w:rsid w:val="00203CE2"/>
    <w:rsid w:val="00203CF6"/>
    <w:rsid w:val="00204544"/>
    <w:rsid w:val="002049CF"/>
    <w:rsid w:val="00204DFF"/>
    <w:rsid w:val="002053FD"/>
    <w:rsid w:val="002058F5"/>
    <w:rsid w:val="00205B23"/>
    <w:rsid w:val="00205C87"/>
    <w:rsid w:val="00205CBD"/>
    <w:rsid w:val="0020622B"/>
    <w:rsid w:val="00206615"/>
    <w:rsid w:val="00207133"/>
    <w:rsid w:val="0020730D"/>
    <w:rsid w:val="002077E4"/>
    <w:rsid w:val="00207CB7"/>
    <w:rsid w:val="00207DDE"/>
    <w:rsid w:val="00207F85"/>
    <w:rsid w:val="002103F4"/>
    <w:rsid w:val="00210940"/>
    <w:rsid w:val="0021165E"/>
    <w:rsid w:val="002118E7"/>
    <w:rsid w:val="00211B0C"/>
    <w:rsid w:val="0021228D"/>
    <w:rsid w:val="002122CB"/>
    <w:rsid w:val="002125B6"/>
    <w:rsid w:val="00212AAB"/>
    <w:rsid w:val="00212B7A"/>
    <w:rsid w:val="00212D14"/>
    <w:rsid w:val="00212FB9"/>
    <w:rsid w:val="00213631"/>
    <w:rsid w:val="00214439"/>
    <w:rsid w:val="0021455A"/>
    <w:rsid w:val="0021460D"/>
    <w:rsid w:val="0021463B"/>
    <w:rsid w:val="00214770"/>
    <w:rsid w:val="002147A0"/>
    <w:rsid w:val="00214810"/>
    <w:rsid w:val="00215E31"/>
    <w:rsid w:val="002164CB"/>
    <w:rsid w:val="00216654"/>
    <w:rsid w:val="002176FD"/>
    <w:rsid w:val="0021777E"/>
    <w:rsid w:val="00217859"/>
    <w:rsid w:val="002178DE"/>
    <w:rsid w:val="00217A4B"/>
    <w:rsid w:val="0022016E"/>
    <w:rsid w:val="00220530"/>
    <w:rsid w:val="0022096C"/>
    <w:rsid w:val="002217EC"/>
    <w:rsid w:val="00221A27"/>
    <w:rsid w:val="00221AC1"/>
    <w:rsid w:val="002223CA"/>
    <w:rsid w:val="00222C52"/>
    <w:rsid w:val="00222D1E"/>
    <w:rsid w:val="00222DB0"/>
    <w:rsid w:val="00222EA5"/>
    <w:rsid w:val="00223001"/>
    <w:rsid w:val="002230D6"/>
    <w:rsid w:val="0022332F"/>
    <w:rsid w:val="002235A5"/>
    <w:rsid w:val="00223698"/>
    <w:rsid w:val="00223B8A"/>
    <w:rsid w:val="00223DBA"/>
    <w:rsid w:val="00223DFD"/>
    <w:rsid w:val="00223E1B"/>
    <w:rsid w:val="00224849"/>
    <w:rsid w:val="00224F7B"/>
    <w:rsid w:val="002257D0"/>
    <w:rsid w:val="00225CDC"/>
    <w:rsid w:val="0022664B"/>
    <w:rsid w:val="002268A5"/>
    <w:rsid w:val="00226D60"/>
    <w:rsid w:val="00227A22"/>
    <w:rsid w:val="00227E26"/>
    <w:rsid w:val="00227EAD"/>
    <w:rsid w:val="002308DA"/>
    <w:rsid w:val="0023094D"/>
    <w:rsid w:val="00230B37"/>
    <w:rsid w:val="00230E47"/>
    <w:rsid w:val="00231020"/>
    <w:rsid w:val="0023148E"/>
    <w:rsid w:val="002315EA"/>
    <w:rsid w:val="00232608"/>
    <w:rsid w:val="00232ACB"/>
    <w:rsid w:val="00232F1C"/>
    <w:rsid w:val="00232F74"/>
    <w:rsid w:val="002330B1"/>
    <w:rsid w:val="002335EB"/>
    <w:rsid w:val="00233648"/>
    <w:rsid w:val="00234401"/>
    <w:rsid w:val="00234432"/>
    <w:rsid w:val="00234440"/>
    <w:rsid w:val="002349D7"/>
    <w:rsid w:val="00234D12"/>
    <w:rsid w:val="00234D87"/>
    <w:rsid w:val="0023502F"/>
    <w:rsid w:val="00235040"/>
    <w:rsid w:val="00235280"/>
    <w:rsid w:val="0023542C"/>
    <w:rsid w:val="002354E4"/>
    <w:rsid w:val="002357F2"/>
    <w:rsid w:val="00235A55"/>
    <w:rsid w:val="00235CCF"/>
    <w:rsid w:val="002364B2"/>
    <w:rsid w:val="00236577"/>
    <w:rsid w:val="00236B74"/>
    <w:rsid w:val="00236CF2"/>
    <w:rsid w:val="00236F5D"/>
    <w:rsid w:val="00237189"/>
    <w:rsid w:val="00237838"/>
    <w:rsid w:val="0023795A"/>
    <w:rsid w:val="00237D66"/>
    <w:rsid w:val="00240352"/>
    <w:rsid w:val="00240C57"/>
    <w:rsid w:val="002411A3"/>
    <w:rsid w:val="002412FC"/>
    <w:rsid w:val="0024161F"/>
    <w:rsid w:val="00242269"/>
    <w:rsid w:val="00242500"/>
    <w:rsid w:val="00242716"/>
    <w:rsid w:val="00242C2D"/>
    <w:rsid w:val="0024320B"/>
    <w:rsid w:val="002434A5"/>
    <w:rsid w:val="0024381B"/>
    <w:rsid w:val="0024387F"/>
    <w:rsid w:val="002438A6"/>
    <w:rsid w:val="00243D8B"/>
    <w:rsid w:val="00244066"/>
    <w:rsid w:val="00244110"/>
    <w:rsid w:val="002442B5"/>
    <w:rsid w:val="0024441B"/>
    <w:rsid w:val="00244992"/>
    <w:rsid w:val="00244E04"/>
    <w:rsid w:val="0024511E"/>
    <w:rsid w:val="002457F7"/>
    <w:rsid w:val="00245810"/>
    <w:rsid w:val="00245BAA"/>
    <w:rsid w:val="00245BE8"/>
    <w:rsid w:val="00246104"/>
    <w:rsid w:val="002462E3"/>
    <w:rsid w:val="00246534"/>
    <w:rsid w:val="0024670B"/>
    <w:rsid w:val="0024689F"/>
    <w:rsid w:val="00246B82"/>
    <w:rsid w:val="00246E53"/>
    <w:rsid w:val="00247409"/>
    <w:rsid w:val="002475B6"/>
    <w:rsid w:val="00247A15"/>
    <w:rsid w:val="00250250"/>
    <w:rsid w:val="002502B2"/>
    <w:rsid w:val="00250B2D"/>
    <w:rsid w:val="00250C2A"/>
    <w:rsid w:val="00251627"/>
    <w:rsid w:val="00251912"/>
    <w:rsid w:val="00251A78"/>
    <w:rsid w:val="00251B09"/>
    <w:rsid w:val="00251B49"/>
    <w:rsid w:val="00251E42"/>
    <w:rsid w:val="00251F59"/>
    <w:rsid w:val="00252481"/>
    <w:rsid w:val="002527D0"/>
    <w:rsid w:val="002528FC"/>
    <w:rsid w:val="00252921"/>
    <w:rsid w:val="002532A3"/>
    <w:rsid w:val="0025355A"/>
    <w:rsid w:val="00253588"/>
    <w:rsid w:val="002538A3"/>
    <w:rsid w:val="00253AB6"/>
    <w:rsid w:val="00253C10"/>
    <w:rsid w:val="00253EEE"/>
    <w:rsid w:val="0025420A"/>
    <w:rsid w:val="00254377"/>
    <w:rsid w:val="00254CE5"/>
    <w:rsid w:val="00254F8E"/>
    <w:rsid w:val="00255417"/>
    <w:rsid w:val="0025571D"/>
    <w:rsid w:val="0025622B"/>
    <w:rsid w:val="00256CDF"/>
    <w:rsid w:val="002570D2"/>
    <w:rsid w:val="00257966"/>
    <w:rsid w:val="00257A7B"/>
    <w:rsid w:val="00257CCD"/>
    <w:rsid w:val="002606A9"/>
    <w:rsid w:val="00260772"/>
    <w:rsid w:val="0026079A"/>
    <w:rsid w:val="002609E3"/>
    <w:rsid w:val="00260C91"/>
    <w:rsid w:val="002616E0"/>
    <w:rsid w:val="00261A3D"/>
    <w:rsid w:val="00261CAF"/>
    <w:rsid w:val="002621A0"/>
    <w:rsid w:val="0026298F"/>
    <w:rsid w:val="00262A74"/>
    <w:rsid w:val="0026327C"/>
    <w:rsid w:val="00263294"/>
    <w:rsid w:val="002636CF"/>
    <w:rsid w:val="00263849"/>
    <w:rsid w:val="00263E03"/>
    <w:rsid w:val="00263E45"/>
    <w:rsid w:val="00264062"/>
    <w:rsid w:val="00264389"/>
    <w:rsid w:val="002644EF"/>
    <w:rsid w:val="002652B8"/>
    <w:rsid w:val="00265348"/>
    <w:rsid w:val="002660EA"/>
    <w:rsid w:val="00266307"/>
    <w:rsid w:val="00266500"/>
    <w:rsid w:val="00266E06"/>
    <w:rsid w:val="0026717B"/>
    <w:rsid w:val="002671F0"/>
    <w:rsid w:val="00270415"/>
    <w:rsid w:val="002704EF"/>
    <w:rsid w:val="00270912"/>
    <w:rsid w:val="00270B1B"/>
    <w:rsid w:val="00270B7A"/>
    <w:rsid w:val="00270CED"/>
    <w:rsid w:val="00270FB1"/>
    <w:rsid w:val="002714D7"/>
    <w:rsid w:val="00271822"/>
    <w:rsid w:val="00271874"/>
    <w:rsid w:val="00271F16"/>
    <w:rsid w:val="002727D0"/>
    <w:rsid w:val="00272A8E"/>
    <w:rsid w:val="00273592"/>
    <w:rsid w:val="00273680"/>
    <w:rsid w:val="002736D2"/>
    <w:rsid w:val="00273813"/>
    <w:rsid w:val="002739AB"/>
    <w:rsid w:val="002741AD"/>
    <w:rsid w:val="002744C4"/>
    <w:rsid w:val="0027469E"/>
    <w:rsid w:val="00274763"/>
    <w:rsid w:val="00274E7D"/>
    <w:rsid w:val="00275107"/>
    <w:rsid w:val="002756FD"/>
    <w:rsid w:val="00275708"/>
    <w:rsid w:val="0027585D"/>
    <w:rsid w:val="00276018"/>
    <w:rsid w:val="0027618B"/>
    <w:rsid w:val="002761B2"/>
    <w:rsid w:val="00276894"/>
    <w:rsid w:val="00276F0C"/>
    <w:rsid w:val="0027705A"/>
    <w:rsid w:val="00277259"/>
    <w:rsid w:val="00277C05"/>
    <w:rsid w:val="00277D25"/>
    <w:rsid w:val="002800DE"/>
    <w:rsid w:val="002806D6"/>
    <w:rsid w:val="00280B1C"/>
    <w:rsid w:val="00280DB2"/>
    <w:rsid w:val="00280DE7"/>
    <w:rsid w:val="002810ED"/>
    <w:rsid w:val="002818A2"/>
    <w:rsid w:val="00281B1A"/>
    <w:rsid w:val="00281B4B"/>
    <w:rsid w:val="00281DC3"/>
    <w:rsid w:val="00282005"/>
    <w:rsid w:val="00282197"/>
    <w:rsid w:val="00282411"/>
    <w:rsid w:val="002825F2"/>
    <w:rsid w:val="002828AD"/>
    <w:rsid w:val="00282DE7"/>
    <w:rsid w:val="00283009"/>
    <w:rsid w:val="00283C07"/>
    <w:rsid w:val="00283C64"/>
    <w:rsid w:val="00283F57"/>
    <w:rsid w:val="00284169"/>
    <w:rsid w:val="00284308"/>
    <w:rsid w:val="0028440B"/>
    <w:rsid w:val="0028465F"/>
    <w:rsid w:val="00284680"/>
    <w:rsid w:val="00284AC6"/>
    <w:rsid w:val="00284ED0"/>
    <w:rsid w:val="00285225"/>
    <w:rsid w:val="002853BB"/>
    <w:rsid w:val="002854BD"/>
    <w:rsid w:val="002854DB"/>
    <w:rsid w:val="002859E0"/>
    <w:rsid w:val="00285AC2"/>
    <w:rsid w:val="00285FD8"/>
    <w:rsid w:val="00286012"/>
    <w:rsid w:val="0028605D"/>
    <w:rsid w:val="0028773D"/>
    <w:rsid w:val="002878DD"/>
    <w:rsid w:val="00287A7A"/>
    <w:rsid w:val="00290405"/>
    <w:rsid w:val="00290B5F"/>
    <w:rsid w:val="00290F69"/>
    <w:rsid w:val="002911ED"/>
    <w:rsid w:val="002915F8"/>
    <w:rsid w:val="0029205B"/>
    <w:rsid w:val="00292202"/>
    <w:rsid w:val="00292BAB"/>
    <w:rsid w:val="002935B1"/>
    <w:rsid w:val="00293A70"/>
    <w:rsid w:val="00293F0B"/>
    <w:rsid w:val="002944F2"/>
    <w:rsid w:val="002953B8"/>
    <w:rsid w:val="0029542E"/>
    <w:rsid w:val="00295685"/>
    <w:rsid w:val="00295C3F"/>
    <w:rsid w:val="00295E8C"/>
    <w:rsid w:val="00295FA1"/>
    <w:rsid w:val="002966B4"/>
    <w:rsid w:val="002966EF"/>
    <w:rsid w:val="0029676C"/>
    <w:rsid w:val="00296C74"/>
    <w:rsid w:val="00296F57"/>
    <w:rsid w:val="002971A1"/>
    <w:rsid w:val="00297AD6"/>
    <w:rsid w:val="00297D26"/>
    <w:rsid w:val="002A055F"/>
    <w:rsid w:val="002A0E7A"/>
    <w:rsid w:val="002A18A8"/>
    <w:rsid w:val="002A1904"/>
    <w:rsid w:val="002A1AB9"/>
    <w:rsid w:val="002A1F8A"/>
    <w:rsid w:val="002A1FF9"/>
    <w:rsid w:val="002A26DF"/>
    <w:rsid w:val="002A2919"/>
    <w:rsid w:val="002A33F0"/>
    <w:rsid w:val="002A34CF"/>
    <w:rsid w:val="002A36DD"/>
    <w:rsid w:val="002A3C59"/>
    <w:rsid w:val="002A3E10"/>
    <w:rsid w:val="002A3EFF"/>
    <w:rsid w:val="002A42CE"/>
    <w:rsid w:val="002A4749"/>
    <w:rsid w:val="002A4885"/>
    <w:rsid w:val="002A4BEF"/>
    <w:rsid w:val="002A50AC"/>
    <w:rsid w:val="002A50B5"/>
    <w:rsid w:val="002A520D"/>
    <w:rsid w:val="002A526B"/>
    <w:rsid w:val="002A55E4"/>
    <w:rsid w:val="002A5A3C"/>
    <w:rsid w:val="002A5EE5"/>
    <w:rsid w:val="002A5FC3"/>
    <w:rsid w:val="002A649E"/>
    <w:rsid w:val="002A67DF"/>
    <w:rsid w:val="002A6A51"/>
    <w:rsid w:val="002A77C4"/>
    <w:rsid w:val="002A7DA2"/>
    <w:rsid w:val="002A7E39"/>
    <w:rsid w:val="002A7F6C"/>
    <w:rsid w:val="002B03BB"/>
    <w:rsid w:val="002B044C"/>
    <w:rsid w:val="002B0BD4"/>
    <w:rsid w:val="002B0E6A"/>
    <w:rsid w:val="002B1080"/>
    <w:rsid w:val="002B1227"/>
    <w:rsid w:val="002B136C"/>
    <w:rsid w:val="002B13C4"/>
    <w:rsid w:val="002B14A8"/>
    <w:rsid w:val="002B15AB"/>
    <w:rsid w:val="002B18CA"/>
    <w:rsid w:val="002B1983"/>
    <w:rsid w:val="002B1AF6"/>
    <w:rsid w:val="002B1B09"/>
    <w:rsid w:val="002B1B5B"/>
    <w:rsid w:val="002B21C5"/>
    <w:rsid w:val="002B229C"/>
    <w:rsid w:val="002B2352"/>
    <w:rsid w:val="002B23D6"/>
    <w:rsid w:val="002B26D1"/>
    <w:rsid w:val="002B26DF"/>
    <w:rsid w:val="002B29EC"/>
    <w:rsid w:val="002B2BD0"/>
    <w:rsid w:val="002B314E"/>
    <w:rsid w:val="002B32B4"/>
    <w:rsid w:val="002B35F5"/>
    <w:rsid w:val="002B3A0D"/>
    <w:rsid w:val="002B3CFE"/>
    <w:rsid w:val="002B41F8"/>
    <w:rsid w:val="002B4298"/>
    <w:rsid w:val="002B4325"/>
    <w:rsid w:val="002B4581"/>
    <w:rsid w:val="002B4D3D"/>
    <w:rsid w:val="002B4F56"/>
    <w:rsid w:val="002B5074"/>
    <w:rsid w:val="002B5414"/>
    <w:rsid w:val="002B594C"/>
    <w:rsid w:val="002B5F8C"/>
    <w:rsid w:val="002B6163"/>
    <w:rsid w:val="002B62D0"/>
    <w:rsid w:val="002B6357"/>
    <w:rsid w:val="002B6BBB"/>
    <w:rsid w:val="002B72B7"/>
    <w:rsid w:val="002B7438"/>
    <w:rsid w:val="002B750A"/>
    <w:rsid w:val="002B75EB"/>
    <w:rsid w:val="002B7BDF"/>
    <w:rsid w:val="002C06CA"/>
    <w:rsid w:val="002C0EE6"/>
    <w:rsid w:val="002C1587"/>
    <w:rsid w:val="002C1728"/>
    <w:rsid w:val="002C18BA"/>
    <w:rsid w:val="002C1A5B"/>
    <w:rsid w:val="002C1EE1"/>
    <w:rsid w:val="002C253B"/>
    <w:rsid w:val="002C258B"/>
    <w:rsid w:val="002C274C"/>
    <w:rsid w:val="002C2771"/>
    <w:rsid w:val="002C27B7"/>
    <w:rsid w:val="002C2811"/>
    <w:rsid w:val="002C2ABA"/>
    <w:rsid w:val="002C3097"/>
    <w:rsid w:val="002C34BE"/>
    <w:rsid w:val="002C3ABE"/>
    <w:rsid w:val="002C3C87"/>
    <w:rsid w:val="002C406A"/>
    <w:rsid w:val="002C419E"/>
    <w:rsid w:val="002C48CA"/>
    <w:rsid w:val="002C4A25"/>
    <w:rsid w:val="002C4A44"/>
    <w:rsid w:val="002C4FFA"/>
    <w:rsid w:val="002C54F3"/>
    <w:rsid w:val="002C5515"/>
    <w:rsid w:val="002C60A0"/>
    <w:rsid w:val="002C615E"/>
    <w:rsid w:val="002C61EE"/>
    <w:rsid w:val="002C62C1"/>
    <w:rsid w:val="002C67CD"/>
    <w:rsid w:val="002C69CC"/>
    <w:rsid w:val="002C7115"/>
    <w:rsid w:val="002C7208"/>
    <w:rsid w:val="002C78D9"/>
    <w:rsid w:val="002C7A8E"/>
    <w:rsid w:val="002C7B3F"/>
    <w:rsid w:val="002C7BBF"/>
    <w:rsid w:val="002C7EA5"/>
    <w:rsid w:val="002D08F7"/>
    <w:rsid w:val="002D095E"/>
    <w:rsid w:val="002D1219"/>
    <w:rsid w:val="002D1341"/>
    <w:rsid w:val="002D13B7"/>
    <w:rsid w:val="002D15B5"/>
    <w:rsid w:val="002D1644"/>
    <w:rsid w:val="002D1974"/>
    <w:rsid w:val="002D1CDF"/>
    <w:rsid w:val="002D2115"/>
    <w:rsid w:val="002D2505"/>
    <w:rsid w:val="002D263E"/>
    <w:rsid w:val="002D2844"/>
    <w:rsid w:val="002D2A63"/>
    <w:rsid w:val="002D2E1D"/>
    <w:rsid w:val="002D388C"/>
    <w:rsid w:val="002D3C98"/>
    <w:rsid w:val="002D43F3"/>
    <w:rsid w:val="002D454E"/>
    <w:rsid w:val="002D45B7"/>
    <w:rsid w:val="002D45D8"/>
    <w:rsid w:val="002D46CB"/>
    <w:rsid w:val="002D470E"/>
    <w:rsid w:val="002D4745"/>
    <w:rsid w:val="002D477A"/>
    <w:rsid w:val="002D488F"/>
    <w:rsid w:val="002D4EE4"/>
    <w:rsid w:val="002D5492"/>
    <w:rsid w:val="002D568E"/>
    <w:rsid w:val="002D5D56"/>
    <w:rsid w:val="002D5E2F"/>
    <w:rsid w:val="002D636F"/>
    <w:rsid w:val="002D6433"/>
    <w:rsid w:val="002D65A9"/>
    <w:rsid w:val="002D6DDF"/>
    <w:rsid w:val="002D6E4F"/>
    <w:rsid w:val="002D7473"/>
    <w:rsid w:val="002D7492"/>
    <w:rsid w:val="002D778B"/>
    <w:rsid w:val="002D7907"/>
    <w:rsid w:val="002D7BC8"/>
    <w:rsid w:val="002D7E78"/>
    <w:rsid w:val="002D7EE6"/>
    <w:rsid w:val="002E00EE"/>
    <w:rsid w:val="002E06F6"/>
    <w:rsid w:val="002E08DC"/>
    <w:rsid w:val="002E0920"/>
    <w:rsid w:val="002E0925"/>
    <w:rsid w:val="002E1258"/>
    <w:rsid w:val="002E19F2"/>
    <w:rsid w:val="002E1AAF"/>
    <w:rsid w:val="002E1EDA"/>
    <w:rsid w:val="002E2A03"/>
    <w:rsid w:val="002E2CEB"/>
    <w:rsid w:val="002E2E19"/>
    <w:rsid w:val="002E3459"/>
    <w:rsid w:val="002E3685"/>
    <w:rsid w:val="002E36D8"/>
    <w:rsid w:val="002E3A8D"/>
    <w:rsid w:val="002E3FED"/>
    <w:rsid w:val="002E4BEB"/>
    <w:rsid w:val="002E4C6B"/>
    <w:rsid w:val="002E569A"/>
    <w:rsid w:val="002E5A7C"/>
    <w:rsid w:val="002E65C8"/>
    <w:rsid w:val="002E7494"/>
    <w:rsid w:val="002E7953"/>
    <w:rsid w:val="002F002D"/>
    <w:rsid w:val="002F0240"/>
    <w:rsid w:val="002F08D8"/>
    <w:rsid w:val="002F0B93"/>
    <w:rsid w:val="002F0DFC"/>
    <w:rsid w:val="002F14B1"/>
    <w:rsid w:val="002F165A"/>
    <w:rsid w:val="002F1C1C"/>
    <w:rsid w:val="002F1C7F"/>
    <w:rsid w:val="002F20E6"/>
    <w:rsid w:val="002F2734"/>
    <w:rsid w:val="002F286D"/>
    <w:rsid w:val="002F2C79"/>
    <w:rsid w:val="002F2E5B"/>
    <w:rsid w:val="002F354E"/>
    <w:rsid w:val="002F380E"/>
    <w:rsid w:val="002F3842"/>
    <w:rsid w:val="002F415D"/>
    <w:rsid w:val="002F4300"/>
    <w:rsid w:val="002F46C1"/>
    <w:rsid w:val="002F4773"/>
    <w:rsid w:val="002F49BE"/>
    <w:rsid w:val="002F49E5"/>
    <w:rsid w:val="002F4D2D"/>
    <w:rsid w:val="002F4D70"/>
    <w:rsid w:val="002F4E2E"/>
    <w:rsid w:val="002F50E3"/>
    <w:rsid w:val="002F571A"/>
    <w:rsid w:val="002F5757"/>
    <w:rsid w:val="002F5761"/>
    <w:rsid w:val="002F61B1"/>
    <w:rsid w:val="002F66FC"/>
    <w:rsid w:val="002F6BA5"/>
    <w:rsid w:val="002F6F63"/>
    <w:rsid w:val="002F723E"/>
    <w:rsid w:val="002F7428"/>
    <w:rsid w:val="002F7523"/>
    <w:rsid w:val="002F7E2F"/>
    <w:rsid w:val="002F7ED4"/>
    <w:rsid w:val="003000FC"/>
    <w:rsid w:val="003001A2"/>
    <w:rsid w:val="003006D9"/>
    <w:rsid w:val="00301221"/>
    <w:rsid w:val="00301376"/>
    <w:rsid w:val="003013CC"/>
    <w:rsid w:val="003015DB"/>
    <w:rsid w:val="00301C24"/>
    <w:rsid w:val="00301CDB"/>
    <w:rsid w:val="00301EFF"/>
    <w:rsid w:val="00301F67"/>
    <w:rsid w:val="003021B9"/>
    <w:rsid w:val="00302885"/>
    <w:rsid w:val="0030331C"/>
    <w:rsid w:val="003038EC"/>
    <w:rsid w:val="00303FBC"/>
    <w:rsid w:val="003046D7"/>
    <w:rsid w:val="003046EF"/>
    <w:rsid w:val="0030481F"/>
    <w:rsid w:val="00304A47"/>
    <w:rsid w:val="00304E83"/>
    <w:rsid w:val="00304F09"/>
    <w:rsid w:val="0030516B"/>
    <w:rsid w:val="003056AE"/>
    <w:rsid w:val="003056C7"/>
    <w:rsid w:val="00305FAC"/>
    <w:rsid w:val="0030621C"/>
    <w:rsid w:val="003063A0"/>
    <w:rsid w:val="0030676C"/>
    <w:rsid w:val="00306BCD"/>
    <w:rsid w:val="00306BFD"/>
    <w:rsid w:val="00306C83"/>
    <w:rsid w:val="00307536"/>
    <w:rsid w:val="0030769D"/>
    <w:rsid w:val="0030797C"/>
    <w:rsid w:val="00307B4B"/>
    <w:rsid w:val="0031008E"/>
    <w:rsid w:val="00310977"/>
    <w:rsid w:val="003109DB"/>
    <w:rsid w:val="00310B23"/>
    <w:rsid w:val="00310DA4"/>
    <w:rsid w:val="00311249"/>
    <w:rsid w:val="00311960"/>
    <w:rsid w:val="003119F1"/>
    <w:rsid w:val="00311D3C"/>
    <w:rsid w:val="00312271"/>
    <w:rsid w:val="0031282E"/>
    <w:rsid w:val="00312A85"/>
    <w:rsid w:val="0031333E"/>
    <w:rsid w:val="0031334E"/>
    <w:rsid w:val="00313403"/>
    <w:rsid w:val="00313538"/>
    <w:rsid w:val="0031353C"/>
    <w:rsid w:val="003137B5"/>
    <w:rsid w:val="00313AC3"/>
    <w:rsid w:val="00313BF6"/>
    <w:rsid w:val="003141AA"/>
    <w:rsid w:val="00314211"/>
    <w:rsid w:val="0031429D"/>
    <w:rsid w:val="003142C1"/>
    <w:rsid w:val="00314302"/>
    <w:rsid w:val="00315A9B"/>
    <w:rsid w:val="0031674B"/>
    <w:rsid w:val="0031787D"/>
    <w:rsid w:val="00317D6D"/>
    <w:rsid w:val="00317FCD"/>
    <w:rsid w:val="00317FDF"/>
    <w:rsid w:val="00320046"/>
    <w:rsid w:val="00320660"/>
    <w:rsid w:val="00320EF7"/>
    <w:rsid w:val="00320FD7"/>
    <w:rsid w:val="00321406"/>
    <w:rsid w:val="00321433"/>
    <w:rsid w:val="00322482"/>
    <w:rsid w:val="00322774"/>
    <w:rsid w:val="00322BAA"/>
    <w:rsid w:val="00322CA6"/>
    <w:rsid w:val="0032311C"/>
    <w:rsid w:val="00323C47"/>
    <w:rsid w:val="00323D52"/>
    <w:rsid w:val="00323E3E"/>
    <w:rsid w:val="00323F9C"/>
    <w:rsid w:val="0032407D"/>
    <w:rsid w:val="00324241"/>
    <w:rsid w:val="0032476A"/>
    <w:rsid w:val="00324EF3"/>
    <w:rsid w:val="00325CBF"/>
    <w:rsid w:val="0032619D"/>
    <w:rsid w:val="0032628C"/>
    <w:rsid w:val="003262DC"/>
    <w:rsid w:val="00326368"/>
    <w:rsid w:val="003263BA"/>
    <w:rsid w:val="00326594"/>
    <w:rsid w:val="003273D3"/>
    <w:rsid w:val="003278FD"/>
    <w:rsid w:val="0032793B"/>
    <w:rsid w:val="003279DA"/>
    <w:rsid w:val="00327E69"/>
    <w:rsid w:val="00327FFC"/>
    <w:rsid w:val="00330197"/>
    <w:rsid w:val="003302F5"/>
    <w:rsid w:val="00330467"/>
    <w:rsid w:val="0033052A"/>
    <w:rsid w:val="003315C2"/>
    <w:rsid w:val="00331838"/>
    <w:rsid w:val="003318CF"/>
    <w:rsid w:val="00331BEF"/>
    <w:rsid w:val="00331C87"/>
    <w:rsid w:val="00331FC4"/>
    <w:rsid w:val="00331FCD"/>
    <w:rsid w:val="0033203B"/>
    <w:rsid w:val="0033231B"/>
    <w:rsid w:val="0033234A"/>
    <w:rsid w:val="0033238A"/>
    <w:rsid w:val="00332619"/>
    <w:rsid w:val="0033270F"/>
    <w:rsid w:val="003327BF"/>
    <w:rsid w:val="00332895"/>
    <w:rsid w:val="00332DD1"/>
    <w:rsid w:val="003330F9"/>
    <w:rsid w:val="0033344B"/>
    <w:rsid w:val="003335EE"/>
    <w:rsid w:val="00334870"/>
    <w:rsid w:val="00334F2B"/>
    <w:rsid w:val="003351B0"/>
    <w:rsid w:val="003354C4"/>
    <w:rsid w:val="00335523"/>
    <w:rsid w:val="003357B8"/>
    <w:rsid w:val="00335ACF"/>
    <w:rsid w:val="00335B6D"/>
    <w:rsid w:val="00335F79"/>
    <w:rsid w:val="00335F81"/>
    <w:rsid w:val="003360DE"/>
    <w:rsid w:val="0033629A"/>
    <w:rsid w:val="00336381"/>
    <w:rsid w:val="00337765"/>
    <w:rsid w:val="00337881"/>
    <w:rsid w:val="003378A6"/>
    <w:rsid w:val="00337B88"/>
    <w:rsid w:val="00337CB8"/>
    <w:rsid w:val="00337DF4"/>
    <w:rsid w:val="0034003A"/>
    <w:rsid w:val="0034024E"/>
    <w:rsid w:val="0034031A"/>
    <w:rsid w:val="003406F2"/>
    <w:rsid w:val="00340734"/>
    <w:rsid w:val="00340919"/>
    <w:rsid w:val="00340C64"/>
    <w:rsid w:val="00340FF7"/>
    <w:rsid w:val="003418FC"/>
    <w:rsid w:val="00341DFF"/>
    <w:rsid w:val="00341FED"/>
    <w:rsid w:val="003430F6"/>
    <w:rsid w:val="0034327C"/>
    <w:rsid w:val="003432E3"/>
    <w:rsid w:val="0034358A"/>
    <w:rsid w:val="003435CD"/>
    <w:rsid w:val="00343853"/>
    <w:rsid w:val="00343DAA"/>
    <w:rsid w:val="00343DBB"/>
    <w:rsid w:val="0034436D"/>
    <w:rsid w:val="00344470"/>
    <w:rsid w:val="003450AE"/>
    <w:rsid w:val="0034512E"/>
    <w:rsid w:val="0034551C"/>
    <w:rsid w:val="003458B9"/>
    <w:rsid w:val="00345947"/>
    <w:rsid w:val="00345A4D"/>
    <w:rsid w:val="00346278"/>
    <w:rsid w:val="00346600"/>
    <w:rsid w:val="00346B52"/>
    <w:rsid w:val="00346E26"/>
    <w:rsid w:val="00347084"/>
    <w:rsid w:val="00347333"/>
    <w:rsid w:val="003474E1"/>
    <w:rsid w:val="00347572"/>
    <w:rsid w:val="00347709"/>
    <w:rsid w:val="00347833"/>
    <w:rsid w:val="0034790C"/>
    <w:rsid w:val="00347B87"/>
    <w:rsid w:val="00347D39"/>
    <w:rsid w:val="00347E7C"/>
    <w:rsid w:val="00350036"/>
    <w:rsid w:val="00350154"/>
    <w:rsid w:val="0035044E"/>
    <w:rsid w:val="00350B97"/>
    <w:rsid w:val="003510E2"/>
    <w:rsid w:val="003511F2"/>
    <w:rsid w:val="00351BA8"/>
    <w:rsid w:val="00351BCE"/>
    <w:rsid w:val="00351C77"/>
    <w:rsid w:val="003522D7"/>
    <w:rsid w:val="003532CC"/>
    <w:rsid w:val="00353F10"/>
    <w:rsid w:val="003542B4"/>
    <w:rsid w:val="00354509"/>
    <w:rsid w:val="00354752"/>
    <w:rsid w:val="003548B4"/>
    <w:rsid w:val="003551C3"/>
    <w:rsid w:val="00355B86"/>
    <w:rsid w:val="00355E11"/>
    <w:rsid w:val="003564DE"/>
    <w:rsid w:val="0035654C"/>
    <w:rsid w:val="0035661B"/>
    <w:rsid w:val="0035683E"/>
    <w:rsid w:val="00356DB2"/>
    <w:rsid w:val="00356E2E"/>
    <w:rsid w:val="00357093"/>
    <w:rsid w:val="003572EB"/>
    <w:rsid w:val="00357B51"/>
    <w:rsid w:val="00357B8B"/>
    <w:rsid w:val="003602D1"/>
    <w:rsid w:val="0036030C"/>
    <w:rsid w:val="00360653"/>
    <w:rsid w:val="00360A0A"/>
    <w:rsid w:val="00360AD3"/>
    <w:rsid w:val="00360B44"/>
    <w:rsid w:val="00360D4A"/>
    <w:rsid w:val="00360DB3"/>
    <w:rsid w:val="00360F02"/>
    <w:rsid w:val="00361564"/>
    <w:rsid w:val="00361761"/>
    <w:rsid w:val="00361B69"/>
    <w:rsid w:val="00361E39"/>
    <w:rsid w:val="00361F2D"/>
    <w:rsid w:val="003621A8"/>
    <w:rsid w:val="003621A9"/>
    <w:rsid w:val="0036241D"/>
    <w:rsid w:val="00362C6B"/>
    <w:rsid w:val="00362DE7"/>
    <w:rsid w:val="003631FB"/>
    <w:rsid w:val="0036374C"/>
    <w:rsid w:val="00363C21"/>
    <w:rsid w:val="00363CF1"/>
    <w:rsid w:val="00363D26"/>
    <w:rsid w:val="003641F7"/>
    <w:rsid w:val="00364735"/>
    <w:rsid w:val="003648A8"/>
    <w:rsid w:val="003649C2"/>
    <w:rsid w:val="00364CC9"/>
    <w:rsid w:val="00365432"/>
    <w:rsid w:val="00365CFB"/>
    <w:rsid w:val="00365DE2"/>
    <w:rsid w:val="00365FE3"/>
    <w:rsid w:val="003660D2"/>
    <w:rsid w:val="003664E5"/>
    <w:rsid w:val="003665D5"/>
    <w:rsid w:val="00366749"/>
    <w:rsid w:val="00366906"/>
    <w:rsid w:val="00367230"/>
    <w:rsid w:val="003672AA"/>
    <w:rsid w:val="003674E5"/>
    <w:rsid w:val="00367519"/>
    <w:rsid w:val="0036756C"/>
    <w:rsid w:val="0036798F"/>
    <w:rsid w:val="003701F1"/>
    <w:rsid w:val="00370CF2"/>
    <w:rsid w:val="00370DC8"/>
    <w:rsid w:val="00371197"/>
    <w:rsid w:val="00371221"/>
    <w:rsid w:val="003718DA"/>
    <w:rsid w:val="00371AB7"/>
    <w:rsid w:val="00371AE6"/>
    <w:rsid w:val="00371EBC"/>
    <w:rsid w:val="00372513"/>
    <w:rsid w:val="003729E4"/>
    <w:rsid w:val="00372D2C"/>
    <w:rsid w:val="00372E8C"/>
    <w:rsid w:val="00373063"/>
    <w:rsid w:val="003738B8"/>
    <w:rsid w:val="003739D2"/>
    <w:rsid w:val="00373AF1"/>
    <w:rsid w:val="00374055"/>
    <w:rsid w:val="00374126"/>
    <w:rsid w:val="003746F4"/>
    <w:rsid w:val="00374791"/>
    <w:rsid w:val="00374950"/>
    <w:rsid w:val="00374ADD"/>
    <w:rsid w:val="00374F57"/>
    <w:rsid w:val="00375361"/>
    <w:rsid w:val="00375B84"/>
    <w:rsid w:val="00375EC3"/>
    <w:rsid w:val="0037632D"/>
    <w:rsid w:val="0037657D"/>
    <w:rsid w:val="00376DFB"/>
    <w:rsid w:val="0037711B"/>
    <w:rsid w:val="00377516"/>
    <w:rsid w:val="00377D43"/>
    <w:rsid w:val="00377DA1"/>
    <w:rsid w:val="00380100"/>
    <w:rsid w:val="0038068F"/>
    <w:rsid w:val="00381012"/>
    <w:rsid w:val="0038157C"/>
    <w:rsid w:val="0038201B"/>
    <w:rsid w:val="00382204"/>
    <w:rsid w:val="003825E7"/>
    <w:rsid w:val="00383011"/>
    <w:rsid w:val="0038327E"/>
    <w:rsid w:val="0038360D"/>
    <w:rsid w:val="00383A51"/>
    <w:rsid w:val="00383EA1"/>
    <w:rsid w:val="00384017"/>
    <w:rsid w:val="00384C43"/>
    <w:rsid w:val="00385604"/>
    <w:rsid w:val="00385645"/>
    <w:rsid w:val="0038598A"/>
    <w:rsid w:val="00386127"/>
    <w:rsid w:val="0038626B"/>
    <w:rsid w:val="003862AB"/>
    <w:rsid w:val="003863C2"/>
    <w:rsid w:val="00386610"/>
    <w:rsid w:val="00386A22"/>
    <w:rsid w:val="00387A89"/>
    <w:rsid w:val="00387E8D"/>
    <w:rsid w:val="00390214"/>
    <w:rsid w:val="00390462"/>
    <w:rsid w:val="00390477"/>
    <w:rsid w:val="003909E2"/>
    <w:rsid w:val="00390DEA"/>
    <w:rsid w:val="00390E67"/>
    <w:rsid w:val="0039123F"/>
    <w:rsid w:val="00391272"/>
    <w:rsid w:val="00391832"/>
    <w:rsid w:val="00391E85"/>
    <w:rsid w:val="00392242"/>
    <w:rsid w:val="003922EE"/>
    <w:rsid w:val="003923E4"/>
    <w:rsid w:val="00392B9A"/>
    <w:rsid w:val="00393393"/>
    <w:rsid w:val="00393CCC"/>
    <w:rsid w:val="00393D78"/>
    <w:rsid w:val="0039405B"/>
    <w:rsid w:val="0039435B"/>
    <w:rsid w:val="0039456A"/>
    <w:rsid w:val="00394AA0"/>
    <w:rsid w:val="00394BFD"/>
    <w:rsid w:val="00394C48"/>
    <w:rsid w:val="00395A0D"/>
    <w:rsid w:val="00395C40"/>
    <w:rsid w:val="00395E54"/>
    <w:rsid w:val="00395E5E"/>
    <w:rsid w:val="00396000"/>
    <w:rsid w:val="00396494"/>
    <w:rsid w:val="00396BE2"/>
    <w:rsid w:val="0039707B"/>
    <w:rsid w:val="003975BE"/>
    <w:rsid w:val="00397AF9"/>
    <w:rsid w:val="003A0616"/>
    <w:rsid w:val="003A0633"/>
    <w:rsid w:val="003A120B"/>
    <w:rsid w:val="003A1674"/>
    <w:rsid w:val="003A194F"/>
    <w:rsid w:val="003A2125"/>
    <w:rsid w:val="003A2FE9"/>
    <w:rsid w:val="003A3277"/>
    <w:rsid w:val="003A338F"/>
    <w:rsid w:val="003A3662"/>
    <w:rsid w:val="003A3790"/>
    <w:rsid w:val="003A4077"/>
    <w:rsid w:val="003A45CA"/>
    <w:rsid w:val="003A47EA"/>
    <w:rsid w:val="003A492C"/>
    <w:rsid w:val="003A4F74"/>
    <w:rsid w:val="003A50D4"/>
    <w:rsid w:val="003A58B5"/>
    <w:rsid w:val="003A5AB4"/>
    <w:rsid w:val="003A5F01"/>
    <w:rsid w:val="003A610B"/>
    <w:rsid w:val="003A610D"/>
    <w:rsid w:val="003A6251"/>
    <w:rsid w:val="003A657A"/>
    <w:rsid w:val="003A657D"/>
    <w:rsid w:val="003A6C61"/>
    <w:rsid w:val="003A7599"/>
    <w:rsid w:val="003A78F8"/>
    <w:rsid w:val="003A7902"/>
    <w:rsid w:val="003A7E01"/>
    <w:rsid w:val="003A7F23"/>
    <w:rsid w:val="003A7F49"/>
    <w:rsid w:val="003B0154"/>
    <w:rsid w:val="003B023E"/>
    <w:rsid w:val="003B04A7"/>
    <w:rsid w:val="003B05FC"/>
    <w:rsid w:val="003B065F"/>
    <w:rsid w:val="003B1405"/>
    <w:rsid w:val="003B186D"/>
    <w:rsid w:val="003B18B6"/>
    <w:rsid w:val="003B1CC5"/>
    <w:rsid w:val="003B1E5D"/>
    <w:rsid w:val="003B20F8"/>
    <w:rsid w:val="003B214B"/>
    <w:rsid w:val="003B22B9"/>
    <w:rsid w:val="003B23FD"/>
    <w:rsid w:val="003B244C"/>
    <w:rsid w:val="003B2A81"/>
    <w:rsid w:val="003B2D8B"/>
    <w:rsid w:val="003B2F82"/>
    <w:rsid w:val="003B3DA1"/>
    <w:rsid w:val="003B3E0D"/>
    <w:rsid w:val="003B41B6"/>
    <w:rsid w:val="003B47ED"/>
    <w:rsid w:val="003B5065"/>
    <w:rsid w:val="003B50DE"/>
    <w:rsid w:val="003B57BD"/>
    <w:rsid w:val="003B5C67"/>
    <w:rsid w:val="003B6267"/>
    <w:rsid w:val="003B6EC1"/>
    <w:rsid w:val="003B734B"/>
    <w:rsid w:val="003B7E43"/>
    <w:rsid w:val="003B7FBC"/>
    <w:rsid w:val="003C008C"/>
    <w:rsid w:val="003C02D6"/>
    <w:rsid w:val="003C0541"/>
    <w:rsid w:val="003C088B"/>
    <w:rsid w:val="003C0AB7"/>
    <w:rsid w:val="003C1011"/>
    <w:rsid w:val="003C1315"/>
    <w:rsid w:val="003C15F0"/>
    <w:rsid w:val="003C1692"/>
    <w:rsid w:val="003C19C0"/>
    <w:rsid w:val="003C2762"/>
    <w:rsid w:val="003C2EDC"/>
    <w:rsid w:val="003C333A"/>
    <w:rsid w:val="003C368B"/>
    <w:rsid w:val="003C37CF"/>
    <w:rsid w:val="003C3F78"/>
    <w:rsid w:val="003C459F"/>
    <w:rsid w:val="003C469C"/>
    <w:rsid w:val="003C46BB"/>
    <w:rsid w:val="003C4DBD"/>
    <w:rsid w:val="003C55E0"/>
    <w:rsid w:val="003C5EDB"/>
    <w:rsid w:val="003C6746"/>
    <w:rsid w:val="003C6787"/>
    <w:rsid w:val="003C6B65"/>
    <w:rsid w:val="003C7445"/>
    <w:rsid w:val="003C75CE"/>
    <w:rsid w:val="003C75F7"/>
    <w:rsid w:val="003C7A03"/>
    <w:rsid w:val="003D10B7"/>
    <w:rsid w:val="003D1215"/>
    <w:rsid w:val="003D1463"/>
    <w:rsid w:val="003D1ED5"/>
    <w:rsid w:val="003D1FDF"/>
    <w:rsid w:val="003D24CF"/>
    <w:rsid w:val="003D2BCC"/>
    <w:rsid w:val="003D2D67"/>
    <w:rsid w:val="003D2F9D"/>
    <w:rsid w:val="003D340B"/>
    <w:rsid w:val="003D3B89"/>
    <w:rsid w:val="003D3C94"/>
    <w:rsid w:val="003D3CBF"/>
    <w:rsid w:val="003D3FDE"/>
    <w:rsid w:val="003D4326"/>
    <w:rsid w:val="003D43B1"/>
    <w:rsid w:val="003D4409"/>
    <w:rsid w:val="003D46CD"/>
    <w:rsid w:val="003D4896"/>
    <w:rsid w:val="003D48BB"/>
    <w:rsid w:val="003D4B97"/>
    <w:rsid w:val="003D4BE3"/>
    <w:rsid w:val="003D5D40"/>
    <w:rsid w:val="003D61EF"/>
    <w:rsid w:val="003D621D"/>
    <w:rsid w:val="003D67DD"/>
    <w:rsid w:val="003D6820"/>
    <w:rsid w:val="003D69F7"/>
    <w:rsid w:val="003D6BBF"/>
    <w:rsid w:val="003D6CE0"/>
    <w:rsid w:val="003D6F8B"/>
    <w:rsid w:val="003D6FBF"/>
    <w:rsid w:val="003D7394"/>
    <w:rsid w:val="003E0020"/>
    <w:rsid w:val="003E021D"/>
    <w:rsid w:val="003E0578"/>
    <w:rsid w:val="003E0739"/>
    <w:rsid w:val="003E0C96"/>
    <w:rsid w:val="003E0FF1"/>
    <w:rsid w:val="003E1116"/>
    <w:rsid w:val="003E18C9"/>
    <w:rsid w:val="003E1CCD"/>
    <w:rsid w:val="003E22AD"/>
    <w:rsid w:val="003E23D5"/>
    <w:rsid w:val="003E2551"/>
    <w:rsid w:val="003E255D"/>
    <w:rsid w:val="003E26C6"/>
    <w:rsid w:val="003E2A98"/>
    <w:rsid w:val="003E2FA4"/>
    <w:rsid w:val="003E37A6"/>
    <w:rsid w:val="003E3C0F"/>
    <w:rsid w:val="003E42D6"/>
    <w:rsid w:val="003E4301"/>
    <w:rsid w:val="003E4529"/>
    <w:rsid w:val="003E47A2"/>
    <w:rsid w:val="003E4BB0"/>
    <w:rsid w:val="003E4D98"/>
    <w:rsid w:val="003E5033"/>
    <w:rsid w:val="003E532A"/>
    <w:rsid w:val="003E5C31"/>
    <w:rsid w:val="003E5EA2"/>
    <w:rsid w:val="003E64B4"/>
    <w:rsid w:val="003E7141"/>
    <w:rsid w:val="003E747E"/>
    <w:rsid w:val="003E754D"/>
    <w:rsid w:val="003E7599"/>
    <w:rsid w:val="003E7727"/>
    <w:rsid w:val="003E7A45"/>
    <w:rsid w:val="003E7AD9"/>
    <w:rsid w:val="003E7AF9"/>
    <w:rsid w:val="003F01D7"/>
    <w:rsid w:val="003F022E"/>
    <w:rsid w:val="003F0554"/>
    <w:rsid w:val="003F0626"/>
    <w:rsid w:val="003F092A"/>
    <w:rsid w:val="003F0C24"/>
    <w:rsid w:val="003F0DC8"/>
    <w:rsid w:val="003F0F31"/>
    <w:rsid w:val="003F2095"/>
    <w:rsid w:val="003F2318"/>
    <w:rsid w:val="003F2FDE"/>
    <w:rsid w:val="003F4094"/>
    <w:rsid w:val="003F4283"/>
    <w:rsid w:val="003F4932"/>
    <w:rsid w:val="003F4942"/>
    <w:rsid w:val="003F4AD0"/>
    <w:rsid w:val="003F5856"/>
    <w:rsid w:val="003F5D8D"/>
    <w:rsid w:val="003F60BF"/>
    <w:rsid w:val="003F64B1"/>
    <w:rsid w:val="003F64D3"/>
    <w:rsid w:val="003F6E68"/>
    <w:rsid w:val="003F70A3"/>
    <w:rsid w:val="003F711E"/>
    <w:rsid w:val="003F76FB"/>
    <w:rsid w:val="003F78E8"/>
    <w:rsid w:val="003F7C4C"/>
    <w:rsid w:val="0040002B"/>
    <w:rsid w:val="00400329"/>
    <w:rsid w:val="0040032B"/>
    <w:rsid w:val="0040047C"/>
    <w:rsid w:val="0040062C"/>
    <w:rsid w:val="00400704"/>
    <w:rsid w:val="00400713"/>
    <w:rsid w:val="004007AF"/>
    <w:rsid w:val="00400BBC"/>
    <w:rsid w:val="00400C89"/>
    <w:rsid w:val="00401368"/>
    <w:rsid w:val="00401A90"/>
    <w:rsid w:val="00401EC0"/>
    <w:rsid w:val="00402316"/>
    <w:rsid w:val="00402A3E"/>
    <w:rsid w:val="00402B57"/>
    <w:rsid w:val="00403625"/>
    <w:rsid w:val="00403A57"/>
    <w:rsid w:val="00403BC9"/>
    <w:rsid w:val="004041D2"/>
    <w:rsid w:val="0040441B"/>
    <w:rsid w:val="0040447A"/>
    <w:rsid w:val="00404874"/>
    <w:rsid w:val="00404A65"/>
    <w:rsid w:val="00404A89"/>
    <w:rsid w:val="00405016"/>
    <w:rsid w:val="004054D0"/>
    <w:rsid w:val="00405C36"/>
    <w:rsid w:val="00406462"/>
    <w:rsid w:val="00406B56"/>
    <w:rsid w:val="004070CA"/>
    <w:rsid w:val="00407D76"/>
    <w:rsid w:val="004101AA"/>
    <w:rsid w:val="00410445"/>
    <w:rsid w:val="00410D2E"/>
    <w:rsid w:val="00410D47"/>
    <w:rsid w:val="0041105D"/>
    <w:rsid w:val="004111E1"/>
    <w:rsid w:val="004112B7"/>
    <w:rsid w:val="00411471"/>
    <w:rsid w:val="004114F5"/>
    <w:rsid w:val="0041156D"/>
    <w:rsid w:val="00411619"/>
    <w:rsid w:val="004116D9"/>
    <w:rsid w:val="004117F9"/>
    <w:rsid w:val="004119E4"/>
    <w:rsid w:val="0041273A"/>
    <w:rsid w:val="004127C1"/>
    <w:rsid w:val="00412C70"/>
    <w:rsid w:val="0041328C"/>
    <w:rsid w:val="00413321"/>
    <w:rsid w:val="00413596"/>
    <w:rsid w:val="0041366A"/>
    <w:rsid w:val="004139CA"/>
    <w:rsid w:val="00413C26"/>
    <w:rsid w:val="00414614"/>
    <w:rsid w:val="00414716"/>
    <w:rsid w:val="004148A2"/>
    <w:rsid w:val="00414C85"/>
    <w:rsid w:val="00414D15"/>
    <w:rsid w:val="00414EAE"/>
    <w:rsid w:val="00414F31"/>
    <w:rsid w:val="00415001"/>
    <w:rsid w:val="00415963"/>
    <w:rsid w:val="00415CBB"/>
    <w:rsid w:val="00416142"/>
    <w:rsid w:val="00416210"/>
    <w:rsid w:val="00416460"/>
    <w:rsid w:val="00416564"/>
    <w:rsid w:val="00416622"/>
    <w:rsid w:val="00416813"/>
    <w:rsid w:val="004168B3"/>
    <w:rsid w:val="00416A80"/>
    <w:rsid w:val="00416C1E"/>
    <w:rsid w:val="00416C7B"/>
    <w:rsid w:val="00416F3E"/>
    <w:rsid w:val="00417406"/>
    <w:rsid w:val="00417CB1"/>
    <w:rsid w:val="00417EC9"/>
    <w:rsid w:val="0042006D"/>
    <w:rsid w:val="004203D8"/>
    <w:rsid w:val="00420544"/>
    <w:rsid w:val="0042062A"/>
    <w:rsid w:val="004212C8"/>
    <w:rsid w:val="00421836"/>
    <w:rsid w:val="00421ED4"/>
    <w:rsid w:val="00421ED9"/>
    <w:rsid w:val="00422416"/>
    <w:rsid w:val="004225A1"/>
    <w:rsid w:val="00422694"/>
    <w:rsid w:val="0042291F"/>
    <w:rsid w:val="00422B33"/>
    <w:rsid w:val="00422DE9"/>
    <w:rsid w:val="004234C1"/>
    <w:rsid w:val="004236E4"/>
    <w:rsid w:val="00423BAE"/>
    <w:rsid w:val="00423CFB"/>
    <w:rsid w:val="00423E9A"/>
    <w:rsid w:val="0042494A"/>
    <w:rsid w:val="00424BB9"/>
    <w:rsid w:val="004251E3"/>
    <w:rsid w:val="004258EB"/>
    <w:rsid w:val="00425DF9"/>
    <w:rsid w:val="004261DA"/>
    <w:rsid w:val="00426961"/>
    <w:rsid w:val="00426C4D"/>
    <w:rsid w:val="00426CBA"/>
    <w:rsid w:val="00426E4A"/>
    <w:rsid w:val="00427039"/>
    <w:rsid w:val="004272F0"/>
    <w:rsid w:val="00427487"/>
    <w:rsid w:val="00427570"/>
    <w:rsid w:val="00427745"/>
    <w:rsid w:val="00427E91"/>
    <w:rsid w:val="0043001A"/>
    <w:rsid w:val="00430281"/>
    <w:rsid w:val="00430502"/>
    <w:rsid w:val="00430608"/>
    <w:rsid w:val="004309A4"/>
    <w:rsid w:val="00430BE0"/>
    <w:rsid w:val="0043124D"/>
    <w:rsid w:val="004316E6"/>
    <w:rsid w:val="00431785"/>
    <w:rsid w:val="0043193D"/>
    <w:rsid w:val="00431B24"/>
    <w:rsid w:val="00431E63"/>
    <w:rsid w:val="00431E78"/>
    <w:rsid w:val="00432E86"/>
    <w:rsid w:val="00432EDE"/>
    <w:rsid w:val="0043312C"/>
    <w:rsid w:val="00433971"/>
    <w:rsid w:val="00433A2B"/>
    <w:rsid w:val="00433DD0"/>
    <w:rsid w:val="00433F50"/>
    <w:rsid w:val="00434169"/>
    <w:rsid w:val="00434259"/>
    <w:rsid w:val="004358E3"/>
    <w:rsid w:val="00435A52"/>
    <w:rsid w:val="00435D8A"/>
    <w:rsid w:val="00435F81"/>
    <w:rsid w:val="00436520"/>
    <w:rsid w:val="00436CAC"/>
    <w:rsid w:val="00436CEA"/>
    <w:rsid w:val="00436D70"/>
    <w:rsid w:val="00436DFF"/>
    <w:rsid w:val="00436FC0"/>
    <w:rsid w:val="00437738"/>
    <w:rsid w:val="0044024D"/>
    <w:rsid w:val="0044036E"/>
    <w:rsid w:val="00440499"/>
    <w:rsid w:val="00440733"/>
    <w:rsid w:val="004407E6"/>
    <w:rsid w:val="00440DE9"/>
    <w:rsid w:val="00440FAD"/>
    <w:rsid w:val="004410CE"/>
    <w:rsid w:val="00441164"/>
    <w:rsid w:val="004416B7"/>
    <w:rsid w:val="00441A94"/>
    <w:rsid w:val="00442287"/>
    <w:rsid w:val="00442456"/>
    <w:rsid w:val="0044246C"/>
    <w:rsid w:val="004431A0"/>
    <w:rsid w:val="00443949"/>
    <w:rsid w:val="00443C69"/>
    <w:rsid w:val="00443D82"/>
    <w:rsid w:val="00443DE7"/>
    <w:rsid w:val="00444130"/>
    <w:rsid w:val="00444559"/>
    <w:rsid w:val="004445BF"/>
    <w:rsid w:val="00444A1D"/>
    <w:rsid w:val="00444B06"/>
    <w:rsid w:val="004454CE"/>
    <w:rsid w:val="00445F93"/>
    <w:rsid w:val="0044620F"/>
    <w:rsid w:val="0044632D"/>
    <w:rsid w:val="004464C0"/>
    <w:rsid w:val="00446526"/>
    <w:rsid w:val="0044697D"/>
    <w:rsid w:val="004469F5"/>
    <w:rsid w:val="00447739"/>
    <w:rsid w:val="00447DE5"/>
    <w:rsid w:val="00450092"/>
    <w:rsid w:val="00450BDE"/>
    <w:rsid w:val="00451120"/>
    <w:rsid w:val="004515DA"/>
    <w:rsid w:val="00452032"/>
    <w:rsid w:val="00452E2D"/>
    <w:rsid w:val="00452FEB"/>
    <w:rsid w:val="00453A43"/>
    <w:rsid w:val="00454105"/>
    <w:rsid w:val="00454262"/>
    <w:rsid w:val="004542EB"/>
    <w:rsid w:val="00454821"/>
    <w:rsid w:val="00454D84"/>
    <w:rsid w:val="00455472"/>
    <w:rsid w:val="00455B08"/>
    <w:rsid w:val="00455EE9"/>
    <w:rsid w:val="004564D6"/>
    <w:rsid w:val="00456880"/>
    <w:rsid w:val="004569A6"/>
    <w:rsid w:val="00456D5B"/>
    <w:rsid w:val="00457139"/>
    <w:rsid w:val="004603F3"/>
    <w:rsid w:val="0046094C"/>
    <w:rsid w:val="00461601"/>
    <w:rsid w:val="0046175F"/>
    <w:rsid w:val="004617D4"/>
    <w:rsid w:val="00461DC6"/>
    <w:rsid w:val="00462399"/>
    <w:rsid w:val="0046240B"/>
    <w:rsid w:val="00462D41"/>
    <w:rsid w:val="004636FA"/>
    <w:rsid w:val="004639BB"/>
    <w:rsid w:val="004640E9"/>
    <w:rsid w:val="00464283"/>
    <w:rsid w:val="004643BC"/>
    <w:rsid w:val="00464618"/>
    <w:rsid w:val="004646AA"/>
    <w:rsid w:val="004646D8"/>
    <w:rsid w:val="004646F2"/>
    <w:rsid w:val="0046488D"/>
    <w:rsid w:val="004648D1"/>
    <w:rsid w:val="00464FE2"/>
    <w:rsid w:val="004654B9"/>
    <w:rsid w:val="004654F3"/>
    <w:rsid w:val="004656EA"/>
    <w:rsid w:val="004659AC"/>
    <w:rsid w:val="00466923"/>
    <w:rsid w:val="00466B13"/>
    <w:rsid w:val="00466B50"/>
    <w:rsid w:val="00466DFE"/>
    <w:rsid w:val="00467089"/>
    <w:rsid w:val="00467150"/>
    <w:rsid w:val="00467193"/>
    <w:rsid w:val="00467727"/>
    <w:rsid w:val="004678BC"/>
    <w:rsid w:val="00467A1B"/>
    <w:rsid w:val="00467D18"/>
    <w:rsid w:val="0047000D"/>
    <w:rsid w:val="00470314"/>
    <w:rsid w:val="004708D3"/>
    <w:rsid w:val="0047091D"/>
    <w:rsid w:val="00470D3C"/>
    <w:rsid w:val="00470EE9"/>
    <w:rsid w:val="0047190F"/>
    <w:rsid w:val="00471BB1"/>
    <w:rsid w:val="00471EE8"/>
    <w:rsid w:val="004729D4"/>
    <w:rsid w:val="00472BBF"/>
    <w:rsid w:val="00472BCA"/>
    <w:rsid w:val="00472CCB"/>
    <w:rsid w:val="00472DE8"/>
    <w:rsid w:val="00472F62"/>
    <w:rsid w:val="00473517"/>
    <w:rsid w:val="0047356E"/>
    <w:rsid w:val="00473639"/>
    <w:rsid w:val="00473878"/>
    <w:rsid w:val="00473A92"/>
    <w:rsid w:val="00473C3A"/>
    <w:rsid w:val="00474499"/>
    <w:rsid w:val="00474C56"/>
    <w:rsid w:val="00475108"/>
    <w:rsid w:val="004752A0"/>
    <w:rsid w:val="0047547D"/>
    <w:rsid w:val="004755E7"/>
    <w:rsid w:val="00475D1F"/>
    <w:rsid w:val="00475E84"/>
    <w:rsid w:val="00475F09"/>
    <w:rsid w:val="00476326"/>
    <w:rsid w:val="00476450"/>
    <w:rsid w:val="0047666B"/>
    <w:rsid w:val="004766A9"/>
    <w:rsid w:val="0047685B"/>
    <w:rsid w:val="00477070"/>
    <w:rsid w:val="00477202"/>
    <w:rsid w:val="0047761D"/>
    <w:rsid w:val="004778AA"/>
    <w:rsid w:val="004778C8"/>
    <w:rsid w:val="00477B6F"/>
    <w:rsid w:val="00477D02"/>
    <w:rsid w:val="00477F16"/>
    <w:rsid w:val="004809EE"/>
    <w:rsid w:val="00480A1D"/>
    <w:rsid w:val="00481096"/>
    <w:rsid w:val="00481B5B"/>
    <w:rsid w:val="00481C04"/>
    <w:rsid w:val="00482002"/>
    <w:rsid w:val="004821AD"/>
    <w:rsid w:val="004824AE"/>
    <w:rsid w:val="00482D48"/>
    <w:rsid w:val="004834A4"/>
    <w:rsid w:val="004839DB"/>
    <w:rsid w:val="00483AF9"/>
    <w:rsid w:val="00483B6B"/>
    <w:rsid w:val="00484257"/>
    <w:rsid w:val="0048486B"/>
    <w:rsid w:val="00484ED4"/>
    <w:rsid w:val="004850A2"/>
    <w:rsid w:val="00485196"/>
    <w:rsid w:val="00485631"/>
    <w:rsid w:val="00485C71"/>
    <w:rsid w:val="00485D2E"/>
    <w:rsid w:val="00485DDA"/>
    <w:rsid w:val="00485EF7"/>
    <w:rsid w:val="004863E3"/>
    <w:rsid w:val="00486484"/>
    <w:rsid w:val="00486914"/>
    <w:rsid w:val="00486CAA"/>
    <w:rsid w:val="004871A9"/>
    <w:rsid w:val="0048762C"/>
    <w:rsid w:val="004877CF"/>
    <w:rsid w:val="00487B9D"/>
    <w:rsid w:val="00487CD8"/>
    <w:rsid w:val="004901A0"/>
    <w:rsid w:val="004910C5"/>
    <w:rsid w:val="004915AD"/>
    <w:rsid w:val="0049175D"/>
    <w:rsid w:val="00491EE3"/>
    <w:rsid w:val="0049292C"/>
    <w:rsid w:val="004929C2"/>
    <w:rsid w:val="00492A7D"/>
    <w:rsid w:val="00492CB4"/>
    <w:rsid w:val="00492E8A"/>
    <w:rsid w:val="0049357E"/>
    <w:rsid w:val="004940D6"/>
    <w:rsid w:val="0049416E"/>
    <w:rsid w:val="00494357"/>
    <w:rsid w:val="00494CEF"/>
    <w:rsid w:val="00494FE6"/>
    <w:rsid w:val="00495286"/>
    <w:rsid w:val="0049538C"/>
    <w:rsid w:val="004953D9"/>
    <w:rsid w:val="0049546F"/>
    <w:rsid w:val="00495958"/>
    <w:rsid w:val="0049647A"/>
    <w:rsid w:val="0049667F"/>
    <w:rsid w:val="00496935"/>
    <w:rsid w:val="00496F78"/>
    <w:rsid w:val="0049767A"/>
    <w:rsid w:val="004977AD"/>
    <w:rsid w:val="004979FB"/>
    <w:rsid w:val="00497C62"/>
    <w:rsid w:val="00497FB7"/>
    <w:rsid w:val="004A015A"/>
    <w:rsid w:val="004A0671"/>
    <w:rsid w:val="004A06E1"/>
    <w:rsid w:val="004A0799"/>
    <w:rsid w:val="004A07E6"/>
    <w:rsid w:val="004A148A"/>
    <w:rsid w:val="004A1C08"/>
    <w:rsid w:val="004A1C2A"/>
    <w:rsid w:val="004A1CFE"/>
    <w:rsid w:val="004A1FF3"/>
    <w:rsid w:val="004A2190"/>
    <w:rsid w:val="004A273A"/>
    <w:rsid w:val="004A2A2A"/>
    <w:rsid w:val="004A2A4D"/>
    <w:rsid w:val="004A2C2F"/>
    <w:rsid w:val="004A2D36"/>
    <w:rsid w:val="004A2D51"/>
    <w:rsid w:val="004A2E47"/>
    <w:rsid w:val="004A337E"/>
    <w:rsid w:val="004A34F2"/>
    <w:rsid w:val="004A351B"/>
    <w:rsid w:val="004A36C4"/>
    <w:rsid w:val="004A3994"/>
    <w:rsid w:val="004A3A42"/>
    <w:rsid w:val="004A3D45"/>
    <w:rsid w:val="004A3EE2"/>
    <w:rsid w:val="004A4256"/>
    <w:rsid w:val="004A4641"/>
    <w:rsid w:val="004A46A6"/>
    <w:rsid w:val="004A4799"/>
    <w:rsid w:val="004A48A4"/>
    <w:rsid w:val="004A499D"/>
    <w:rsid w:val="004A4ABA"/>
    <w:rsid w:val="004A4AC4"/>
    <w:rsid w:val="004A4D63"/>
    <w:rsid w:val="004A4EB9"/>
    <w:rsid w:val="004A511F"/>
    <w:rsid w:val="004A5373"/>
    <w:rsid w:val="004A588B"/>
    <w:rsid w:val="004A58A3"/>
    <w:rsid w:val="004A596D"/>
    <w:rsid w:val="004A5AC7"/>
    <w:rsid w:val="004A5EE8"/>
    <w:rsid w:val="004A5EEF"/>
    <w:rsid w:val="004A61D1"/>
    <w:rsid w:val="004A6321"/>
    <w:rsid w:val="004A65FA"/>
    <w:rsid w:val="004A69F2"/>
    <w:rsid w:val="004A6A8E"/>
    <w:rsid w:val="004A6F1A"/>
    <w:rsid w:val="004A772C"/>
    <w:rsid w:val="004A785E"/>
    <w:rsid w:val="004A7A68"/>
    <w:rsid w:val="004A7D7E"/>
    <w:rsid w:val="004B01B8"/>
    <w:rsid w:val="004B032C"/>
    <w:rsid w:val="004B0C69"/>
    <w:rsid w:val="004B1481"/>
    <w:rsid w:val="004B1AE9"/>
    <w:rsid w:val="004B2731"/>
    <w:rsid w:val="004B2882"/>
    <w:rsid w:val="004B29DC"/>
    <w:rsid w:val="004B2BEC"/>
    <w:rsid w:val="004B30CB"/>
    <w:rsid w:val="004B33C0"/>
    <w:rsid w:val="004B3A4C"/>
    <w:rsid w:val="004B3C85"/>
    <w:rsid w:val="004B3EFB"/>
    <w:rsid w:val="004B4145"/>
    <w:rsid w:val="004B430B"/>
    <w:rsid w:val="004B4351"/>
    <w:rsid w:val="004B4B8A"/>
    <w:rsid w:val="004B4E8B"/>
    <w:rsid w:val="004B5032"/>
    <w:rsid w:val="004B5408"/>
    <w:rsid w:val="004B5697"/>
    <w:rsid w:val="004B5872"/>
    <w:rsid w:val="004B58BF"/>
    <w:rsid w:val="004B5AF1"/>
    <w:rsid w:val="004B5DD7"/>
    <w:rsid w:val="004B65BC"/>
    <w:rsid w:val="004B6C72"/>
    <w:rsid w:val="004B739D"/>
    <w:rsid w:val="004B75C6"/>
    <w:rsid w:val="004B7A91"/>
    <w:rsid w:val="004B7B56"/>
    <w:rsid w:val="004C034F"/>
    <w:rsid w:val="004C038C"/>
    <w:rsid w:val="004C0503"/>
    <w:rsid w:val="004C0BF3"/>
    <w:rsid w:val="004C0BFD"/>
    <w:rsid w:val="004C0F86"/>
    <w:rsid w:val="004C21C7"/>
    <w:rsid w:val="004C220A"/>
    <w:rsid w:val="004C222B"/>
    <w:rsid w:val="004C2249"/>
    <w:rsid w:val="004C2B74"/>
    <w:rsid w:val="004C2CBB"/>
    <w:rsid w:val="004C2F69"/>
    <w:rsid w:val="004C308D"/>
    <w:rsid w:val="004C3144"/>
    <w:rsid w:val="004C3154"/>
    <w:rsid w:val="004C31BB"/>
    <w:rsid w:val="004C329D"/>
    <w:rsid w:val="004C33F5"/>
    <w:rsid w:val="004C37E4"/>
    <w:rsid w:val="004C396F"/>
    <w:rsid w:val="004C3C38"/>
    <w:rsid w:val="004C3FFA"/>
    <w:rsid w:val="004C415B"/>
    <w:rsid w:val="004C5103"/>
    <w:rsid w:val="004C57E7"/>
    <w:rsid w:val="004C5DFA"/>
    <w:rsid w:val="004C61E7"/>
    <w:rsid w:val="004C68AA"/>
    <w:rsid w:val="004C7282"/>
    <w:rsid w:val="004C7CFF"/>
    <w:rsid w:val="004C7EDB"/>
    <w:rsid w:val="004D01E8"/>
    <w:rsid w:val="004D01FF"/>
    <w:rsid w:val="004D0264"/>
    <w:rsid w:val="004D06A6"/>
    <w:rsid w:val="004D1258"/>
    <w:rsid w:val="004D1475"/>
    <w:rsid w:val="004D1E2E"/>
    <w:rsid w:val="004D1EFF"/>
    <w:rsid w:val="004D1FB6"/>
    <w:rsid w:val="004D260C"/>
    <w:rsid w:val="004D272D"/>
    <w:rsid w:val="004D280B"/>
    <w:rsid w:val="004D3C10"/>
    <w:rsid w:val="004D41CA"/>
    <w:rsid w:val="004D4FEE"/>
    <w:rsid w:val="004D50AF"/>
    <w:rsid w:val="004D51CB"/>
    <w:rsid w:val="004D5201"/>
    <w:rsid w:val="004D5624"/>
    <w:rsid w:val="004D61C6"/>
    <w:rsid w:val="004D635F"/>
    <w:rsid w:val="004D67BC"/>
    <w:rsid w:val="004D6985"/>
    <w:rsid w:val="004D75C2"/>
    <w:rsid w:val="004D76DF"/>
    <w:rsid w:val="004D7C5E"/>
    <w:rsid w:val="004E036C"/>
    <w:rsid w:val="004E0478"/>
    <w:rsid w:val="004E0654"/>
    <w:rsid w:val="004E0747"/>
    <w:rsid w:val="004E0B6A"/>
    <w:rsid w:val="004E169A"/>
    <w:rsid w:val="004E196C"/>
    <w:rsid w:val="004E19BB"/>
    <w:rsid w:val="004E1AC6"/>
    <w:rsid w:val="004E1DF7"/>
    <w:rsid w:val="004E1F42"/>
    <w:rsid w:val="004E2A01"/>
    <w:rsid w:val="004E2B98"/>
    <w:rsid w:val="004E2C27"/>
    <w:rsid w:val="004E2EBF"/>
    <w:rsid w:val="004E34F7"/>
    <w:rsid w:val="004E3EFF"/>
    <w:rsid w:val="004E48DA"/>
    <w:rsid w:val="004E4F5F"/>
    <w:rsid w:val="004E53A1"/>
    <w:rsid w:val="004E5837"/>
    <w:rsid w:val="004E5A01"/>
    <w:rsid w:val="004E5B9A"/>
    <w:rsid w:val="004E5C2E"/>
    <w:rsid w:val="004E5DD7"/>
    <w:rsid w:val="004E6257"/>
    <w:rsid w:val="004E656B"/>
    <w:rsid w:val="004E7024"/>
    <w:rsid w:val="004E70D9"/>
    <w:rsid w:val="004E753D"/>
    <w:rsid w:val="004E78F2"/>
    <w:rsid w:val="004E7A9D"/>
    <w:rsid w:val="004E7BA0"/>
    <w:rsid w:val="004E7E60"/>
    <w:rsid w:val="004F0110"/>
    <w:rsid w:val="004F03EC"/>
    <w:rsid w:val="004F047A"/>
    <w:rsid w:val="004F080E"/>
    <w:rsid w:val="004F0820"/>
    <w:rsid w:val="004F0B4B"/>
    <w:rsid w:val="004F0C72"/>
    <w:rsid w:val="004F0F5F"/>
    <w:rsid w:val="004F1650"/>
    <w:rsid w:val="004F16A2"/>
    <w:rsid w:val="004F1AFF"/>
    <w:rsid w:val="004F1B5E"/>
    <w:rsid w:val="004F1F76"/>
    <w:rsid w:val="004F29A3"/>
    <w:rsid w:val="004F2E85"/>
    <w:rsid w:val="004F3D80"/>
    <w:rsid w:val="004F3F09"/>
    <w:rsid w:val="004F4A45"/>
    <w:rsid w:val="004F4F64"/>
    <w:rsid w:val="004F550D"/>
    <w:rsid w:val="004F5B71"/>
    <w:rsid w:val="004F5D3D"/>
    <w:rsid w:val="004F5E1B"/>
    <w:rsid w:val="004F5FF3"/>
    <w:rsid w:val="004F60E4"/>
    <w:rsid w:val="004F63C4"/>
    <w:rsid w:val="004F68DF"/>
    <w:rsid w:val="004F699D"/>
    <w:rsid w:val="004F6EE6"/>
    <w:rsid w:val="004F6F36"/>
    <w:rsid w:val="004F6FB1"/>
    <w:rsid w:val="004F7AF6"/>
    <w:rsid w:val="00500790"/>
    <w:rsid w:val="00500839"/>
    <w:rsid w:val="0050084D"/>
    <w:rsid w:val="00501A01"/>
    <w:rsid w:val="00501A30"/>
    <w:rsid w:val="00501A95"/>
    <w:rsid w:val="00502016"/>
    <w:rsid w:val="005020FD"/>
    <w:rsid w:val="00502342"/>
    <w:rsid w:val="0050237D"/>
    <w:rsid w:val="00502500"/>
    <w:rsid w:val="005027EC"/>
    <w:rsid w:val="00502BCF"/>
    <w:rsid w:val="0050306C"/>
    <w:rsid w:val="00503189"/>
    <w:rsid w:val="0050355F"/>
    <w:rsid w:val="00503681"/>
    <w:rsid w:val="00503ABF"/>
    <w:rsid w:val="005042CF"/>
    <w:rsid w:val="0050457B"/>
    <w:rsid w:val="00504623"/>
    <w:rsid w:val="0050483C"/>
    <w:rsid w:val="005049B3"/>
    <w:rsid w:val="00504B35"/>
    <w:rsid w:val="00504C9C"/>
    <w:rsid w:val="005051EA"/>
    <w:rsid w:val="00505362"/>
    <w:rsid w:val="0050551D"/>
    <w:rsid w:val="005055D6"/>
    <w:rsid w:val="0050568E"/>
    <w:rsid w:val="00505A21"/>
    <w:rsid w:val="00505AD3"/>
    <w:rsid w:val="00505B11"/>
    <w:rsid w:val="005063CF"/>
    <w:rsid w:val="00506563"/>
    <w:rsid w:val="00506697"/>
    <w:rsid w:val="00506C2F"/>
    <w:rsid w:val="00506C70"/>
    <w:rsid w:val="00507265"/>
    <w:rsid w:val="005074D3"/>
    <w:rsid w:val="00507BE9"/>
    <w:rsid w:val="00507E7D"/>
    <w:rsid w:val="00507F50"/>
    <w:rsid w:val="00510517"/>
    <w:rsid w:val="0051096B"/>
    <w:rsid w:val="00510D20"/>
    <w:rsid w:val="00510D28"/>
    <w:rsid w:val="00510F2E"/>
    <w:rsid w:val="00511042"/>
    <w:rsid w:val="005116D9"/>
    <w:rsid w:val="00511CCE"/>
    <w:rsid w:val="00511EE7"/>
    <w:rsid w:val="005122BB"/>
    <w:rsid w:val="00512472"/>
    <w:rsid w:val="005124B3"/>
    <w:rsid w:val="005126BD"/>
    <w:rsid w:val="00512BDF"/>
    <w:rsid w:val="00513277"/>
    <w:rsid w:val="00513A13"/>
    <w:rsid w:val="00513FE1"/>
    <w:rsid w:val="00514284"/>
    <w:rsid w:val="00514897"/>
    <w:rsid w:val="00515128"/>
    <w:rsid w:val="005158A0"/>
    <w:rsid w:val="00515AB2"/>
    <w:rsid w:val="00515E3B"/>
    <w:rsid w:val="00516357"/>
    <w:rsid w:val="00516B05"/>
    <w:rsid w:val="00516FA1"/>
    <w:rsid w:val="00517175"/>
    <w:rsid w:val="005171CD"/>
    <w:rsid w:val="00517475"/>
    <w:rsid w:val="005178C1"/>
    <w:rsid w:val="00517FE5"/>
    <w:rsid w:val="00520145"/>
    <w:rsid w:val="00520A64"/>
    <w:rsid w:val="00520B01"/>
    <w:rsid w:val="00520BE7"/>
    <w:rsid w:val="005210DA"/>
    <w:rsid w:val="0052131E"/>
    <w:rsid w:val="0052171D"/>
    <w:rsid w:val="005217B8"/>
    <w:rsid w:val="0052180B"/>
    <w:rsid w:val="005220DF"/>
    <w:rsid w:val="005226AC"/>
    <w:rsid w:val="00522BD6"/>
    <w:rsid w:val="00522F2B"/>
    <w:rsid w:val="00523305"/>
    <w:rsid w:val="0052379E"/>
    <w:rsid w:val="00523F5E"/>
    <w:rsid w:val="00524473"/>
    <w:rsid w:val="00524897"/>
    <w:rsid w:val="00524C3B"/>
    <w:rsid w:val="00525464"/>
    <w:rsid w:val="00525567"/>
    <w:rsid w:val="0052571C"/>
    <w:rsid w:val="005258E0"/>
    <w:rsid w:val="00525DA8"/>
    <w:rsid w:val="00526132"/>
    <w:rsid w:val="005266DD"/>
    <w:rsid w:val="0052670E"/>
    <w:rsid w:val="00526866"/>
    <w:rsid w:val="005269F8"/>
    <w:rsid w:val="00526B9C"/>
    <w:rsid w:val="00526EF6"/>
    <w:rsid w:val="00527B63"/>
    <w:rsid w:val="00530B57"/>
    <w:rsid w:val="005314B5"/>
    <w:rsid w:val="005317C7"/>
    <w:rsid w:val="005318C3"/>
    <w:rsid w:val="00531D1D"/>
    <w:rsid w:val="00531D46"/>
    <w:rsid w:val="00531DF0"/>
    <w:rsid w:val="00532093"/>
    <w:rsid w:val="005326F6"/>
    <w:rsid w:val="005327A9"/>
    <w:rsid w:val="00532885"/>
    <w:rsid w:val="00532A6D"/>
    <w:rsid w:val="00532D01"/>
    <w:rsid w:val="00532FD9"/>
    <w:rsid w:val="00533A1F"/>
    <w:rsid w:val="00533A50"/>
    <w:rsid w:val="00533EAE"/>
    <w:rsid w:val="005341DC"/>
    <w:rsid w:val="00534307"/>
    <w:rsid w:val="0053525B"/>
    <w:rsid w:val="00535C32"/>
    <w:rsid w:val="00535DC4"/>
    <w:rsid w:val="0053675E"/>
    <w:rsid w:val="005367B0"/>
    <w:rsid w:val="00536A14"/>
    <w:rsid w:val="005373D1"/>
    <w:rsid w:val="00540077"/>
    <w:rsid w:val="00540501"/>
    <w:rsid w:val="005405DD"/>
    <w:rsid w:val="005406F8"/>
    <w:rsid w:val="00540AA8"/>
    <w:rsid w:val="00540AFD"/>
    <w:rsid w:val="005410E5"/>
    <w:rsid w:val="005413B3"/>
    <w:rsid w:val="00541843"/>
    <w:rsid w:val="00541A55"/>
    <w:rsid w:val="00541C3C"/>
    <w:rsid w:val="00541E1B"/>
    <w:rsid w:val="00542452"/>
    <w:rsid w:val="005424C1"/>
    <w:rsid w:val="00542683"/>
    <w:rsid w:val="00542802"/>
    <w:rsid w:val="0054284A"/>
    <w:rsid w:val="0054295F"/>
    <w:rsid w:val="00542B24"/>
    <w:rsid w:val="00542B71"/>
    <w:rsid w:val="00543340"/>
    <w:rsid w:val="00543AFB"/>
    <w:rsid w:val="00543F91"/>
    <w:rsid w:val="005444AC"/>
    <w:rsid w:val="00544646"/>
    <w:rsid w:val="005447A1"/>
    <w:rsid w:val="005449DD"/>
    <w:rsid w:val="00545331"/>
    <w:rsid w:val="00545605"/>
    <w:rsid w:val="0054564E"/>
    <w:rsid w:val="005461D2"/>
    <w:rsid w:val="0054640D"/>
    <w:rsid w:val="00546485"/>
    <w:rsid w:val="00546520"/>
    <w:rsid w:val="0054665E"/>
    <w:rsid w:val="00546D6C"/>
    <w:rsid w:val="00546F12"/>
    <w:rsid w:val="005472EC"/>
    <w:rsid w:val="005474A5"/>
    <w:rsid w:val="005474C8"/>
    <w:rsid w:val="0054761E"/>
    <w:rsid w:val="00547D0F"/>
    <w:rsid w:val="005500B8"/>
    <w:rsid w:val="00550B01"/>
    <w:rsid w:val="00550C87"/>
    <w:rsid w:val="00550E90"/>
    <w:rsid w:val="005511F2"/>
    <w:rsid w:val="00551797"/>
    <w:rsid w:val="005519A5"/>
    <w:rsid w:val="00551CD9"/>
    <w:rsid w:val="00551DEF"/>
    <w:rsid w:val="00551EC8"/>
    <w:rsid w:val="00552862"/>
    <w:rsid w:val="00552AAD"/>
    <w:rsid w:val="00552D5F"/>
    <w:rsid w:val="005531B6"/>
    <w:rsid w:val="005534EF"/>
    <w:rsid w:val="00554497"/>
    <w:rsid w:val="0055466D"/>
    <w:rsid w:val="0055516F"/>
    <w:rsid w:val="005558BD"/>
    <w:rsid w:val="00556044"/>
    <w:rsid w:val="00556311"/>
    <w:rsid w:val="0055645A"/>
    <w:rsid w:val="00556614"/>
    <w:rsid w:val="00556930"/>
    <w:rsid w:val="00556A07"/>
    <w:rsid w:val="00556A14"/>
    <w:rsid w:val="00556D85"/>
    <w:rsid w:val="00557056"/>
    <w:rsid w:val="005577F9"/>
    <w:rsid w:val="00560057"/>
    <w:rsid w:val="0056044B"/>
    <w:rsid w:val="00560958"/>
    <w:rsid w:val="00560C96"/>
    <w:rsid w:val="00560E4D"/>
    <w:rsid w:val="005615DE"/>
    <w:rsid w:val="00561AED"/>
    <w:rsid w:val="00561D90"/>
    <w:rsid w:val="00562302"/>
    <w:rsid w:val="0056248B"/>
    <w:rsid w:val="00562F96"/>
    <w:rsid w:val="00562FE2"/>
    <w:rsid w:val="00563293"/>
    <w:rsid w:val="005632EC"/>
    <w:rsid w:val="005633B2"/>
    <w:rsid w:val="00563A47"/>
    <w:rsid w:val="00563B25"/>
    <w:rsid w:val="00563C66"/>
    <w:rsid w:val="0056421F"/>
    <w:rsid w:val="005645E2"/>
    <w:rsid w:val="00564712"/>
    <w:rsid w:val="00564A25"/>
    <w:rsid w:val="00564A41"/>
    <w:rsid w:val="00564C48"/>
    <w:rsid w:val="00565887"/>
    <w:rsid w:val="00565985"/>
    <w:rsid w:val="005659DF"/>
    <w:rsid w:val="00565AEB"/>
    <w:rsid w:val="00565FC3"/>
    <w:rsid w:val="00566BCB"/>
    <w:rsid w:val="005675B3"/>
    <w:rsid w:val="005678E7"/>
    <w:rsid w:val="00567AEB"/>
    <w:rsid w:val="005702AB"/>
    <w:rsid w:val="00570447"/>
    <w:rsid w:val="00570480"/>
    <w:rsid w:val="00570BA7"/>
    <w:rsid w:val="00570F4E"/>
    <w:rsid w:val="0057118B"/>
    <w:rsid w:val="00571208"/>
    <w:rsid w:val="0057169F"/>
    <w:rsid w:val="005719E5"/>
    <w:rsid w:val="00571B3F"/>
    <w:rsid w:val="005720AA"/>
    <w:rsid w:val="0057232E"/>
    <w:rsid w:val="00572493"/>
    <w:rsid w:val="005724A6"/>
    <w:rsid w:val="00572640"/>
    <w:rsid w:val="00572E72"/>
    <w:rsid w:val="005730FB"/>
    <w:rsid w:val="00573149"/>
    <w:rsid w:val="005731FE"/>
    <w:rsid w:val="00573330"/>
    <w:rsid w:val="00573E84"/>
    <w:rsid w:val="00573F33"/>
    <w:rsid w:val="005746EC"/>
    <w:rsid w:val="00574719"/>
    <w:rsid w:val="005749AF"/>
    <w:rsid w:val="00574D5D"/>
    <w:rsid w:val="005756D2"/>
    <w:rsid w:val="00575B13"/>
    <w:rsid w:val="00575D35"/>
    <w:rsid w:val="00576135"/>
    <w:rsid w:val="005764E7"/>
    <w:rsid w:val="00576A12"/>
    <w:rsid w:val="00576DC1"/>
    <w:rsid w:val="00576E64"/>
    <w:rsid w:val="00577406"/>
    <w:rsid w:val="00577677"/>
    <w:rsid w:val="00577A84"/>
    <w:rsid w:val="00580082"/>
    <w:rsid w:val="00580533"/>
    <w:rsid w:val="005819CB"/>
    <w:rsid w:val="00581B0F"/>
    <w:rsid w:val="005823E7"/>
    <w:rsid w:val="005827E9"/>
    <w:rsid w:val="00582ACC"/>
    <w:rsid w:val="00582D6D"/>
    <w:rsid w:val="00582F42"/>
    <w:rsid w:val="00583672"/>
    <w:rsid w:val="005836A2"/>
    <w:rsid w:val="00583ECB"/>
    <w:rsid w:val="00584023"/>
    <w:rsid w:val="0058469A"/>
    <w:rsid w:val="00584880"/>
    <w:rsid w:val="00584B84"/>
    <w:rsid w:val="00584BB7"/>
    <w:rsid w:val="00584CFE"/>
    <w:rsid w:val="00584D47"/>
    <w:rsid w:val="00585025"/>
    <w:rsid w:val="005850D0"/>
    <w:rsid w:val="00585729"/>
    <w:rsid w:val="00585882"/>
    <w:rsid w:val="0058594D"/>
    <w:rsid w:val="005859EC"/>
    <w:rsid w:val="00585A8E"/>
    <w:rsid w:val="00585E4B"/>
    <w:rsid w:val="00585E56"/>
    <w:rsid w:val="00585F39"/>
    <w:rsid w:val="0058617F"/>
    <w:rsid w:val="00586B0D"/>
    <w:rsid w:val="00586FD3"/>
    <w:rsid w:val="00587042"/>
    <w:rsid w:val="00587082"/>
    <w:rsid w:val="005870F6"/>
    <w:rsid w:val="0058717E"/>
    <w:rsid w:val="005875BC"/>
    <w:rsid w:val="00587F7B"/>
    <w:rsid w:val="00590B85"/>
    <w:rsid w:val="00590C4C"/>
    <w:rsid w:val="00591192"/>
    <w:rsid w:val="0059158D"/>
    <w:rsid w:val="0059233F"/>
    <w:rsid w:val="005929BF"/>
    <w:rsid w:val="00592C29"/>
    <w:rsid w:val="00592C8D"/>
    <w:rsid w:val="00592D6C"/>
    <w:rsid w:val="00592D9C"/>
    <w:rsid w:val="0059380D"/>
    <w:rsid w:val="00593AD4"/>
    <w:rsid w:val="00593BFF"/>
    <w:rsid w:val="00593E4A"/>
    <w:rsid w:val="00593E90"/>
    <w:rsid w:val="005941A7"/>
    <w:rsid w:val="00594A96"/>
    <w:rsid w:val="00594B45"/>
    <w:rsid w:val="00594CD7"/>
    <w:rsid w:val="005951CA"/>
    <w:rsid w:val="00595BCC"/>
    <w:rsid w:val="0059617B"/>
    <w:rsid w:val="0059635F"/>
    <w:rsid w:val="005964B8"/>
    <w:rsid w:val="005964F1"/>
    <w:rsid w:val="00597153"/>
    <w:rsid w:val="0059744D"/>
    <w:rsid w:val="0059784E"/>
    <w:rsid w:val="00597915"/>
    <w:rsid w:val="00597B20"/>
    <w:rsid w:val="005A02CC"/>
    <w:rsid w:val="005A071F"/>
    <w:rsid w:val="005A07BD"/>
    <w:rsid w:val="005A08AD"/>
    <w:rsid w:val="005A0A8B"/>
    <w:rsid w:val="005A0B3C"/>
    <w:rsid w:val="005A0BB6"/>
    <w:rsid w:val="005A0DAD"/>
    <w:rsid w:val="005A12C2"/>
    <w:rsid w:val="005A185C"/>
    <w:rsid w:val="005A19FF"/>
    <w:rsid w:val="005A299C"/>
    <w:rsid w:val="005A33FD"/>
    <w:rsid w:val="005A34B2"/>
    <w:rsid w:val="005A34E4"/>
    <w:rsid w:val="005A3558"/>
    <w:rsid w:val="005A39D7"/>
    <w:rsid w:val="005A3B9F"/>
    <w:rsid w:val="005A3CB9"/>
    <w:rsid w:val="005A416B"/>
    <w:rsid w:val="005A4182"/>
    <w:rsid w:val="005A4805"/>
    <w:rsid w:val="005A515F"/>
    <w:rsid w:val="005A520A"/>
    <w:rsid w:val="005A5297"/>
    <w:rsid w:val="005A54C1"/>
    <w:rsid w:val="005A54CD"/>
    <w:rsid w:val="005A5741"/>
    <w:rsid w:val="005A5812"/>
    <w:rsid w:val="005A5821"/>
    <w:rsid w:val="005A5A9B"/>
    <w:rsid w:val="005A5CD3"/>
    <w:rsid w:val="005A6376"/>
    <w:rsid w:val="005A6FAC"/>
    <w:rsid w:val="005A742E"/>
    <w:rsid w:val="005A7683"/>
    <w:rsid w:val="005A796C"/>
    <w:rsid w:val="005A7ABF"/>
    <w:rsid w:val="005A7B94"/>
    <w:rsid w:val="005A7D36"/>
    <w:rsid w:val="005A7E52"/>
    <w:rsid w:val="005B0A9F"/>
    <w:rsid w:val="005B0C6E"/>
    <w:rsid w:val="005B1358"/>
    <w:rsid w:val="005B13FB"/>
    <w:rsid w:val="005B15A9"/>
    <w:rsid w:val="005B2374"/>
    <w:rsid w:val="005B25AD"/>
    <w:rsid w:val="005B2952"/>
    <w:rsid w:val="005B3036"/>
    <w:rsid w:val="005B3671"/>
    <w:rsid w:val="005B3882"/>
    <w:rsid w:val="005B4109"/>
    <w:rsid w:val="005B47A0"/>
    <w:rsid w:val="005B48BB"/>
    <w:rsid w:val="005B4C5F"/>
    <w:rsid w:val="005B4D00"/>
    <w:rsid w:val="005B4F55"/>
    <w:rsid w:val="005B5149"/>
    <w:rsid w:val="005B5259"/>
    <w:rsid w:val="005B54E6"/>
    <w:rsid w:val="005B554F"/>
    <w:rsid w:val="005B598B"/>
    <w:rsid w:val="005B5BC3"/>
    <w:rsid w:val="005B5E3F"/>
    <w:rsid w:val="005B5F90"/>
    <w:rsid w:val="005B61E1"/>
    <w:rsid w:val="005B63F1"/>
    <w:rsid w:val="005B67FC"/>
    <w:rsid w:val="005B6A41"/>
    <w:rsid w:val="005B6D67"/>
    <w:rsid w:val="005B6DAF"/>
    <w:rsid w:val="005B7240"/>
    <w:rsid w:val="005B7CA9"/>
    <w:rsid w:val="005B7D27"/>
    <w:rsid w:val="005C0604"/>
    <w:rsid w:val="005C093A"/>
    <w:rsid w:val="005C0B0B"/>
    <w:rsid w:val="005C0B24"/>
    <w:rsid w:val="005C1138"/>
    <w:rsid w:val="005C13B6"/>
    <w:rsid w:val="005C1864"/>
    <w:rsid w:val="005C1AC5"/>
    <w:rsid w:val="005C20D7"/>
    <w:rsid w:val="005C2547"/>
    <w:rsid w:val="005C2B3C"/>
    <w:rsid w:val="005C2B93"/>
    <w:rsid w:val="005C2FF0"/>
    <w:rsid w:val="005C302E"/>
    <w:rsid w:val="005C3191"/>
    <w:rsid w:val="005C3572"/>
    <w:rsid w:val="005C37F6"/>
    <w:rsid w:val="005C3B97"/>
    <w:rsid w:val="005C3D88"/>
    <w:rsid w:val="005C4B08"/>
    <w:rsid w:val="005C4D45"/>
    <w:rsid w:val="005C512B"/>
    <w:rsid w:val="005C57D8"/>
    <w:rsid w:val="005C5DE8"/>
    <w:rsid w:val="005C5E2A"/>
    <w:rsid w:val="005C6121"/>
    <w:rsid w:val="005C660F"/>
    <w:rsid w:val="005C68DC"/>
    <w:rsid w:val="005C6E4F"/>
    <w:rsid w:val="005C6E64"/>
    <w:rsid w:val="005C6F8A"/>
    <w:rsid w:val="005C7246"/>
    <w:rsid w:val="005C7F50"/>
    <w:rsid w:val="005D05FB"/>
    <w:rsid w:val="005D177D"/>
    <w:rsid w:val="005D1F0B"/>
    <w:rsid w:val="005D1F64"/>
    <w:rsid w:val="005D210F"/>
    <w:rsid w:val="005D2137"/>
    <w:rsid w:val="005D24A8"/>
    <w:rsid w:val="005D26D4"/>
    <w:rsid w:val="005D2AE5"/>
    <w:rsid w:val="005D3001"/>
    <w:rsid w:val="005D310B"/>
    <w:rsid w:val="005D31D4"/>
    <w:rsid w:val="005D329B"/>
    <w:rsid w:val="005D3413"/>
    <w:rsid w:val="005D350E"/>
    <w:rsid w:val="005D3AF1"/>
    <w:rsid w:val="005D4559"/>
    <w:rsid w:val="005D478B"/>
    <w:rsid w:val="005D4A22"/>
    <w:rsid w:val="005D4E1A"/>
    <w:rsid w:val="005D5096"/>
    <w:rsid w:val="005D50DB"/>
    <w:rsid w:val="005D51AB"/>
    <w:rsid w:val="005D52AC"/>
    <w:rsid w:val="005D53CC"/>
    <w:rsid w:val="005D586C"/>
    <w:rsid w:val="005D5F80"/>
    <w:rsid w:val="005D6601"/>
    <w:rsid w:val="005D671E"/>
    <w:rsid w:val="005D6844"/>
    <w:rsid w:val="005D6A28"/>
    <w:rsid w:val="005D6A67"/>
    <w:rsid w:val="005D6A9C"/>
    <w:rsid w:val="005D6B93"/>
    <w:rsid w:val="005D7701"/>
    <w:rsid w:val="005D77F4"/>
    <w:rsid w:val="005D7AAD"/>
    <w:rsid w:val="005D7F35"/>
    <w:rsid w:val="005E0D72"/>
    <w:rsid w:val="005E1201"/>
    <w:rsid w:val="005E13A2"/>
    <w:rsid w:val="005E1ED5"/>
    <w:rsid w:val="005E21E1"/>
    <w:rsid w:val="005E2897"/>
    <w:rsid w:val="005E2984"/>
    <w:rsid w:val="005E2B1E"/>
    <w:rsid w:val="005E2ED0"/>
    <w:rsid w:val="005E2F08"/>
    <w:rsid w:val="005E354B"/>
    <w:rsid w:val="005E37C7"/>
    <w:rsid w:val="005E391A"/>
    <w:rsid w:val="005E3AAD"/>
    <w:rsid w:val="005E3B5E"/>
    <w:rsid w:val="005E45F6"/>
    <w:rsid w:val="005E4695"/>
    <w:rsid w:val="005E4764"/>
    <w:rsid w:val="005E47C9"/>
    <w:rsid w:val="005E47D7"/>
    <w:rsid w:val="005E47EC"/>
    <w:rsid w:val="005E4E33"/>
    <w:rsid w:val="005E4FB7"/>
    <w:rsid w:val="005E524A"/>
    <w:rsid w:val="005E5322"/>
    <w:rsid w:val="005E5593"/>
    <w:rsid w:val="005E58D5"/>
    <w:rsid w:val="005E5EE4"/>
    <w:rsid w:val="005E5FD6"/>
    <w:rsid w:val="005E63BD"/>
    <w:rsid w:val="005E6451"/>
    <w:rsid w:val="005E653A"/>
    <w:rsid w:val="005E7106"/>
    <w:rsid w:val="005E7BA6"/>
    <w:rsid w:val="005F0170"/>
    <w:rsid w:val="005F0372"/>
    <w:rsid w:val="005F037C"/>
    <w:rsid w:val="005F03E9"/>
    <w:rsid w:val="005F085A"/>
    <w:rsid w:val="005F0B87"/>
    <w:rsid w:val="005F0DA7"/>
    <w:rsid w:val="005F0F9A"/>
    <w:rsid w:val="005F1770"/>
    <w:rsid w:val="005F1B80"/>
    <w:rsid w:val="005F1DDB"/>
    <w:rsid w:val="005F24FA"/>
    <w:rsid w:val="005F252D"/>
    <w:rsid w:val="005F300A"/>
    <w:rsid w:val="005F30A8"/>
    <w:rsid w:val="005F3221"/>
    <w:rsid w:val="005F37C6"/>
    <w:rsid w:val="005F386B"/>
    <w:rsid w:val="005F3A1A"/>
    <w:rsid w:val="005F3B0F"/>
    <w:rsid w:val="005F41D9"/>
    <w:rsid w:val="005F4A0D"/>
    <w:rsid w:val="005F4B76"/>
    <w:rsid w:val="005F4BF8"/>
    <w:rsid w:val="005F4E92"/>
    <w:rsid w:val="005F4F84"/>
    <w:rsid w:val="005F5054"/>
    <w:rsid w:val="005F518E"/>
    <w:rsid w:val="005F54F7"/>
    <w:rsid w:val="005F5996"/>
    <w:rsid w:val="005F59DC"/>
    <w:rsid w:val="005F5ADF"/>
    <w:rsid w:val="005F63C0"/>
    <w:rsid w:val="005F6611"/>
    <w:rsid w:val="005F6974"/>
    <w:rsid w:val="005F6CC9"/>
    <w:rsid w:val="005F70B7"/>
    <w:rsid w:val="005F741C"/>
    <w:rsid w:val="005F747B"/>
    <w:rsid w:val="005F7DF1"/>
    <w:rsid w:val="005F7EA4"/>
    <w:rsid w:val="00600380"/>
    <w:rsid w:val="00600508"/>
    <w:rsid w:val="006006D4"/>
    <w:rsid w:val="00600721"/>
    <w:rsid w:val="006011F5"/>
    <w:rsid w:val="006014EE"/>
    <w:rsid w:val="00601B2A"/>
    <w:rsid w:val="00602025"/>
    <w:rsid w:val="00602476"/>
    <w:rsid w:val="00602753"/>
    <w:rsid w:val="00602893"/>
    <w:rsid w:val="00602AB1"/>
    <w:rsid w:val="00602B7E"/>
    <w:rsid w:val="00602BBF"/>
    <w:rsid w:val="00602CC3"/>
    <w:rsid w:val="00603695"/>
    <w:rsid w:val="006038FF"/>
    <w:rsid w:val="00603D56"/>
    <w:rsid w:val="006041D9"/>
    <w:rsid w:val="006048ED"/>
    <w:rsid w:val="0060495F"/>
    <w:rsid w:val="00604ABB"/>
    <w:rsid w:val="00604FF4"/>
    <w:rsid w:val="00605780"/>
    <w:rsid w:val="006057A2"/>
    <w:rsid w:val="006057A7"/>
    <w:rsid w:val="00605D0C"/>
    <w:rsid w:val="00606DF1"/>
    <w:rsid w:val="00606F66"/>
    <w:rsid w:val="006072F7"/>
    <w:rsid w:val="0060746C"/>
    <w:rsid w:val="00607490"/>
    <w:rsid w:val="006077B5"/>
    <w:rsid w:val="00607926"/>
    <w:rsid w:val="006079BE"/>
    <w:rsid w:val="006102F9"/>
    <w:rsid w:val="00610967"/>
    <w:rsid w:val="00610CED"/>
    <w:rsid w:val="00611289"/>
    <w:rsid w:val="006112FD"/>
    <w:rsid w:val="00611501"/>
    <w:rsid w:val="00611CA8"/>
    <w:rsid w:val="00612298"/>
    <w:rsid w:val="00612CCE"/>
    <w:rsid w:val="00612F48"/>
    <w:rsid w:val="00613235"/>
    <w:rsid w:val="0061382D"/>
    <w:rsid w:val="00613A7C"/>
    <w:rsid w:val="00613B8E"/>
    <w:rsid w:val="006145F0"/>
    <w:rsid w:val="00614DCA"/>
    <w:rsid w:val="0061500F"/>
    <w:rsid w:val="006154FF"/>
    <w:rsid w:val="006155C3"/>
    <w:rsid w:val="0061563B"/>
    <w:rsid w:val="0061569E"/>
    <w:rsid w:val="00615FAE"/>
    <w:rsid w:val="006160E2"/>
    <w:rsid w:val="00616374"/>
    <w:rsid w:val="00616403"/>
    <w:rsid w:val="00616AA2"/>
    <w:rsid w:val="00616C84"/>
    <w:rsid w:val="00616FA8"/>
    <w:rsid w:val="00617313"/>
    <w:rsid w:val="006178BC"/>
    <w:rsid w:val="006179C4"/>
    <w:rsid w:val="00617A85"/>
    <w:rsid w:val="00620548"/>
    <w:rsid w:val="00620659"/>
    <w:rsid w:val="006206E7"/>
    <w:rsid w:val="00620C93"/>
    <w:rsid w:val="00620FEE"/>
    <w:rsid w:val="00621164"/>
    <w:rsid w:val="00621286"/>
    <w:rsid w:val="00621990"/>
    <w:rsid w:val="0062213F"/>
    <w:rsid w:val="00622421"/>
    <w:rsid w:val="006229D8"/>
    <w:rsid w:val="00622E85"/>
    <w:rsid w:val="00623099"/>
    <w:rsid w:val="00623384"/>
    <w:rsid w:val="00623A98"/>
    <w:rsid w:val="00623B0E"/>
    <w:rsid w:val="00623B4B"/>
    <w:rsid w:val="00623C02"/>
    <w:rsid w:val="00623DAC"/>
    <w:rsid w:val="00623F82"/>
    <w:rsid w:val="00624064"/>
    <w:rsid w:val="006241F8"/>
    <w:rsid w:val="0062421E"/>
    <w:rsid w:val="0062430E"/>
    <w:rsid w:val="006247D6"/>
    <w:rsid w:val="006249A3"/>
    <w:rsid w:val="00624A93"/>
    <w:rsid w:val="00624D15"/>
    <w:rsid w:val="00624E72"/>
    <w:rsid w:val="00625776"/>
    <w:rsid w:val="006257AA"/>
    <w:rsid w:val="00625CE5"/>
    <w:rsid w:val="00626244"/>
    <w:rsid w:val="00626462"/>
    <w:rsid w:val="00626A48"/>
    <w:rsid w:val="00626B32"/>
    <w:rsid w:val="00626CDA"/>
    <w:rsid w:val="00626DFF"/>
    <w:rsid w:val="0062738D"/>
    <w:rsid w:val="00627D0F"/>
    <w:rsid w:val="00627F61"/>
    <w:rsid w:val="00630163"/>
    <w:rsid w:val="00630292"/>
    <w:rsid w:val="00630A93"/>
    <w:rsid w:val="006312EF"/>
    <w:rsid w:val="006313E2"/>
    <w:rsid w:val="006319A8"/>
    <w:rsid w:val="00631A8C"/>
    <w:rsid w:val="00631A94"/>
    <w:rsid w:val="006321AF"/>
    <w:rsid w:val="00632847"/>
    <w:rsid w:val="00632A9B"/>
    <w:rsid w:val="00632E63"/>
    <w:rsid w:val="00632F69"/>
    <w:rsid w:val="006338FA"/>
    <w:rsid w:val="006343AA"/>
    <w:rsid w:val="00634713"/>
    <w:rsid w:val="0063475C"/>
    <w:rsid w:val="00634B3C"/>
    <w:rsid w:val="00634EB1"/>
    <w:rsid w:val="00634ECE"/>
    <w:rsid w:val="00635697"/>
    <w:rsid w:val="00635827"/>
    <w:rsid w:val="00635919"/>
    <w:rsid w:val="006359E1"/>
    <w:rsid w:val="00635DB2"/>
    <w:rsid w:val="00635E1A"/>
    <w:rsid w:val="00635E1E"/>
    <w:rsid w:val="0063656D"/>
    <w:rsid w:val="006365FD"/>
    <w:rsid w:val="00637244"/>
    <w:rsid w:val="006377B0"/>
    <w:rsid w:val="0064048B"/>
    <w:rsid w:val="00640AA6"/>
    <w:rsid w:val="00640AFC"/>
    <w:rsid w:val="00640D3C"/>
    <w:rsid w:val="00640DA7"/>
    <w:rsid w:val="006415C1"/>
    <w:rsid w:val="00641720"/>
    <w:rsid w:val="00641BD2"/>
    <w:rsid w:val="00642559"/>
    <w:rsid w:val="006425B6"/>
    <w:rsid w:val="00642B13"/>
    <w:rsid w:val="00642CF2"/>
    <w:rsid w:val="0064316F"/>
    <w:rsid w:val="006435EF"/>
    <w:rsid w:val="00643635"/>
    <w:rsid w:val="006436FC"/>
    <w:rsid w:val="00643F08"/>
    <w:rsid w:val="00643FC4"/>
    <w:rsid w:val="0064436B"/>
    <w:rsid w:val="00644438"/>
    <w:rsid w:val="00644506"/>
    <w:rsid w:val="00644B67"/>
    <w:rsid w:val="00645251"/>
    <w:rsid w:val="00645619"/>
    <w:rsid w:val="00645E3A"/>
    <w:rsid w:val="0064677B"/>
    <w:rsid w:val="00646C81"/>
    <w:rsid w:val="00646C9B"/>
    <w:rsid w:val="00646E2C"/>
    <w:rsid w:val="00646E4F"/>
    <w:rsid w:val="006471E5"/>
    <w:rsid w:val="006502A5"/>
    <w:rsid w:val="006504F7"/>
    <w:rsid w:val="006505EC"/>
    <w:rsid w:val="00650B5B"/>
    <w:rsid w:val="00650F15"/>
    <w:rsid w:val="006517A5"/>
    <w:rsid w:val="00651832"/>
    <w:rsid w:val="00651E15"/>
    <w:rsid w:val="00652701"/>
    <w:rsid w:val="00652719"/>
    <w:rsid w:val="00652C50"/>
    <w:rsid w:val="00652E57"/>
    <w:rsid w:val="00653086"/>
    <w:rsid w:val="00653A3B"/>
    <w:rsid w:val="00653AB7"/>
    <w:rsid w:val="00653FB9"/>
    <w:rsid w:val="006547FB"/>
    <w:rsid w:val="00655656"/>
    <w:rsid w:val="00655F46"/>
    <w:rsid w:val="0065644D"/>
    <w:rsid w:val="00656773"/>
    <w:rsid w:val="00656C65"/>
    <w:rsid w:val="0065758A"/>
    <w:rsid w:val="00657B89"/>
    <w:rsid w:val="00660DE4"/>
    <w:rsid w:val="00660F93"/>
    <w:rsid w:val="006614C0"/>
    <w:rsid w:val="00661BC4"/>
    <w:rsid w:val="006620DB"/>
    <w:rsid w:val="00662A06"/>
    <w:rsid w:val="00662A56"/>
    <w:rsid w:val="00662A81"/>
    <w:rsid w:val="00662B0E"/>
    <w:rsid w:val="00662D09"/>
    <w:rsid w:val="00662D59"/>
    <w:rsid w:val="006632C5"/>
    <w:rsid w:val="00663342"/>
    <w:rsid w:val="006648E1"/>
    <w:rsid w:val="00664C17"/>
    <w:rsid w:val="00664EF3"/>
    <w:rsid w:val="006654A9"/>
    <w:rsid w:val="0066585E"/>
    <w:rsid w:val="00665C39"/>
    <w:rsid w:val="0066669A"/>
    <w:rsid w:val="0066675F"/>
    <w:rsid w:val="00666B3D"/>
    <w:rsid w:val="00666C73"/>
    <w:rsid w:val="00666DB0"/>
    <w:rsid w:val="006670B5"/>
    <w:rsid w:val="00667772"/>
    <w:rsid w:val="00667C32"/>
    <w:rsid w:val="006702B2"/>
    <w:rsid w:val="006703B7"/>
    <w:rsid w:val="00670480"/>
    <w:rsid w:val="00670B77"/>
    <w:rsid w:val="00670C7F"/>
    <w:rsid w:val="00670EA5"/>
    <w:rsid w:val="00670F8B"/>
    <w:rsid w:val="00670FF9"/>
    <w:rsid w:val="00671432"/>
    <w:rsid w:val="006717BE"/>
    <w:rsid w:val="00671B76"/>
    <w:rsid w:val="00671B9D"/>
    <w:rsid w:val="00671DF5"/>
    <w:rsid w:val="006722A9"/>
    <w:rsid w:val="00672400"/>
    <w:rsid w:val="006724E6"/>
    <w:rsid w:val="00672527"/>
    <w:rsid w:val="00672C34"/>
    <w:rsid w:val="00672D05"/>
    <w:rsid w:val="00672E6A"/>
    <w:rsid w:val="00673223"/>
    <w:rsid w:val="00673589"/>
    <w:rsid w:val="00673926"/>
    <w:rsid w:val="0067392A"/>
    <w:rsid w:val="00673C20"/>
    <w:rsid w:val="00674608"/>
    <w:rsid w:val="00674868"/>
    <w:rsid w:val="00674B45"/>
    <w:rsid w:val="00674C2A"/>
    <w:rsid w:val="00674E81"/>
    <w:rsid w:val="006756A7"/>
    <w:rsid w:val="00675D2B"/>
    <w:rsid w:val="00675ECB"/>
    <w:rsid w:val="006762EB"/>
    <w:rsid w:val="006764F3"/>
    <w:rsid w:val="00676733"/>
    <w:rsid w:val="00676CB8"/>
    <w:rsid w:val="00676D16"/>
    <w:rsid w:val="00676E56"/>
    <w:rsid w:val="00677130"/>
    <w:rsid w:val="006777B6"/>
    <w:rsid w:val="00677A8D"/>
    <w:rsid w:val="00677CA3"/>
    <w:rsid w:val="00677F69"/>
    <w:rsid w:val="00677FF4"/>
    <w:rsid w:val="00680273"/>
    <w:rsid w:val="00680757"/>
    <w:rsid w:val="00680948"/>
    <w:rsid w:val="00680B1E"/>
    <w:rsid w:val="00681802"/>
    <w:rsid w:val="00681EA7"/>
    <w:rsid w:val="006821D3"/>
    <w:rsid w:val="006821F4"/>
    <w:rsid w:val="006823AF"/>
    <w:rsid w:val="00682468"/>
    <w:rsid w:val="006825A0"/>
    <w:rsid w:val="00682B25"/>
    <w:rsid w:val="00682B50"/>
    <w:rsid w:val="00682C9C"/>
    <w:rsid w:val="00683078"/>
    <w:rsid w:val="0068329A"/>
    <w:rsid w:val="006833FA"/>
    <w:rsid w:val="00683713"/>
    <w:rsid w:val="006839E8"/>
    <w:rsid w:val="00683B28"/>
    <w:rsid w:val="00683E20"/>
    <w:rsid w:val="00684DEF"/>
    <w:rsid w:val="006855DB"/>
    <w:rsid w:val="00685756"/>
    <w:rsid w:val="0068583C"/>
    <w:rsid w:val="006858C5"/>
    <w:rsid w:val="00685B74"/>
    <w:rsid w:val="00686346"/>
    <w:rsid w:val="0068694F"/>
    <w:rsid w:val="00686C3B"/>
    <w:rsid w:val="00686DF9"/>
    <w:rsid w:val="00686E6C"/>
    <w:rsid w:val="00687494"/>
    <w:rsid w:val="00687A7E"/>
    <w:rsid w:val="00690558"/>
    <w:rsid w:val="00690648"/>
    <w:rsid w:val="00690C83"/>
    <w:rsid w:val="00690D48"/>
    <w:rsid w:val="006916A7"/>
    <w:rsid w:val="00691B07"/>
    <w:rsid w:val="00692831"/>
    <w:rsid w:val="00692AA4"/>
    <w:rsid w:val="00692CBE"/>
    <w:rsid w:val="00692CEB"/>
    <w:rsid w:val="00692D98"/>
    <w:rsid w:val="00692E07"/>
    <w:rsid w:val="006932BE"/>
    <w:rsid w:val="00693C03"/>
    <w:rsid w:val="00694020"/>
    <w:rsid w:val="0069402F"/>
    <w:rsid w:val="0069414E"/>
    <w:rsid w:val="00694199"/>
    <w:rsid w:val="006941EC"/>
    <w:rsid w:val="00694478"/>
    <w:rsid w:val="00694B0F"/>
    <w:rsid w:val="0069502F"/>
    <w:rsid w:val="00695069"/>
    <w:rsid w:val="00695B93"/>
    <w:rsid w:val="00695BF5"/>
    <w:rsid w:val="00695D15"/>
    <w:rsid w:val="00695EB5"/>
    <w:rsid w:val="0069602C"/>
    <w:rsid w:val="0069684C"/>
    <w:rsid w:val="006968AF"/>
    <w:rsid w:val="00696E50"/>
    <w:rsid w:val="00697446"/>
    <w:rsid w:val="00697658"/>
    <w:rsid w:val="00697A48"/>
    <w:rsid w:val="00697CE5"/>
    <w:rsid w:val="006A0A08"/>
    <w:rsid w:val="006A0CB4"/>
    <w:rsid w:val="006A101E"/>
    <w:rsid w:val="006A15D1"/>
    <w:rsid w:val="006A1BA8"/>
    <w:rsid w:val="006A1F32"/>
    <w:rsid w:val="006A222A"/>
    <w:rsid w:val="006A225F"/>
    <w:rsid w:val="006A2779"/>
    <w:rsid w:val="006A2DC1"/>
    <w:rsid w:val="006A2F98"/>
    <w:rsid w:val="006A309F"/>
    <w:rsid w:val="006A318D"/>
    <w:rsid w:val="006A40FC"/>
    <w:rsid w:val="006A458F"/>
    <w:rsid w:val="006A4DF1"/>
    <w:rsid w:val="006A5270"/>
    <w:rsid w:val="006A53A7"/>
    <w:rsid w:val="006A569A"/>
    <w:rsid w:val="006A59D2"/>
    <w:rsid w:val="006A5AF0"/>
    <w:rsid w:val="006A5B6B"/>
    <w:rsid w:val="006A5CA5"/>
    <w:rsid w:val="006A6221"/>
    <w:rsid w:val="006A66E3"/>
    <w:rsid w:val="006A6A20"/>
    <w:rsid w:val="006A6DC0"/>
    <w:rsid w:val="006A6E3C"/>
    <w:rsid w:val="006A6FE4"/>
    <w:rsid w:val="006A701D"/>
    <w:rsid w:val="006A76A2"/>
    <w:rsid w:val="006A7AAD"/>
    <w:rsid w:val="006B0552"/>
    <w:rsid w:val="006B05BD"/>
    <w:rsid w:val="006B068D"/>
    <w:rsid w:val="006B08E2"/>
    <w:rsid w:val="006B09B4"/>
    <w:rsid w:val="006B0CAA"/>
    <w:rsid w:val="006B0DE3"/>
    <w:rsid w:val="006B1A87"/>
    <w:rsid w:val="006B2050"/>
    <w:rsid w:val="006B210B"/>
    <w:rsid w:val="006B22F5"/>
    <w:rsid w:val="006B22FB"/>
    <w:rsid w:val="006B2C25"/>
    <w:rsid w:val="006B2D42"/>
    <w:rsid w:val="006B2DD0"/>
    <w:rsid w:val="006B2F19"/>
    <w:rsid w:val="006B304D"/>
    <w:rsid w:val="006B360C"/>
    <w:rsid w:val="006B3BE4"/>
    <w:rsid w:val="006B3C0B"/>
    <w:rsid w:val="006B473F"/>
    <w:rsid w:val="006B5146"/>
    <w:rsid w:val="006B51BE"/>
    <w:rsid w:val="006B57F8"/>
    <w:rsid w:val="006B5A3C"/>
    <w:rsid w:val="006B5EED"/>
    <w:rsid w:val="006B6126"/>
    <w:rsid w:val="006B631D"/>
    <w:rsid w:val="006B6363"/>
    <w:rsid w:val="006B6396"/>
    <w:rsid w:val="006B6729"/>
    <w:rsid w:val="006B694B"/>
    <w:rsid w:val="006B6ED8"/>
    <w:rsid w:val="006B6FBC"/>
    <w:rsid w:val="006B73A6"/>
    <w:rsid w:val="006B7416"/>
    <w:rsid w:val="006B7F75"/>
    <w:rsid w:val="006C072C"/>
    <w:rsid w:val="006C080E"/>
    <w:rsid w:val="006C0A08"/>
    <w:rsid w:val="006C0C21"/>
    <w:rsid w:val="006C0F68"/>
    <w:rsid w:val="006C0FC6"/>
    <w:rsid w:val="006C11BD"/>
    <w:rsid w:val="006C1200"/>
    <w:rsid w:val="006C14A5"/>
    <w:rsid w:val="006C1540"/>
    <w:rsid w:val="006C1A65"/>
    <w:rsid w:val="006C1BCA"/>
    <w:rsid w:val="006C1D74"/>
    <w:rsid w:val="006C236E"/>
    <w:rsid w:val="006C24C3"/>
    <w:rsid w:val="006C29C8"/>
    <w:rsid w:val="006C2AA2"/>
    <w:rsid w:val="006C2E09"/>
    <w:rsid w:val="006C2E46"/>
    <w:rsid w:val="006C396F"/>
    <w:rsid w:val="006C3A4D"/>
    <w:rsid w:val="006C3BF7"/>
    <w:rsid w:val="006C3C9A"/>
    <w:rsid w:val="006C4292"/>
    <w:rsid w:val="006C4344"/>
    <w:rsid w:val="006C44C7"/>
    <w:rsid w:val="006C4572"/>
    <w:rsid w:val="006C4683"/>
    <w:rsid w:val="006C4ECF"/>
    <w:rsid w:val="006C52F9"/>
    <w:rsid w:val="006C57C8"/>
    <w:rsid w:val="006C665B"/>
    <w:rsid w:val="006C6EF5"/>
    <w:rsid w:val="006C70B7"/>
    <w:rsid w:val="006C78C9"/>
    <w:rsid w:val="006C7EDF"/>
    <w:rsid w:val="006D0359"/>
    <w:rsid w:val="006D0625"/>
    <w:rsid w:val="006D09BF"/>
    <w:rsid w:val="006D0D06"/>
    <w:rsid w:val="006D120A"/>
    <w:rsid w:val="006D1502"/>
    <w:rsid w:val="006D150C"/>
    <w:rsid w:val="006D15DD"/>
    <w:rsid w:val="006D1A53"/>
    <w:rsid w:val="006D1A78"/>
    <w:rsid w:val="006D1CC1"/>
    <w:rsid w:val="006D2305"/>
    <w:rsid w:val="006D2577"/>
    <w:rsid w:val="006D274E"/>
    <w:rsid w:val="006D29CC"/>
    <w:rsid w:val="006D2D58"/>
    <w:rsid w:val="006D2FC8"/>
    <w:rsid w:val="006D3022"/>
    <w:rsid w:val="006D3286"/>
    <w:rsid w:val="006D3844"/>
    <w:rsid w:val="006D398D"/>
    <w:rsid w:val="006D3C45"/>
    <w:rsid w:val="006D4031"/>
    <w:rsid w:val="006D4460"/>
    <w:rsid w:val="006D4F4F"/>
    <w:rsid w:val="006D51CE"/>
    <w:rsid w:val="006D52F4"/>
    <w:rsid w:val="006D54D3"/>
    <w:rsid w:val="006D635D"/>
    <w:rsid w:val="006D6364"/>
    <w:rsid w:val="006D69BC"/>
    <w:rsid w:val="006D6C79"/>
    <w:rsid w:val="006D6DB7"/>
    <w:rsid w:val="006D6FD0"/>
    <w:rsid w:val="006D715F"/>
    <w:rsid w:val="006D7168"/>
    <w:rsid w:val="006D744D"/>
    <w:rsid w:val="006D79AE"/>
    <w:rsid w:val="006D7AB3"/>
    <w:rsid w:val="006D7F29"/>
    <w:rsid w:val="006D7FCE"/>
    <w:rsid w:val="006E01A6"/>
    <w:rsid w:val="006E01FE"/>
    <w:rsid w:val="006E0BBE"/>
    <w:rsid w:val="006E13E8"/>
    <w:rsid w:val="006E25EB"/>
    <w:rsid w:val="006E2895"/>
    <w:rsid w:val="006E2913"/>
    <w:rsid w:val="006E3896"/>
    <w:rsid w:val="006E3EE0"/>
    <w:rsid w:val="006E3F96"/>
    <w:rsid w:val="006E442F"/>
    <w:rsid w:val="006E46CF"/>
    <w:rsid w:val="006E565D"/>
    <w:rsid w:val="006E5697"/>
    <w:rsid w:val="006E6CED"/>
    <w:rsid w:val="006E72E9"/>
    <w:rsid w:val="006E7B6E"/>
    <w:rsid w:val="006E7DED"/>
    <w:rsid w:val="006F00AC"/>
    <w:rsid w:val="006F063F"/>
    <w:rsid w:val="006F0805"/>
    <w:rsid w:val="006F0C3A"/>
    <w:rsid w:val="006F157E"/>
    <w:rsid w:val="006F159B"/>
    <w:rsid w:val="006F16AE"/>
    <w:rsid w:val="006F19B4"/>
    <w:rsid w:val="006F1E57"/>
    <w:rsid w:val="006F2281"/>
    <w:rsid w:val="006F2496"/>
    <w:rsid w:val="006F26AA"/>
    <w:rsid w:val="006F28CC"/>
    <w:rsid w:val="006F2A2B"/>
    <w:rsid w:val="006F2F2B"/>
    <w:rsid w:val="006F3DE1"/>
    <w:rsid w:val="006F4276"/>
    <w:rsid w:val="006F433C"/>
    <w:rsid w:val="006F46B1"/>
    <w:rsid w:val="006F474E"/>
    <w:rsid w:val="006F475A"/>
    <w:rsid w:val="006F531F"/>
    <w:rsid w:val="006F5791"/>
    <w:rsid w:val="006F5B96"/>
    <w:rsid w:val="006F5BCD"/>
    <w:rsid w:val="006F6006"/>
    <w:rsid w:val="006F63D7"/>
    <w:rsid w:val="006F6A52"/>
    <w:rsid w:val="006F6A85"/>
    <w:rsid w:val="006F6AD4"/>
    <w:rsid w:val="006F6BBE"/>
    <w:rsid w:val="006F71E2"/>
    <w:rsid w:val="006F7B43"/>
    <w:rsid w:val="006F7F6D"/>
    <w:rsid w:val="0070005B"/>
    <w:rsid w:val="007002C8"/>
    <w:rsid w:val="0070064A"/>
    <w:rsid w:val="00700769"/>
    <w:rsid w:val="00700A16"/>
    <w:rsid w:val="00701172"/>
    <w:rsid w:val="00701191"/>
    <w:rsid w:val="007014B4"/>
    <w:rsid w:val="00701ABE"/>
    <w:rsid w:val="007020F8"/>
    <w:rsid w:val="007023C0"/>
    <w:rsid w:val="00702429"/>
    <w:rsid w:val="00702615"/>
    <w:rsid w:val="00702970"/>
    <w:rsid w:val="00702D36"/>
    <w:rsid w:val="00702F5A"/>
    <w:rsid w:val="00703CE1"/>
    <w:rsid w:val="00704096"/>
    <w:rsid w:val="007043B9"/>
    <w:rsid w:val="00704425"/>
    <w:rsid w:val="007045B9"/>
    <w:rsid w:val="007047AA"/>
    <w:rsid w:val="0070595A"/>
    <w:rsid w:val="007061E2"/>
    <w:rsid w:val="00706451"/>
    <w:rsid w:val="007064B3"/>
    <w:rsid w:val="007069DB"/>
    <w:rsid w:val="00706BE5"/>
    <w:rsid w:val="007074C3"/>
    <w:rsid w:val="00707D28"/>
    <w:rsid w:val="00707EDA"/>
    <w:rsid w:val="0071029F"/>
    <w:rsid w:val="007105E9"/>
    <w:rsid w:val="00710A74"/>
    <w:rsid w:val="00710B20"/>
    <w:rsid w:val="00710B41"/>
    <w:rsid w:val="00710DE8"/>
    <w:rsid w:val="0071130B"/>
    <w:rsid w:val="00711408"/>
    <w:rsid w:val="007114D5"/>
    <w:rsid w:val="0071197F"/>
    <w:rsid w:val="00711B04"/>
    <w:rsid w:val="007121F7"/>
    <w:rsid w:val="00712272"/>
    <w:rsid w:val="00712347"/>
    <w:rsid w:val="00712444"/>
    <w:rsid w:val="0071268A"/>
    <w:rsid w:val="00712C8B"/>
    <w:rsid w:val="00713A53"/>
    <w:rsid w:val="00713EE3"/>
    <w:rsid w:val="00713F49"/>
    <w:rsid w:val="00714443"/>
    <w:rsid w:val="007147EF"/>
    <w:rsid w:val="007148CE"/>
    <w:rsid w:val="00714A31"/>
    <w:rsid w:val="00714D94"/>
    <w:rsid w:val="007155BB"/>
    <w:rsid w:val="007155E2"/>
    <w:rsid w:val="00715959"/>
    <w:rsid w:val="00715FF4"/>
    <w:rsid w:val="00716114"/>
    <w:rsid w:val="00716286"/>
    <w:rsid w:val="007165CC"/>
    <w:rsid w:val="00716F23"/>
    <w:rsid w:val="007173BE"/>
    <w:rsid w:val="0071740C"/>
    <w:rsid w:val="0071794E"/>
    <w:rsid w:val="00717A5C"/>
    <w:rsid w:val="00717C9B"/>
    <w:rsid w:val="00717E87"/>
    <w:rsid w:val="00720243"/>
    <w:rsid w:val="00720523"/>
    <w:rsid w:val="007205C4"/>
    <w:rsid w:val="0072063B"/>
    <w:rsid w:val="00720816"/>
    <w:rsid w:val="00720EB8"/>
    <w:rsid w:val="00721203"/>
    <w:rsid w:val="00721489"/>
    <w:rsid w:val="00721B8D"/>
    <w:rsid w:val="00722C6E"/>
    <w:rsid w:val="00722C74"/>
    <w:rsid w:val="00722EF7"/>
    <w:rsid w:val="007233B8"/>
    <w:rsid w:val="0072391B"/>
    <w:rsid w:val="00723EFD"/>
    <w:rsid w:val="00723FFD"/>
    <w:rsid w:val="00724099"/>
    <w:rsid w:val="0072454D"/>
    <w:rsid w:val="00724601"/>
    <w:rsid w:val="007246C8"/>
    <w:rsid w:val="00725322"/>
    <w:rsid w:val="00725EAB"/>
    <w:rsid w:val="007260D9"/>
    <w:rsid w:val="007260E2"/>
    <w:rsid w:val="007270D1"/>
    <w:rsid w:val="00727167"/>
    <w:rsid w:val="00727781"/>
    <w:rsid w:val="00727889"/>
    <w:rsid w:val="00727F6E"/>
    <w:rsid w:val="007302D0"/>
    <w:rsid w:val="00730523"/>
    <w:rsid w:val="007305D9"/>
    <w:rsid w:val="00730B77"/>
    <w:rsid w:val="00731459"/>
    <w:rsid w:val="007319AD"/>
    <w:rsid w:val="00731A19"/>
    <w:rsid w:val="00731C1D"/>
    <w:rsid w:val="00731CD6"/>
    <w:rsid w:val="00731D61"/>
    <w:rsid w:val="00731EF0"/>
    <w:rsid w:val="00732DC8"/>
    <w:rsid w:val="007339EA"/>
    <w:rsid w:val="00733BF2"/>
    <w:rsid w:val="00733D87"/>
    <w:rsid w:val="007343C1"/>
    <w:rsid w:val="0073463F"/>
    <w:rsid w:val="00734E34"/>
    <w:rsid w:val="00735ECA"/>
    <w:rsid w:val="00736161"/>
    <w:rsid w:val="00736181"/>
    <w:rsid w:val="007363B7"/>
    <w:rsid w:val="0073666B"/>
    <w:rsid w:val="00736C05"/>
    <w:rsid w:val="0073719A"/>
    <w:rsid w:val="00737768"/>
    <w:rsid w:val="007379C2"/>
    <w:rsid w:val="007379F9"/>
    <w:rsid w:val="00737B69"/>
    <w:rsid w:val="00740280"/>
    <w:rsid w:val="00740B20"/>
    <w:rsid w:val="00740C24"/>
    <w:rsid w:val="00740DCC"/>
    <w:rsid w:val="00740E04"/>
    <w:rsid w:val="0074139C"/>
    <w:rsid w:val="00741602"/>
    <w:rsid w:val="007417A7"/>
    <w:rsid w:val="00741DFD"/>
    <w:rsid w:val="00743532"/>
    <w:rsid w:val="00743B71"/>
    <w:rsid w:val="00743C5F"/>
    <w:rsid w:val="00743CDF"/>
    <w:rsid w:val="00743D8E"/>
    <w:rsid w:val="00744A04"/>
    <w:rsid w:val="00744BAE"/>
    <w:rsid w:val="00744D76"/>
    <w:rsid w:val="00744EC4"/>
    <w:rsid w:val="00744F7B"/>
    <w:rsid w:val="0074532F"/>
    <w:rsid w:val="0074573A"/>
    <w:rsid w:val="00745DEE"/>
    <w:rsid w:val="00745E0F"/>
    <w:rsid w:val="007462B8"/>
    <w:rsid w:val="0074645F"/>
    <w:rsid w:val="00746DCC"/>
    <w:rsid w:val="0074742C"/>
    <w:rsid w:val="0074753C"/>
    <w:rsid w:val="007477BE"/>
    <w:rsid w:val="00747DEF"/>
    <w:rsid w:val="00747E27"/>
    <w:rsid w:val="00747FA5"/>
    <w:rsid w:val="007505D7"/>
    <w:rsid w:val="0075092C"/>
    <w:rsid w:val="00750B4D"/>
    <w:rsid w:val="00750BB7"/>
    <w:rsid w:val="00751158"/>
    <w:rsid w:val="007513ED"/>
    <w:rsid w:val="00751DD9"/>
    <w:rsid w:val="0075240F"/>
    <w:rsid w:val="00752680"/>
    <w:rsid w:val="00752843"/>
    <w:rsid w:val="00752852"/>
    <w:rsid w:val="00752C32"/>
    <w:rsid w:val="00752D52"/>
    <w:rsid w:val="00752E57"/>
    <w:rsid w:val="00752EC8"/>
    <w:rsid w:val="0075320D"/>
    <w:rsid w:val="00753390"/>
    <w:rsid w:val="007535C5"/>
    <w:rsid w:val="00753BAA"/>
    <w:rsid w:val="00754293"/>
    <w:rsid w:val="007547CB"/>
    <w:rsid w:val="007549A4"/>
    <w:rsid w:val="00754B9A"/>
    <w:rsid w:val="00754E30"/>
    <w:rsid w:val="00755265"/>
    <w:rsid w:val="00755867"/>
    <w:rsid w:val="0075589F"/>
    <w:rsid w:val="00755C30"/>
    <w:rsid w:val="00755FD2"/>
    <w:rsid w:val="0075637B"/>
    <w:rsid w:val="00756E92"/>
    <w:rsid w:val="00757407"/>
    <w:rsid w:val="00760034"/>
    <w:rsid w:val="007604C6"/>
    <w:rsid w:val="00760522"/>
    <w:rsid w:val="007607F5"/>
    <w:rsid w:val="0076117A"/>
    <w:rsid w:val="007613D5"/>
    <w:rsid w:val="007616CD"/>
    <w:rsid w:val="007619DC"/>
    <w:rsid w:val="00761B56"/>
    <w:rsid w:val="0076224C"/>
    <w:rsid w:val="007623E0"/>
    <w:rsid w:val="007628C6"/>
    <w:rsid w:val="00762D57"/>
    <w:rsid w:val="00762EBC"/>
    <w:rsid w:val="00763350"/>
    <w:rsid w:val="00763A63"/>
    <w:rsid w:val="00763AA3"/>
    <w:rsid w:val="00763B8F"/>
    <w:rsid w:val="00763CEB"/>
    <w:rsid w:val="00763DB4"/>
    <w:rsid w:val="00763E79"/>
    <w:rsid w:val="00763EB7"/>
    <w:rsid w:val="0076456B"/>
    <w:rsid w:val="00764A39"/>
    <w:rsid w:val="00764A51"/>
    <w:rsid w:val="00764B5C"/>
    <w:rsid w:val="00765100"/>
    <w:rsid w:val="00765114"/>
    <w:rsid w:val="007658D6"/>
    <w:rsid w:val="00765C0D"/>
    <w:rsid w:val="0076643B"/>
    <w:rsid w:val="00766472"/>
    <w:rsid w:val="00766C51"/>
    <w:rsid w:val="00766EB6"/>
    <w:rsid w:val="007676C9"/>
    <w:rsid w:val="00767E01"/>
    <w:rsid w:val="007702B4"/>
    <w:rsid w:val="00770D47"/>
    <w:rsid w:val="00771E38"/>
    <w:rsid w:val="00772833"/>
    <w:rsid w:val="00772A04"/>
    <w:rsid w:val="00772D64"/>
    <w:rsid w:val="0077337D"/>
    <w:rsid w:val="0077360B"/>
    <w:rsid w:val="00773771"/>
    <w:rsid w:val="00773A25"/>
    <w:rsid w:val="00773C3D"/>
    <w:rsid w:val="00774460"/>
    <w:rsid w:val="0077468F"/>
    <w:rsid w:val="007748B4"/>
    <w:rsid w:val="007753C9"/>
    <w:rsid w:val="007759A8"/>
    <w:rsid w:val="0077607D"/>
    <w:rsid w:val="007765A0"/>
    <w:rsid w:val="007765D2"/>
    <w:rsid w:val="00776633"/>
    <w:rsid w:val="007767BD"/>
    <w:rsid w:val="00776CB2"/>
    <w:rsid w:val="00776EF7"/>
    <w:rsid w:val="007775BA"/>
    <w:rsid w:val="007776F2"/>
    <w:rsid w:val="00777CA3"/>
    <w:rsid w:val="00777F76"/>
    <w:rsid w:val="00780583"/>
    <w:rsid w:val="00781281"/>
    <w:rsid w:val="00781840"/>
    <w:rsid w:val="007818CF"/>
    <w:rsid w:val="00782628"/>
    <w:rsid w:val="007826DE"/>
    <w:rsid w:val="00783532"/>
    <w:rsid w:val="00783564"/>
    <w:rsid w:val="007835E0"/>
    <w:rsid w:val="00783D4F"/>
    <w:rsid w:val="00784786"/>
    <w:rsid w:val="007847E9"/>
    <w:rsid w:val="00784815"/>
    <w:rsid w:val="00784953"/>
    <w:rsid w:val="00786896"/>
    <w:rsid w:val="00787049"/>
    <w:rsid w:val="007873A5"/>
    <w:rsid w:val="00787873"/>
    <w:rsid w:val="00787BB9"/>
    <w:rsid w:val="00787C22"/>
    <w:rsid w:val="00787CDF"/>
    <w:rsid w:val="00787FED"/>
    <w:rsid w:val="00787FF2"/>
    <w:rsid w:val="007900A1"/>
    <w:rsid w:val="0079093E"/>
    <w:rsid w:val="00791272"/>
    <w:rsid w:val="007913BA"/>
    <w:rsid w:val="0079150F"/>
    <w:rsid w:val="0079159B"/>
    <w:rsid w:val="00791BE6"/>
    <w:rsid w:val="00791CE7"/>
    <w:rsid w:val="00791DF8"/>
    <w:rsid w:val="007923C0"/>
    <w:rsid w:val="007928E4"/>
    <w:rsid w:val="00792B98"/>
    <w:rsid w:val="00792BA8"/>
    <w:rsid w:val="00792BB4"/>
    <w:rsid w:val="00792D94"/>
    <w:rsid w:val="007934E1"/>
    <w:rsid w:val="00794431"/>
    <w:rsid w:val="007945AC"/>
    <w:rsid w:val="0079468A"/>
    <w:rsid w:val="00794B57"/>
    <w:rsid w:val="0079505D"/>
    <w:rsid w:val="00795F49"/>
    <w:rsid w:val="00796242"/>
    <w:rsid w:val="00796329"/>
    <w:rsid w:val="00796E10"/>
    <w:rsid w:val="00797728"/>
    <w:rsid w:val="0079775E"/>
    <w:rsid w:val="00797861"/>
    <w:rsid w:val="007979F9"/>
    <w:rsid w:val="00797D89"/>
    <w:rsid w:val="007A01FB"/>
    <w:rsid w:val="007A0550"/>
    <w:rsid w:val="007A07D2"/>
    <w:rsid w:val="007A0DDF"/>
    <w:rsid w:val="007A0FB2"/>
    <w:rsid w:val="007A1470"/>
    <w:rsid w:val="007A157F"/>
    <w:rsid w:val="007A165F"/>
    <w:rsid w:val="007A26B8"/>
    <w:rsid w:val="007A2823"/>
    <w:rsid w:val="007A28AE"/>
    <w:rsid w:val="007A2E6C"/>
    <w:rsid w:val="007A2EE8"/>
    <w:rsid w:val="007A32F0"/>
    <w:rsid w:val="007A365A"/>
    <w:rsid w:val="007A3753"/>
    <w:rsid w:val="007A3A01"/>
    <w:rsid w:val="007A47C2"/>
    <w:rsid w:val="007A4953"/>
    <w:rsid w:val="007A4A25"/>
    <w:rsid w:val="007A4C8D"/>
    <w:rsid w:val="007A5089"/>
    <w:rsid w:val="007A52C7"/>
    <w:rsid w:val="007A57C3"/>
    <w:rsid w:val="007A5822"/>
    <w:rsid w:val="007A584B"/>
    <w:rsid w:val="007A625C"/>
    <w:rsid w:val="007A659F"/>
    <w:rsid w:val="007A65FD"/>
    <w:rsid w:val="007A68A2"/>
    <w:rsid w:val="007A68EA"/>
    <w:rsid w:val="007A6AE3"/>
    <w:rsid w:val="007A7BB1"/>
    <w:rsid w:val="007A7E7C"/>
    <w:rsid w:val="007B0FF5"/>
    <w:rsid w:val="007B156D"/>
    <w:rsid w:val="007B1AEE"/>
    <w:rsid w:val="007B1C3C"/>
    <w:rsid w:val="007B1C74"/>
    <w:rsid w:val="007B1DA5"/>
    <w:rsid w:val="007B2113"/>
    <w:rsid w:val="007B213E"/>
    <w:rsid w:val="007B2420"/>
    <w:rsid w:val="007B2C36"/>
    <w:rsid w:val="007B3568"/>
    <w:rsid w:val="007B36E9"/>
    <w:rsid w:val="007B3863"/>
    <w:rsid w:val="007B3C42"/>
    <w:rsid w:val="007B3D41"/>
    <w:rsid w:val="007B4A49"/>
    <w:rsid w:val="007B4AD6"/>
    <w:rsid w:val="007B4E35"/>
    <w:rsid w:val="007B4EA3"/>
    <w:rsid w:val="007B4FEF"/>
    <w:rsid w:val="007B528F"/>
    <w:rsid w:val="007B5528"/>
    <w:rsid w:val="007B5C0A"/>
    <w:rsid w:val="007B5DA7"/>
    <w:rsid w:val="007B5F53"/>
    <w:rsid w:val="007B61AB"/>
    <w:rsid w:val="007B6390"/>
    <w:rsid w:val="007B65FB"/>
    <w:rsid w:val="007B6707"/>
    <w:rsid w:val="007B6ECD"/>
    <w:rsid w:val="007B6F58"/>
    <w:rsid w:val="007B7102"/>
    <w:rsid w:val="007B75D1"/>
    <w:rsid w:val="007B7660"/>
    <w:rsid w:val="007B77C2"/>
    <w:rsid w:val="007C0865"/>
    <w:rsid w:val="007C0E45"/>
    <w:rsid w:val="007C1010"/>
    <w:rsid w:val="007C12F5"/>
    <w:rsid w:val="007C138F"/>
    <w:rsid w:val="007C149C"/>
    <w:rsid w:val="007C1638"/>
    <w:rsid w:val="007C1C5D"/>
    <w:rsid w:val="007C23AF"/>
    <w:rsid w:val="007C2A3D"/>
    <w:rsid w:val="007C2B22"/>
    <w:rsid w:val="007C2C87"/>
    <w:rsid w:val="007C3533"/>
    <w:rsid w:val="007C3A9B"/>
    <w:rsid w:val="007C3CC4"/>
    <w:rsid w:val="007C4267"/>
    <w:rsid w:val="007C4903"/>
    <w:rsid w:val="007C4E14"/>
    <w:rsid w:val="007C52EA"/>
    <w:rsid w:val="007C534F"/>
    <w:rsid w:val="007C55B8"/>
    <w:rsid w:val="007C5BD3"/>
    <w:rsid w:val="007C5D94"/>
    <w:rsid w:val="007C61C4"/>
    <w:rsid w:val="007C6452"/>
    <w:rsid w:val="007C6586"/>
    <w:rsid w:val="007C69B0"/>
    <w:rsid w:val="007C6C8C"/>
    <w:rsid w:val="007C7230"/>
    <w:rsid w:val="007C73C2"/>
    <w:rsid w:val="007C77BD"/>
    <w:rsid w:val="007C786E"/>
    <w:rsid w:val="007C79EF"/>
    <w:rsid w:val="007C7B13"/>
    <w:rsid w:val="007C7CA6"/>
    <w:rsid w:val="007D04A4"/>
    <w:rsid w:val="007D0529"/>
    <w:rsid w:val="007D0689"/>
    <w:rsid w:val="007D0ECE"/>
    <w:rsid w:val="007D0F01"/>
    <w:rsid w:val="007D0F88"/>
    <w:rsid w:val="007D1106"/>
    <w:rsid w:val="007D11CC"/>
    <w:rsid w:val="007D142C"/>
    <w:rsid w:val="007D153A"/>
    <w:rsid w:val="007D1570"/>
    <w:rsid w:val="007D1643"/>
    <w:rsid w:val="007D1768"/>
    <w:rsid w:val="007D1C2D"/>
    <w:rsid w:val="007D1C95"/>
    <w:rsid w:val="007D218E"/>
    <w:rsid w:val="007D24D7"/>
    <w:rsid w:val="007D26E7"/>
    <w:rsid w:val="007D288C"/>
    <w:rsid w:val="007D2B78"/>
    <w:rsid w:val="007D2C66"/>
    <w:rsid w:val="007D2FA5"/>
    <w:rsid w:val="007D3109"/>
    <w:rsid w:val="007D3AE7"/>
    <w:rsid w:val="007D3B0C"/>
    <w:rsid w:val="007D41E3"/>
    <w:rsid w:val="007D4FC0"/>
    <w:rsid w:val="007D5030"/>
    <w:rsid w:val="007D51B3"/>
    <w:rsid w:val="007D53C7"/>
    <w:rsid w:val="007D5A07"/>
    <w:rsid w:val="007D5F39"/>
    <w:rsid w:val="007D627E"/>
    <w:rsid w:val="007D62B7"/>
    <w:rsid w:val="007D7397"/>
    <w:rsid w:val="007D7855"/>
    <w:rsid w:val="007D7BD4"/>
    <w:rsid w:val="007D7ECB"/>
    <w:rsid w:val="007E005F"/>
    <w:rsid w:val="007E0EFF"/>
    <w:rsid w:val="007E1567"/>
    <w:rsid w:val="007E15CF"/>
    <w:rsid w:val="007E1841"/>
    <w:rsid w:val="007E19AA"/>
    <w:rsid w:val="007E1AB9"/>
    <w:rsid w:val="007E1ABA"/>
    <w:rsid w:val="007E1B9D"/>
    <w:rsid w:val="007E1C68"/>
    <w:rsid w:val="007E23B4"/>
    <w:rsid w:val="007E24BB"/>
    <w:rsid w:val="007E2E6B"/>
    <w:rsid w:val="007E33A3"/>
    <w:rsid w:val="007E3954"/>
    <w:rsid w:val="007E3D84"/>
    <w:rsid w:val="007E42DA"/>
    <w:rsid w:val="007E4363"/>
    <w:rsid w:val="007E45F7"/>
    <w:rsid w:val="007E4FC9"/>
    <w:rsid w:val="007E5156"/>
    <w:rsid w:val="007E5334"/>
    <w:rsid w:val="007E56C6"/>
    <w:rsid w:val="007E591D"/>
    <w:rsid w:val="007E609A"/>
    <w:rsid w:val="007E614D"/>
    <w:rsid w:val="007E64A9"/>
    <w:rsid w:val="007E662E"/>
    <w:rsid w:val="007E6A02"/>
    <w:rsid w:val="007E6EFC"/>
    <w:rsid w:val="007E702A"/>
    <w:rsid w:val="007E704A"/>
    <w:rsid w:val="007E70B7"/>
    <w:rsid w:val="007E762C"/>
    <w:rsid w:val="007F00CD"/>
    <w:rsid w:val="007F026C"/>
    <w:rsid w:val="007F0609"/>
    <w:rsid w:val="007F0B05"/>
    <w:rsid w:val="007F15D6"/>
    <w:rsid w:val="007F1A36"/>
    <w:rsid w:val="007F1D85"/>
    <w:rsid w:val="007F1EC8"/>
    <w:rsid w:val="007F231E"/>
    <w:rsid w:val="007F268E"/>
    <w:rsid w:val="007F2BE8"/>
    <w:rsid w:val="007F2C32"/>
    <w:rsid w:val="007F2C95"/>
    <w:rsid w:val="007F2E5D"/>
    <w:rsid w:val="007F2EAD"/>
    <w:rsid w:val="007F31A3"/>
    <w:rsid w:val="007F3460"/>
    <w:rsid w:val="007F35D1"/>
    <w:rsid w:val="007F3613"/>
    <w:rsid w:val="007F3B33"/>
    <w:rsid w:val="007F3CB8"/>
    <w:rsid w:val="007F3E68"/>
    <w:rsid w:val="007F40C1"/>
    <w:rsid w:val="007F4991"/>
    <w:rsid w:val="007F49F5"/>
    <w:rsid w:val="007F51BA"/>
    <w:rsid w:val="007F51CF"/>
    <w:rsid w:val="007F522A"/>
    <w:rsid w:val="007F527D"/>
    <w:rsid w:val="007F56B3"/>
    <w:rsid w:val="007F58DF"/>
    <w:rsid w:val="007F65B8"/>
    <w:rsid w:val="007F6A8F"/>
    <w:rsid w:val="007F72D1"/>
    <w:rsid w:val="007F763B"/>
    <w:rsid w:val="007F79DB"/>
    <w:rsid w:val="007F7ADC"/>
    <w:rsid w:val="007F7C61"/>
    <w:rsid w:val="007F7E96"/>
    <w:rsid w:val="00800755"/>
    <w:rsid w:val="00800C64"/>
    <w:rsid w:val="00801257"/>
    <w:rsid w:val="0080156C"/>
    <w:rsid w:val="00801824"/>
    <w:rsid w:val="008018D0"/>
    <w:rsid w:val="00801D07"/>
    <w:rsid w:val="008026F7"/>
    <w:rsid w:val="00802D3D"/>
    <w:rsid w:val="00803717"/>
    <w:rsid w:val="008037C8"/>
    <w:rsid w:val="00804167"/>
    <w:rsid w:val="008045FF"/>
    <w:rsid w:val="008046F1"/>
    <w:rsid w:val="0080470D"/>
    <w:rsid w:val="008047B8"/>
    <w:rsid w:val="008048D3"/>
    <w:rsid w:val="00804A37"/>
    <w:rsid w:val="00805286"/>
    <w:rsid w:val="00805819"/>
    <w:rsid w:val="00805C45"/>
    <w:rsid w:val="00805E15"/>
    <w:rsid w:val="0080687D"/>
    <w:rsid w:val="00806B7A"/>
    <w:rsid w:val="00806E65"/>
    <w:rsid w:val="0080754D"/>
    <w:rsid w:val="0080763D"/>
    <w:rsid w:val="0080791C"/>
    <w:rsid w:val="008079EC"/>
    <w:rsid w:val="00807AA1"/>
    <w:rsid w:val="00807E65"/>
    <w:rsid w:val="00810154"/>
    <w:rsid w:val="00810367"/>
    <w:rsid w:val="00810A73"/>
    <w:rsid w:val="0081125E"/>
    <w:rsid w:val="008118FE"/>
    <w:rsid w:val="00811E30"/>
    <w:rsid w:val="00811EE4"/>
    <w:rsid w:val="008125FF"/>
    <w:rsid w:val="00812687"/>
    <w:rsid w:val="00812BAE"/>
    <w:rsid w:val="00812C20"/>
    <w:rsid w:val="00813183"/>
    <w:rsid w:val="008132A3"/>
    <w:rsid w:val="00813698"/>
    <w:rsid w:val="00813EDD"/>
    <w:rsid w:val="008147D9"/>
    <w:rsid w:val="00814807"/>
    <w:rsid w:val="0081481F"/>
    <w:rsid w:val="00814D4A"/>
    <w:rsid w:val="00814F15"/>
    <w:rsid w:val="008157EF"/>
    <w:rsid w:val="008158BF"/>
    <w:rsid w:val="0081591C"/>
    <w:rsid w:val="00815E2D"/>
    <w:rsid w:val="00815F49"/>
    <w:rsid w:val="00816387"/>
    <w:rsid w:val="0081639E"/>
    <w:rsid w:val="008169A0"/>
    <w:rsid w:val="00816A98"/>
    <w:rsid w:val="00816D61"/>
    <w:rsid w:val="00816FFC"/>
    <w:rsid w:val="0081756C"/>
    <w:rsid w:val="00817805"/>
    <w:rsid w:val="00817C0F"/>
    <w:rsid w:val="00817F69"/>
    <w:rsid w:val="008200A6"/>
    <w:rsid w:val="00820266"/>
    <w:rsid w:val="008206F8"/>
    <w:rsid w:val="008210DB"/>
    <w:rsid w:val="00821575"/>
    <w:rsid w:val="00821DBC"/>
    <w:rsid w:val="0082229E"/>
    <w:rsid w:val="00822B2D"/>
    <w:rsid w:val="00822CD9"/>
    <w:rsid w:val="00823143"/>
    <w:rsid w:val="00824098"/>
    <w:rsid w:val="00825286"/>
    <w:rsid w:val="0082591C"/>
    <w:rsid w:val="00825930"/>
    <w:rsid w:val="00825B4B"/>
    <w:rsid w:val="00825C22"/>
    <w:rsid w:val="00825D66"/>
    <w:rsid w:val="00825EA6"/>
    <w:rsid w:val="008266CC"/>
    <w:rsid w:val="00826CAA"/>
    <w:rsid w:val="00827599"/>
    <w:rsid w:val="00827754"/>
    <w:rsid w:val="008277FC"/>
    <w:rsid w:val="00827C17"/>
    <w:rsid w:val="00827E7D"/>
    <w:rsid w:val="00827E90"/>
    <w:rsid w:val="00827FD0"/>
    <w:rsid w:val="00827FF9"/>
    <w:rsid w:val="00830170"/>
    <w:rsid w:val="00830729"/>
    <w:rsid w:val="00830849"/>
    <w:rsid w:val="00830A26"/>
    <w:rsid w:val="00830AAF"/>
    <w:rsid w:val="00830BC2"/>
    <w:rsid w:val="00830C4B"/>
    <w:rsid w:val="00831A0C"/>
    <w:rsid w:val="00831A84"/>
    <w:rsid w:val="00831DC4"/>
    <w:rsid w:val="0083214A"/>
    <w:rsid w:val="00832323"/>
    <w:rsid w:val="00832591"/>
    <w:rsid w:val="0083261A"/>
    <w:rsid w:val="00832AE2"/>
    <w:rsid w:val="00833081"/>
    <w:rsid w:val="00833717"/>
    <w:rsid w:val="00833787"/>
    <w:rsid w:val="00833996"/>
    <w:rsid w:val="00833CE7"/>
    <w:rsid w:val="00834906"/>
    <w:rsid w:val="00834E04"/>
    <w:rsid w:val="008355F5"/>
    <w:rsid w:val="00835FE8"/>
    <w:rsid w:val="0083600F"/>
    <w:rsid w:val="008369A2"/>
    <w:rsid w:val="00836E0A"/>
    <w:rsid w:val="00836E6F"/>
    <w:rsid w:val="00837F14"/>
    <w:rsid w:val="00840316"/>
    <w:rsid w:val="0084054E"/>
    <w:rsid w:val="00840625"/>
    <w:rsid w:val="00840ABE"/>
    <w:rsid w:val="00840DB7"/>
    <w:rsid w:val="008410FF"/>
    <w:rsid w:val="0084123F"/>
    <w:rsid w:val="00841667"/>
    <w:rsid w:val="00841C79"/>
    <w:rsid w:val="00841C9B"/>
    <w:rsid w:val="00841C9F"/>
    <w:rsid w:val="00842235"/>
    <w:rsid w:val="008424DD"/>
    <w:rsid w:val="0084273B"/>
    <w:rsid w:val="00843689"/>
    <w:rsid w:val="008439EF"/>
    <w:rsid w:val="00843A38"/>
    <w:rsid w:val="00843B94"/>
    <w:rsid w:val="00843D86"/>
    <w:rsid w:val="00843DC0"/>
    <w:rsid w:val="008443A4"/>
    <w:rsid w:val="0084467F"/>
    <w:rsid w:val="0084475C"/>
    <w:rsid w:val="00844C48"/>
    <w:rsid w:val="00844C99"/>
    <w:rsid w:val="00845045"/>
    <w:rsid w:val="0084576E"/>
    <w:rsid w:val="00845987"/>
    <w:rsid w:val="00845DE8"/>
    <w:rsid w:val="00846187"/>
    <w:rsid w:val="00846502"/>
    <w:rsid w:val="00846837"/>
    <w:rsid w:val="00846A00"/>
    <w:rsid w:val="00846C6B"/>
    <w:rsid w:val="008470DD"/>
    <w:rsid w:val="00847597"/>
    <w:rsid w:val="00847665"/>
    <w:rsid w:val="0085003D"/>
    <w:rsid w:val="008501DA"/>
    <w:rsid w:val="008505AA"/>
    <w:rsid w:val="00850DF2"/>
    <w:rsid w:val="00850E6B"/>
    <w:rsid w:val="00850FB6"/>
    <w:rsid w:val="008510A0"/>
    <w:rsid w:val="00851400"/>
    <w:rsid w:val="00851917"/>
    <w:rsid w:val="00851D8B"/>
    <w:rsid w:val="00851E22"/>
    <w:rsid w:val="0085242B"/>
    <w:rsid w:val="00852DD7"/>
    <w:rsid w:val="0085317E"/>
    <w:rsid w:val="00853249"/>
    <w:rsid w:val="0085332D"/>
    <w:rsid w:val="00853566"/>
    <w:rsid w:val="00853A3A"/>
    <w:rsid w:val="0085402E"/>
    <w:rsid w:val="008541BC"/>
    <w:rsid w:val="008541EF"/>
    <w:rsid w:val="00854508"/>
    <w:rsid w:val="008549B7"/>
    <w:rsid w:val="00854AD7"/>
    <w:rsid w:val="00854CDE"/>
    <w:rsid w:val="00855642"/>
    <w:rsid w:val="008568EC"/>
    <w:rsid w:val="00856FFD"/>
    <w:rsid w:val="00857206"/>
    <w:rsid w:val="00857515"/>
    <w:rsid w:val="00857EAE"/>
    <w:rsid w:val="00860294"/>
    <w:rsid w:val="0086032A"/>
    <w:rsid w:val="008603BA"/>
    <w:rsid w:val="00860705"/>
    <w:rsid w:val="008607CE"/>
    <w:rsid w:val="00860972"/>
    <w:rsid w:val="00860D5D"/>
    <w:rsid w:val="00860E42"/>
    <w:rsid w:val="00861637"/>
    <w:rsid w:val="00861693"/>
    <w:rsid w:val="008616E4"/>
    <w:rsid w:val="00861B62"/>
    <w:rsid w:val="00861BDA"/>
    <w:rsid w:val="0086201A"/>
    <w:rsid w:val="0086206B"/>
    <w:rsid w:val="008623F7"/>
    <w:rsid w:val="008629E8"/>
    <w:rsid w:val="00863130"/>
    <w:rsid w:val="008631CE"/>
    <w:rsid w:val="00863415"/>
    <w:rsid w:val="00863B5A"/>
    <w:rsid w:val="00863C4D"/>
    <w:rsid w:val="00863CA4"/>
    <w:rsid w:val="00863D0E"/>
    <w:rsid w:val="00864021"/>
    <w:rsid w:val="0086427A"/>
    <w:rsid w:val="00864D49"/>
    <w:rsid w:val="008656C6"/>
    <w:rsid w:val="008658F6"/>
    <w:rsid w:val="00865A28"/>
    <w:rsid w:val="00865E81"/>
    <w:rsid w:val="00865F0A"/>
    <w:rsid w:val="0086613B"/>
    <w:rsid w:val="00866496"/>
    <w:rsid w:val="0086655E"/>
    <w:rsid w:val="00866CB1"/>
    <w:rsid w:val="00866E11"/>
    <w:rsid w:val="008673E6"/>
    <w:rsid w:val="00867403"/>
    <w:rsid w:val="00867BF4"/>
    <w:rsid w:val="00867E25"/>
    <w:rsid w:val="0087062D"/>
    <w:rsid w:val="00870C1D"/>
    <w:rsid w:val="00870C48"/>
    <w:rsid w:val="00870CC3"/>
    <w:rsid w:val="00871142"/>
    <w:rsid w:val="00871160"/>
    <w:rsid w:val="00871260"/>
    <w:rsid w:val="008712E3"/>
    <w:rsid w:val="008716D7"/>
    <w:rsid w:val="008716DE"/>
    <w:rsid w:val="00871C41"/>
    <w:rsid w:val="0087234C"/>
    <w:rsid w:val="00872D81"/>
    <w:rsid w:val="0087315B"/>
    <w:rsid w:val="008731B1"/>
    <w:rsid w:val="0087366D"/>
    <w:rsid w:val="0087388F"/>
    <w:rsid w:val="00873D1A"/>
    <w:rsid w:val="00873E5A"/>
    <w:rsid w:val="0087401C"/>
    <w:rsid w:val="00874129"/>
    <w:rsid w:val="008745BF"/>
    <w:rsid w:val="00874AFA"/>
    <w:rsid w:val="008750F2"/>
    <w:rsid w:val="0087531D"/>
    <w:rsid w:val="008753A5"/>
    <w:rsid w:val="0087556A"/>
    <w:rsid w:val="00875723"/>
    <w:rsid w:val="00875B96"/>
    <w:rsid w:val="00876115"/>
    <w:rsid w:val="00876352"/>
    <w:rsid w:val="00876831"/>
    <w:rsid w:val="00876DE0"/>
    <w:rsid w:val="00876F52"/>
    <w:rsid w:val="00877559"/>
    <w:rsid w:val="00877B05"/>
    <w:rsid w:val="00877C5C"/>
    <w:rsid w:val="00877EFD"/>
    <w:rsid w:val="00877F3F"/>
    <w:rsid w:val="0088038F"/>
    <w:rsid w:val="00880696"/>
    <w:rsid w:val="008806F2"/>
    <w:rsid w:val="00880863"/>
    <w:rsid w:val="00880AF3"/>
    <w:rsid w:val="00881552"/>
    <w:rsid w:val="008816C3"/>
    <w:rsid w:val="0088180A"/>
    <w:rsid w:val="0088199C"/>
    <w:rsid w:val="00881A8A"/>
    <w:rsid w:val="00881CB6"/>
    <w:rsid w:val="00882874"/>
    <w:rsid w:val="008835D7"/>
    <w:rsid w:val="00883AE2"/>
    <w:rsid w:val="00884180"/>
    <w:rsid w:val="008842F6"/>
    <w:rsid w:val="00885397"/>
    <w:rsid w:val="00885787"/>
    <w:rsid w:val="00885788"/>
    <w:rsid w:val="00885EE1"/>
    <w:rsid w:val="008864C0"/>
    <w:rsid w:val="0088662F"/>
    <w:rsid w:val="00886799"/>
    <w:rsid w:val="008867C3"/>
    <w:rsid w:val="00886E6C"/>
    <w:rsid w:val="00886F27"/>
    <w:rsid w:val="00886F40"/>
    <w:rsid w:val="00887354"/>
    <w:rsid w:val="00887437"/>
    <w:rsid w:val="008875E6"/>
    <w:rsid w:val="0088768B"/>
    <w:rsid w:val="00887D81"/>
    <w:rsid w:val="00887F70"/>
    <w:rsid w:val="00890740"/>
    <w:rsid w:val="00890830"/>
    <w:rsid w:val="008909C3"/>
    <w:rsid w:val="00890A01"/>
    <w:rsid w:val="008911B7"/>
    <w:rsid w:val="0089132D"/>
    <w:rsid w:val="00891526"/>
    <w:rsid w:val="0089157B"/>
    <w:rsid w:val="008917B2"/>
    <w:rsid w:val="00891CD0"/>
    <w:rsid w:val="00891CF5"/>
    <w:rsid w:val="00891E5F"/>
    <w:rsid w:val="008924DB"/>
    <w:rsid w:val="00892952"/>
    <w:rsid w:val="00893501"/>
    <w:rsid w:val="008939A5"/>
    <w:rsid w:val="00894462"/>
    <w:rsid w:val="0089469A"/>
    <w:rsid w:val="008947D9"/>
    <w:rsid w:val="00894BCC"/>
    <w:rsid w:val="00894E15"/>
    <w:rsid w:val="00894F0B"/>
    <w:rsid w:val="008951F3"/>
    <w:rsid w:val="0089531B"/>
    <w:rsid w:val="0089531F"/>
    <w:rsid w:val="00895908"/>
    <w:rsid w:val="00895E11"/>
    <w:rsid w:val="00895F74"/>
    <w:rsid w:val="00896314"/>
    <w:rsid w:val="00897295"/>
    <w:rsid w:val="0089730C"/>
    <w:rsid w:val="00897576"/>
    <w:rsid w:val="008976C8"/>
    <w:rsid w:val="008977C5"/>
    <w:rsid w:val="008977E1"/>
    <w:rsid w:val="00897A76"/>
    <w:rsid w:val="00897C4B"/>
    <w:rsid w:val="00897D51"/>
    <w:rsid w:val="008A0275"/>
    <w:rsid w:val="008A0293"/>
    <w:rsid w:val="008A02D8"/>
    <w:rsid w:val="008A02EB"/>
    <w:rsid w:val="008A07A9"/>
    <w:rsid w:val="008A0AE9"/>
    <w:rsid w:val="008A0BDF"/>
    <w:rsid w:val="008A1030"/>
    <w:rsid w:val="008A1B8A"/>
    <w:rsid w:val="008A21D7"/>
    <w:rsid w:val="008A3299"/>
    <w:rsid w:val="008A34F5"/>
    <w:rsid w:val="008A3605"/>
    <w:rsid w:val="008A3870"/>
    <w:rsid w:val="008A3CA5"/>
    <w:rsid w:val="008A4415"/>
    <w:rsid w:val="008A4D9D"/>
    <w:rsid w:val="008A53EE"/>
    <w:rsid w:val="008A59A7"/>
    <w:rsid w:val="008A59BD"/>
    <w:rsid w:val="008A59ED"/>
    <w:rsid w:val="008A5C2A"/>
    <w:rsid w:val="008A669D"/>
    <w:rsid w:val="008A6818"/>
    <w:rsid w:val="008A6A46"/>
    <w:rsid w:val="008A6B6F"/>
    <w:rsid w:val="008A6C45"/>
    <w:rsid w:val="008A6F46"/>
    <w:rsid w:val="008A701A"/>
    <w:rsid w:val="008A7788"/>
    <w:rsid w:val="008A7850"/>
    <w:rsid w:val="008A7A29"/>
    <w:rsid w:val="008A7D11"/>
    <w:rsid w:val="008A7F97"/>
    <w:rsid w:val="008B068A"/>
    <w:rsid w:val="008B06D1"/>
    <w:rsid w:val="008B07F3"/>
    <w:rsid w:val="008B0A2B"/>
    <w:rsid w:val="008B0F21"/>
    <w:rsid w:val="008B1192"/>
    <w:rsid w:val="008B13CE"/>
    <w:rsid w:val="008B1B91"/>
    <w:rsid w:val="008B1E7A"/>
    <w:rsid w:val="008B2021"/>
    <w:rsid w:val="008B22B9"/>
    <w:rsid w:val="008B24CD"/>
    <w:rsid w:val="008B283E"/>
    <w:rsid w:val="008B2E8E"/>
    <w:rsid w:val="008B3238"/>
    <w:rsid w:val="008B3B88"/>
    <w:rsid w:val="008B4586"/>
    <w:rsid w:val="008B4AEA"/>
    <w:rsid w:val="008B4CB3"/>
    <w:rsid w:val="008B5285"/>
    <w:rsid w:val="008B53B6"/>
    <w:rsid w:val="008B5742"/>
    <w:rsid w:val="008B58D2"/>
    <w:rsid w:val="008B59B5"/>
    <w:rsid w:val="008B5D9B"/>
    <w:rsid w:val="008B5EA5"/>
    <w:rsid w:val="008B664D"/>
    <w:rsid w:val="008B7DF0"/>
    <w:rsid w:val="008C051F"/>
    <w:rsid w:val="008C063B"/>
    <w:rsid w:val="008C086F"/>
    <w:rsid w:val="008C09C3"/>
    <w:rsid w:val="008C0A36"/>
    <w:rsid w:val="008C1164"/>
    <w:rsid w:val="008C1673"/>
    <w:rsid w:val="008C198E"/>
    <w:rsid w:val="008C1C5B"/>
    <w:rsid w:val="008C27FE"/>
    <w:rsid w:val="008C2869"/>
    <w:rsid w:val="008C2BAD"/>
    <w:rsid w:val="008C3070"/>
    <w:rsid w:val="008C34F4"/>
    <w:rsid w:val="008C36D9"/>
    <w:rsid w:val="008C373A"/>
    <w:rsid w:val="008C3B19"/>
    <w:rsid w:val="008C3B34"/>
    <w:rsid w:val="008C3FCF"/>
    <w:rsid w:val="008C4C83"/>
    <w:rsid w:val="008C4D0D"/>
    <w:rsid w:val="008C5302"/>
    <w:rsid w:val="008C5376"/>
    <w:rsid w:val="008C5C2E"/>
    <w:rsid w:val="008C66C7"/>
    <w:rsid w:val="008C6A6C"/>
    <w:rsid w:val="008C6F37"/>
    <w:rsid w:val="008C7093"/>
    <w:rsid w:val="008C7956"/>
    <w:rsid w:val="008C7A58"/>
    <w:rsid w:val="008C7BE5"/>
    <w:rsid w:val="008C7D7F"/>
    <w:rsid w:val="008D02D1"/>
    <w:rsid w:val="008D0438"/>
    <w:rsid w:val="008D09DD"/>
    <w:rsid w:val="008D0C92"/>
    <w:rsid w:val="008D0DCB"/>
    <w:rsid w:val="008D1226"/>
    <w:rsid w:val="008D12E9"/>
    <w:rsid w:val="008D179D"/>
    <w:rsid w:val="008D18B0"/>
    <w:rsid w:val="008D2503"/>
    <w:rsid w:val="008D27ED"/>
    <w:rsid w:val="008D2A3E"/>
    <w:rsid w:val="008D2B22"/>
    <w:rsid w:val="008D3166"/>
    <w:rsid w:val="008D3225"/>
    <w:rsid w:val="008D33AB"/>
    <w:rsid w:val="008D34B2"/>
    <w:rsid w:val="008D39E9"/>
    <w:rsid w:val="008D3CA4"/>
    <w:rsid w:val="008D3DB9"/>
    <w:rsid w:val="008D3F18"/>
    <w:rsid w:val="008D3FB5"/>
    <w:rsid w:val="008D40CD"/>
    <w:rsid w:val="008D4187"/>
    <w:rsid w:val="008D44BE"/>
    <w:rsid w:val="008D47E1"/>
    <w:rsid w:val="008D490E"/>
    <w:rsid w:val="008D4CD7"/>
    <w:rsid w:val="008D54CD"/>
    <w:rsid w:val="008D56C4"/>
    <w:rsid w:val="008D5CC1"/>
    <w:rsid w:val="008D5DF1"/>
    <w:rsid w:val="008D612D"/>
    <w:rsid w:val="008D6168"/>
    <w:rsid w:val="008D61B2"/>
    <w:rsid w:val="008D64AF"/>
    <w:rsid w:val="008D69D8"/>
    <w:rsid w:val="008D6AE5"/>
    <w:rsid w:val="008D6B6C"/>
    <w:rsid w:val="008D6E11"/>
    <w:rsid w:val="008D7089"/>
    <w:rsid w:val="008D7604"/>
    <w:rsid w:val="008D7618"/>
    <w:rsid w:val="008D7AF4"/>
    <w:rsid w:val="008E007D"/>
    <w:rsid w:val="008E0BE5"/>
    <w:rsid w:val="008E119B"/>
    <w:rsid w:val="008E14FE"/>
    <w:rsid w:val="008E1B93"/>
    <w:rsid w:val="008E2123"/>
    <w:rsid w:val="008E220F"/>
    <w:rsid w:val="008E270A"/>
    <w:rsid w:val="008E284C"/>
    <w:rsid w:val="008E3077"/>
    <w:rsid w:val="008E30DF"/>
    <w:rsid w:val="008E35E8"/>
    <w:rsid w:val="008E3615"/>
    <w:rsid w:val="008E395C"/>
    <w:rsid w:val="008E4099"/>
    <w:rsid w:val="008E4670"/>
    <w:rsid w:val="008E47C7"/>
    <w:rsid w:val="008E4858"/>
    <w:rsid w:val="008E4958"/>
    <w:rsid w:val="008E49FA"/>
    <w:rsid w:val="008E4D3F"/>
    <w:rsid w:val="008E4DC1"/>
    <w:rsid w:val="008E56EC"/>
    <w:rsid w:val="008E5A1C"/>
    <w:rsid w:val="008E5B8C"/>
    <w:rsid w:val="008E5C39"/>
    <w:rsid w:val="008E5F90"/>
    <w:rsid w:val="008E606B"/>
    <w:rsid w:val="008E62EC"/>
    <w:rsid w:val="008E66DA"/>
    <w:rsid w:val="008E69DD"/>
    <w:rsid w:val="008E7257"/>
    <w:rsid w:val="008E74B4"/>
    <w:rsid w:val="008E76EC"/>
    <w:rsid w:val="008E7A17"/>
    <w:rsid w:val="008E7A2A"/>
    <w:rsid w:val="008E7BE5"/>
    <w:rsid w:val="008E7E97"/>
    <w:rsid w:val="008F057A"/>
    <w:rsid w:val="008F05D6"/>
    <w:rsid w:val="008F07BD"/>
    <w:rsid w:val="008F07FA"/>
    <w:rsid w:val="008F0E1F"/>
    <w:rsid w:val="008F1211"/>
    <w:rsid w:val="008F1A05"/>
    <w:rsid w:val="008F1B95"/>
    <w:rsid w:val="008F1C21"/>
    <w:rsid w:val="008F1D02"/>
    <w:rsid w:val="008F2105"/>
    <w:rsid w:val="008F21A9"/>
    <w:rsid w:val="008F28A6"/>
    <w:rsid w:val="008F298B"/>
    <w:rsid w:val="008F2FAD"/>
    <w:rsid w:val="008F310F"/>
    <w:rsid w:val="008F33AB"/>
    <w:rsid w:val="008F388C"/>
    <w:rsid w:val="008F4106"/>
    <w:rsid w:val="008F4C3F"/>
    <w:rsid w:val="008F57DE"/>
    <w:rsid w:val="008F5BC6"/>
    <w:rsid w:val="008F621B"/>
    <w:rsid w:val="008F63BC"/>
    <w:rsid w:val="008F650D"/>
    <w:rsid w:val="008F6596"/>
    <w:rsid w:val="008F6892"/>
    <w:rsid w:val="008F6C84"/>
    <w:rsid w:val="008F6DAB"/>
    <w:rsid w:val="008F6E05"/>
    <w:rsid w:val="008F6E65"/>
    <w:rsid w:val="008F74C6"/>
    <w:rsid w:val="008F755F"/>
    <w:rsid w:val="008F7A46"/>
    <w:rsid w:val="008F7B60"/>
    <w:rsid w:val="008F7E44"/>
    <w:rsid w:val="00900599"/>
    <w:rsid w:val="00901ABF"/>
    <w:rsid w:val="00901B8E"/>
    <w:rsid w:val="00902721"/>
    <w:rsid w:val="0090325B"/>
    <w:rsid w:val="009032E2"/>
    <w:rsid w:val="009033D3"/>
    <w:rsid w:val="009039FC"/>
    <w:rsid w:val="00903D55"/>
    <w:rsid w:val="00904389"/>
    <w:rsid w:val="009047FA"/>
    <w:rsid w:val="009049CF"/>
    <w:rsid w:val="00904BAB"/>
    <w:rsid w:val="00904BF7"/>
    <w:rsid w:val="0090500A"/>
    <w:rsid w:val="00905270"/>
    <w:rsid w:val="00905854"/>
    <w:rsid w:val="00905888"/>
    <w:rsid w:val="00906128"/>
    <w:rsid w:val="00906341"/>
    <w:rsid w:val="00906928"/>
    <w:rsid w:val="009069A1"/>
    <w:rsid w:val="00906B77"/>
    <w:rsid w:val="00907124"/>
    <w:rsid w:val="00907141"/>
    <w:rsid w:val="0090770A"/>
    <w:rsid w:val="00907C4B"/>
    <w:rsid w:val="00907D09"/>
    <w:rsid w:val="00907D31"/>
    <w:rsid w:val="00907E05"/>
    <w:rsid w:val="00907F12"/>
    <w:rsid w:val="0091049C"/>
    <w:rsid w:val="00910CAC"/>
    <w:rsid w:val="0091118C"/>
    <w:rsid w:val="00911287"/>
    <w:rsid w:val="00911404"/>
    <w:rsid w:val="00911887"/>
    <w:rsid w:val="00911C01"/>
    <w:rsid w:val="00911DA5"/>
    <w:rsid w:val="0091211C"/>
    <w:rsid w:val="0091251F"/>
    <w:rsid w:val="00912679"/>
    <w:rsid w:val="00912C25"/>
    <w:rsid w:val="00913209"/>
    <w:rsid w:val="00913906"/>
    <w:rsid w:val="00913983"/>
    <w:rsid w:val="00913C11"/>
    <w:rsid w:val="00913F49"/>
    <w:rsid w:val="00913F9E"/>
    <w:rsid w:val="00913FC9"/>
    <w:rsid w:val="0091411C"/>
    <w:rsid w:val="009141FE"/>
    <w:rsid w:val="00914411"/>
    <w:rsid w:val="00914493"/>
    <w:rsid w:val="0091482E"/>
    <w:rsid w:val="00914B5E"/>
    <w:rsid w:val="00914B98"/>
    <w:rsid w:val="00914C25"/>
    <w:rsid w:val="00914C31"/>
    <w:rsid w:val="00914D9C"/>
    <w:rsid w:val="00915247"/>
    <w:rsid w:val="009153DB"/>
    <w:rsid w:val="0091542F"/>
    <w:rsid w:val="00915B4C"/>
    <w:rsid w:val="0091604F"/>
    <w:rsid w:val="0091615D"/>
    <w:rsid w:val="0091618C"/>
    <w:rsid w:val="009162FA"/>
    <w:rsid w:val="00916C3B"/>
    <w:rsid w:val="009179FA"/>
    <w:rsid w:val="00917BEE"/>
    <w:rsid w:val="00920247"/>
    <w:rsid w:val="0092034E"/>
    <w:rsid w:val="00921BB3"/>
    <w:rsid w:val="00921C6C"/>
    <w:rsid w:val="00921CC4"/>
    <w:rsid w:val="00921D74"/>
    <w:rsid w:val="00921E42"/>
    <w:rsid w:val="0092204C"/>
    <w:rsid w:val="009221FD"/>
    <w:rsid w:val="00922887"/>
    <w:rsid w:val="009232AF"/>
    <w:rsid w:val="00923C0E"/>
    <w:rsid w:val="00923D3F"/>
    <w:rsid w:val="00923ED4"/>
    <w:rsid w:val="00924150"/>
    <w:rsid w:val="009241CB"/>
    <w:rsid w:val="0092420E"/>
    <w:rsid w:val="009245F3"/>
    <w:rsid w:val="00924907"/>
    <w:rsid w:val="00924E0B"/>
    <w:rsid w:val="00925615"/>
    <w:rsid w:val="00925675"/>
    <w:rsid w:val="0092574B"/>
    <w:rsid w:val="0092617B"/>
    <w:rsid w:val="009264B2"/>
    <w:rsid w:val="00926955"/>
    <w:rsid w:val="00926C4C"/>
    <w:rsid w:val="00927240"/>
    <w:rsid w:val="00927B09"/>
    <w:rsid w:val="00930161"/>
    <w:rsid w:val="0093018F"/>
    <w:rsid w:val="00930366"/>
    <w:rsid w:val="0093055D"/>
    <w:rsid w:val="009307AB"/>
    <w:rsid w:val="00930868"/>
    <w:rsid w:val="009309F4"/>
    <w:rsid w:val="00930D87"/>
    <w:rsid w:val="009315B0"/>
    <w:rsid w:val="00931D17"/>
    <w:rsid w:val="009320DE"/>
    <w:rsid w:val="009321C3"/>
    <w:rsid w:val="00933408"/>
    <w:rsid w:val="00933F0A"/>
    <w:rsid w:val="0093482A"/>
    <w:rsid w:val="00935216"/>
    <w:rsid w:val="009354C1"/>
    <w:rsid w:val="0093564A"/>
    <w:rsid w:val="00935A30"/>
    <w:rsid w:val="00935D8B"/>
    <w:rsid w:val="00936250"/>
    <w:rsid w:val="00936460"/>
    <w:rsid w:val="00936C94"/>
    <w:rsid w:val="0093707F"/>
    <w:rsid w:val="00937776"/>
    <w:rsid w:val="00937A61"/>
    <w:rsid w:val="00937E13"/>
    <w:rsid w:val="00940803"/>
    <w:rsid w:val="00941D39"/>
    <w:rsid w:val="00942189"/>
    <w:rsid w:val="009428D5"/>
    <w:rsid w:val="00942BCC"/>
    <w:rsid w:val="009432D0"/>
    <w:rsid w:val="009432E7"/>
    <w:rsid w:val="00943F99"/>
    <w:rsid w:val="009440CF"/>
    <w:rsid w:val="009445EA"/>
    <w:rsid w:val="00944A2D"/>
    <w:rsid w:val="00944B9B"/>
    <w:rsid w:val="00944D37"/>
    <w:rsid w:val="00945129"/>
    <w:rsid w:val="009456BF"/>
    <w:rsid w:val="00945945"/>
    <w:rsid w:val="00946133"/>
    <w:rsid w:val="00946377"/>
    <w:rsid w:val="0094659E"/>
    <w:rsid w:val="00946DDC"/>
    <w:rsid w:val="0094706C"/>
    <w:rsid w:val="009478AD"/>
    <w:rsid w:val="00947AC4"/>
    <w:rsid w:val="00947F45"/>
    <w:rsid w:val="0095047B"/>
    <w:rsid w:val="00950997"/>
    <w:rsid w:val="00950A21"/>
    <w:rsid w:val="00950A33"/>
    <w:rsid w:val="00950C90"/>
    <w:rsid w:val="009514C3"/>
    <w:rsid w:val="0095153F"/>
    <w:rsid w:val="0095182B"/>
    <w:rsid w:val="009519D2"/>
    <w:rsid w:val="00951A8C"/>
    <w:rsid w:val="00951C34"/>
    <w:rsid w:val="0095208E"/>
    <w:rsid w:val="00952275"/>
    <w:rsid w:val="009522D4"/>
    <w:rsid w:val="00952A5E"/>
    <w:rsid w:val="00952C3E"/>
    <w:rsid w:val="00952F24"/>
    <w:rsid w:val="00953A88"/>
    <w:rsid w:val="00953C02"/>
    <w:rsid w:val="00954130"/>
    <w:rsid w:val="009541FB"/>
    <w:rsid w:val="0095481C"/>
    <w:rsid w:val="00954878"/>
    <w:rsid w:val="009549C1"/>
    <w:rsid w:val="00955DBB"/>
    <w:rsid w:val="00956047"/>
    <w:rsid w:val="009563EB"/>
    <w:rsid w:val="009567F3"/>
    <w:rsid w:val="00957037"/>
    <w:rsid w:val="0095770B"/>
    <w:rsid w:val="0095795D"/>
    <w:rsid w:val="00960042"/>
    <w:rsid w:val="009600FD"/>
    <w:rsid w:val="00960320"/>
    <w:rsid w:val="009610B6"/>
    <w:rsid w:val="00961602"/>
    <w:rsid w:val="00961DA9"/>
    <w:rsid w:val="0096218C"/>
    <w:rsid w:val="009623D0"/>
    <w:rsid w:val="00962496"/>
    <w:rsid w:val="00962544"/>
    <w:rsid w:val="009625AA"/>
    <w:rsid w:val="00962C5E"/>
    <w:rsid w:val="00963587"/>
    <w:rsid w:val="00963624"/>
    <w:rsid w:val="00963AB7"/>
    <w:rsid w:val="00964592"/>
    <w:rsid w:val="0096474D"/>
    <w:rsid w:val="009658AC"/>
    <w:rsid w:val="00965F53"/>
    <w:rsid w:val="00965FCD"/>
    <w:rsid w:val="009664A2"/>
    <w:rsid w:val="009669FB"/>
    <w:rsid w:val="0096720C"/>
    <w:rsid w:val="009673E7"/>
    <w:rsid w:val="00967E80"/>
    <w:rsid w:val="00967F64"/>
    <w:rsid w:val="00970382"/>
    <w:rsid w:val="00970485"/>
    <w:rsid w:val="0097084B"/>
    <w:rsid w:val="00970FB6"/>
    <w:rsid w:val="00971D1C"/>
    <w:rsid w:val="00971DA4"/>
    <w:rsid w:val="00971F64"/>
    <w:rsid w:val="00972393"/>
    <w:rsid w:val="009724C1"/>
    <w:rsid w:val="00972563"/>
    <w:rsid w:val="009728C7"/>
    <w:rsid w:val="00972E61"/>
    <w:rsid w:val="009730BC"/>
    <w:rsid w:val="0097343A"/>
    <w:rsid w:val="0097364B"/>
    <w:rsid w:val="00973744"/>
    <w:rsid w:val="0097382C"/>
    <w:rsid w:val="00973950"/>
    <w:rsid w:val="009739C2"/>
    <w:rsid w:val="00973ABB"/>
    <w:rsid w:val="009744A7"/>
    <w:rsid w:val="00974E7F"/>
    <w:rsid w:val="00974F33"/>
    <w:rsid w:val="00975413"/>
    <w:rsid w:val="00975DFD"/>
    <w:rsid w:val="009760EF"/>
    <w:rsid w:val="00976362"/>
    <w:rsid w:val="009763AF"/>
    <w:rsid w:val="0097696D"/>
    <w:rsid w:val="00976B66"/>
    <w:rsid w:val="00976B69"/>
    <w:rsid w:val="00976C8A"/>
    <w:rsid w:val="009771DD"/>
    <w:rsid w:val="0097730C"/>
    <w:rsid w:val="00977312"/>
    <w:rsid w:val="009777E2"/>
    <w:rsid w:val="0098014A"/>
    <w:rsid w:val="00980164"/>
    <w:rsid w:val="009805DB"/>
    <w:rsid w:val="00980680"/>
    <w:rsid w:val="009806F0"/>
    <w:rsid w:val="0098092C"/>
    <w:rsid w:val="00980957"/>
    <w:rsid w:val="0098095E"/>
    <w:rsid w:val="00980B5A"/>
    <w:rsid w:val="00980CDE"/>
    <w:rsid w:val="00980D60"/>
    <w:rsid w:val="00981A21"/>
    <w:rsid w:val="009822EE"/>
    <w:rsid w:val="0098244E"/>
    <w:rsid w:val="0098285E"/>
    <w:rsid w:val="009836BA"/>
    <w:rsid w:val="00983C0C"/>
    <w:rsid w:val="00984382"/>
    <w:rsid w:val="00984F8A"/>
    <w:rsid w:val="00985809"/>
    <w:rsid w:val="00985B68"/>
    <w:rsid w:val="00985BBF"/>
    <w:rsid w:val="00985BE0"/>
    <w:rsid w:val="009861A0"/>
    <w:rsid w:val="00986A8C"/>
    <w:rsid w:val="00987B63"/>
    <w:rsid w:val="009901C4"/>
    <w:rsid w:val="00990334"/>
    <w:rsid w:val="00990540"/>
    <w:rsid w:val="00990546"/>
    <w:rsid w:val="00990594"/>
    <w:rsid w:val="00990761"/>
    <w:rsid w:val="00991064"/>
    <w:rsid w:val="00991938"/>
    <w:rsid w:val="00991A77"/>
    <w:rsid w:val="00991E1B"/>
    <w:rsid w:val="009923EA"/>
    <w:rsid w:val="0099267B"/>
    <w:rsid w:val="0099316B"/>
    <w:rsid w:val="0099332A"/>
    <w:rsid w:val="00993397"/>
    <w:rsid w:val="00993E16"/>
    <w:rsid w:val="00993F5F"/>
    <w:rsid w:val="00994102"/>
    <w:rsid w:val="009941C2"/>
    <w:rsid w:val="009947F4"/>
    <w:rsid w:val="009952D7"/>
    <w:rsid w:val="0099542E"/>
    <w:rsid w:val="00995451"/>
    <w:rsid w:val="00995B7E"/>
    <w:rsid w:val="00996519"/>
    <w:rsid w:val="009965E4"/>
    <w:rsid w:val="009966DA"/>
    <w:rsid w:val="00996A4E"/>
    <w:rsid w:val="00996CE2"/>
    <w:rsid w:val="0099767C"/>
    <w:rsid w:val="009977CB"/>
    <w:rsid w:val="009978A7"/>
    <w:rsid w:val="00997A22"/>
    <w:rsid w:val="009A015B"/>
    <w:rsid w:val="009A01D7"/>
    <w:rsid w:val="009A022C"/>
    <w:rsid w:val="009A0286"/>
    <w:rsid w:val="009A0655"/>
    <w:rsid w:val="009A0CC3"/>
    <w:rsid w:val="009A0FCC"/>
    <w:rsid w:val="009A0FFB"/>
    <w:rsid w:val="009A10DC"/>
    <w:rsid w:val="009A1377"/>
    <w:rsid w:val="009A1719"/>
    <w:rsid w:val="009A1A1D"/>
    <w:rsid w:val="009A1ED1"/>
    <w:rsid w:val="009A2877"/>
    <w:rsid w:val="009A321E"/>
    <w:rsid w:val="009A327C"/>
    <w:rsid w:val="009A3D5A"/>
    <w:rsid w:val="009A405C"/>
    <w:rsid w:val="009A479F"/>
    <w:rsid w:val="009A489A"/>
    <w:rsid w:val="009A49BC"/>
    <w:rsid w:val="009A6233"/>
    <w:rsid w:val="009A623A"/>
    <w:rsid w:val="009A67CB"/>
    <w:rsid w:val="009A69AB"/>
    <w:rsid w:val="009A6E08"/>
    <w:rsid w:val="009A70A0"/>
    <w:rsid w:val="009A71EA"/>
    <w:rsid w:val="009A72F1"/>
    <w:rsid w:val="009A7336"/>
    <w:rsid w:val="009A7503"/>
    <w:rsid w:val="009A7BCD"/>
    <w:rsid w:val="009A7CD3"/>
    <w:rsid w:val="009A7E9B"/>
    <w:rsid w:val="009B0170"/>
    <w:rsid w:val="009B03D4"/>
    <w:rsid w:val="009B0916"/>
    <w:rsid w:val="009B0CF2"/>
    <w:rsid w:val="009B0DAE"/>
    <w:rsid w:val="009B0F99"/>
    <w:rsid w:val="009B1427"/>
    <w:rsid w:val="009B15E4"/>
    <w:rsid w:val="009B16AA"/>
    <w:rsid w:val="009B182D"/>
    <w:rsid w:val="009B199E"/>
    <w:rsid w:val="009B1A7C"/>
    <w:rsid w:val="009B246E"/>
    <w:rsid w:val="009B248F"/>
    <w:rsid w:val="009B276F"/>
    <w:rsid w:val="009B2955"/>
    <w:rsid w:val="009B29B4"/>
    <w:rsid w:val="009B2BAD"/>
    <w:rsid w:val="009B302F"/>
    <w:rsid w:val="009B3320"/>
    <w:rsid w:val="009B34FB"/>
    <w:rsid w:val="009B3B60"/>
    <w:rsid w:val="009B3DD3"/>
    <w:rsid w:val="009B46C7"/>
    <w:rsid w:val="009B49AD"/>
    <w:rsid w:val="009B4C38"/>
    <w:rsid w:val="009B54A4"/>
    <w:rsid w:val="009B54B0"/>
    <w:rsid w:val="009B5CE6"/>
    <w:rsid w:val="009B5E60"/>
    <w:rsid w:val="009B5EC6"/>
    <w:rsid w:val="009B61AF"/>
    <w:rsid w:val="009B663B"/>
    <w:rsid w:val="009B6CD9"/>
    <w:rsid w:val="009B6E58"/>
    <w:rsid w:val="009B70DB"/>
    <w:rsid w:val="009B74AA"/>
    <w:rsid w:val="009C0466"/>
    <w:rsid w:val="009C049A"/>
    <w:rsid w:val="009C06D1"/>
    <w:rsid w:val="009C078F"/>
    <w:rsid w:val="009C0809"/>
    <w:rsid w:val="009C0A7D"/>
    <w:rsid w:val="009C0AA0"/>
    <w:rsid w:val="009C0ACE"/>
    <w:rsid w:val="009C131F"/>
    <w:rsid w:val="009C1513"/>
    <w:rsid w:val="009C18F4"/>
    <w:rsid w:val="009C1D3E"/>
    <w:rsid w:val="009C1ED5"/>
    <w:rsid w:val="009C218A"/>
    <w:rsid w:val="009C25D2"/>
    <w:rsid w:val="009C3597"/>
    <w:rsid w:val="009C376A"/>
    <w:rsid w:val="009C377A"/>
    <w:rsid w:val="009C383E"/>
    <w:rsid w:val="009C4135"/>
    <w:rsid w:val="009C41AB"/>
    <w:rsid w:val="009C42B0"/>
    <w:rsid w:val="009C42E5"/>
    <w:rsid w:val="009C45C2"/>
    <w:rsid w:val="009C45CC"/>
    <w:rsid w:val="009C47FD"/>
    <w:rsid w:val="009C4CE9"/>
    <w:rsid w:val="009C5534"/>
    <w:rsid w:val="009C5AE6"/>
    <w:rsid w:val="009C5D45"/>
    <w:rsid w:val="009C641F"/>
    <w:rsid w:val="009C64F5"/>
    <w:rsid w:val="009C6F15"/>
    <w:rsid w:val="009C70D7"/>
    <w:rsid w:val="009C791A"/>
    <w:rsid w:val="009C794A"/>
    <w:rsid w:val="009C7B3E"/>
    <w:rsid w:val="009C7DB9"/>
    <w:rsid w:val="009D0347"/>
    <w:rsid w:val="009D0CEE"/>
    <w:rsid w:val="009D102E"/>
    <w:rsid w:val="009D117C"/>
    <w:rsid w:val="009D12A4"/>
    <w:rsid w:val="009D12F1"/>
    <w:rsid w:val="009D18F9"/>
    <w:rsid w:val="009D20FE"/>
    <w:rsid w:val="009D23F3"/>
    <w:rsid w:val="009D241B"/>
    <w:rsid w:val="009D2A97"/>
    <w:rsid w:val="009D3461"/>
    <w:rsid w:val="009D34FE"/>
    <w:rsid w:val="009D394B"/>
    <w:rsid w:val="009D3C4E"/>
    <w:rsid w:val="009D45B6"/>
    <w:rsid w:val="009D487B"/>
    <w:rsid w:val="009D48CA"/>
    <w:rsid w:val="009D4A56"/>
    <w:rsid w:val="009D4BD8"/>
    <w:rsid w:val="009D55A8"/>
    <w:rsid w:val="009D55B3"/>
    <w:rsid w:val="009D599A"/>
    <w:rsid w:val="009D5A87"/>
    <w:rsid w:val="009D6197"/>
    <w:rsid w:val="009D62F5"/>
    <w:rsid w:val="009D724C"/>
    <w:rsid w:val="009D74FE"/>
    <w:rsid w:val="009D79F8"/>
    <w:rsid w:val="009D7A5A"/>
    <w:rsid w:val="009D7DB1"/>
    <w:rsid w:val="009E033C"/>
    <w:rsid w:val="009E0432"/>
    <w:rsid w:val="009E07AB"/>
    <w:rsid w:val="009E0A57"/>
    <w:rsid w:val="009E0F7A"/>
    <w:rsid w:val="009E10EE"/>
    <w:rsid w:val="009E11DB"/>
    <w:rsid w:val="009E152B"/>
    <w:rsid w:val="009E1766"/>
    <w:rsid w:val="009E1791"/>
    <w:rsid w:val="009E2553"/>
    <w:rsid w:val="009E2A3A"/>
    <w:rsid w:val="009E2B86"/>
    <w:rsid w:val="009E2BA3"/>
    <w:rsid w:val="009E2CC1"/>
    <w:rsid w:val="009E311F"/>
    <w:rsid w:val="009E339A"/>
    <w:rsid w:val="009E34EC"/>
    <w:rsid w:val="009E364A"/>
    <w:rsid w:val="009E37B7"/>
    <w:rsid w:val="009E3825"/>
    <w:rsid w:val="009E39B9"/>
    <w:rsid w:val="009E3B31"/>
    <w:rsid w:val="009E3E5F"/>
    <w:rsid w:val="009E40AB"/>
    <w:rsid w:val="009E4577"/>
    <w:rsid w:val="009E4580"/>
    <w:rsid w:val="009E4827"/>
    <w:rsid w:val="009E4910"/>
    <w:rsid w:val="009E4CBD"/>
    <w:rsid w:val="009E5794"/>
    <w:rsid w:val="009E5A9F"/>
    <w:rsid w:val="009E5BBE"/>
    <w:rsid w:val="009E69D4"/>
    <w:rsid w:val="009E6DD9"/>
    <w:rsid w:val="009E7159"/>
    <w:rsid w:val="009E795E"/>
    <w:rsid w:val="009E7D15"/>
    <w:rsid w:val="009E7F90"/>
    <w:rsid w:val="009F07B8"/>
    <w:rsid w:val="009F0D46"/>
    <w:rsid w:val="009F1853"/>
    <w:rsid w:val="009F1970"/>
    <w:rsid w:val="009F1A14"/>
    <w:rsid w:val="009F233F"/>
    <w:rsid w:val="009F2556"/>
    <w:rsid w:val="009F296F"/>
    <w:rsid w:val="009F2D86"/>
    <w:rsid w:val="009F317E"/>
    <w:rsid w:val="009F3719"/>
    <w:rsid w:val="009F3825"/>
    <w:rsid w:val="009F3A45"/>
    <w:rsid w:val="009F3DF2"/>
    <w:rsid w:val="009F4181"/>
    <w:rsid w:val="009F479F"/>
    <w:rsid w:val="009F47BD"/>
    <w:rsid w:val="009F47E9"/>
    <w:rsid w:val="009F49F9"/>
    <w:rsid w:val="009F555E"/>
    <w:rsid w:val="009F5860"/>
    <w:rsid w:val="009F5985"/>
    <w:rsid w:val="009F5D37"/>
    <w:rsid w:val="009F60E0"/>
    <w:rsid w:val="009F6CA1"/>
    <w:rsid w:val="009F6DDF"/>
    <w:rsid w:val="009F70AF"/>
    <w:rsid w:val="009F72D9"/>
    <w:rsid w:val="009F7514"/>
    <w:rsid w:val="009F7931"/>
    <w:rsid w:val="009F79BD"/>
    <w:rsid w:val="009F7BD8"/>
    <w:rsid w:val="00A0016D"/>
    <w:rsid w:val="00A00198"/>
    <w:rsid w:val="00A00241"/>
    <w:rsid w:val="00A003B6"/>
    <w:rsid w:val="00A00639"/>
    <w:rsid w:val="00A00D16"/>
    <w:rsid w:val="00A00E25"/>
    <w:rsid w:val="00A01235"/>
    <w:rsid w:val="00A01263"/>
    <w:rsid w:val="00A0128B"/>
    <w:rsid w:val="00A0146C"/>
    <w:rsid w:val="00A014A0"/>
    <w:rsid w:val="00A015DC"/>
    <w:rsid w:val="00A01791"/>
    <w:rsid w:val="00A01C82"/>
    <w:rsid w:val="00A01E0D"/>
    <w:rsid w:val="00A02F59"/>
    <w:rsid w:val="00A0310E"/>
    <w:rsid w:val="00A03412"/>
    <w:rsid w:val="00A03454"/>
    <w:rsid w:val="00A04ED6"/>
    <w:rsid w:val="00A0545E"/>
    <w:rsid w:val="00A05736"/>
    <w:rsid w:val="00A058CA"/>
    <w:rsid w:val="00A0590C"/>
    <w:rsid w:val="00A05A51"/>
    <w:rsid w:val="00A0667D"/>
    <w:rsid w:val="00A06C75"/>
    <w:rsid w:val="00A06EE7"/>
    <w:rsid w:val="00A075A7"/>
    <w:rsid w:val="00A07819"/>
    <w:rsid w:val="00A109C0"/>
    <w:rsid w:val="00A10B3E"/>
    <w:rsid w:val="00A10C33"/>
    <w:rsid w:val="00A10EFE"/>
    <w:rsid w:val="00A10F01"/>
    <w:rsid w:val="00A10F9E"/>
    <w:rsid w:val="00A110C4"/>
    <w:rsid w:val="00A116F2"/>
    <w:rsid w:val="00A11B60"/>
    <w:rsid w:val="00A11C69"/>
    <w:rsid w:val="00A11E4F"/>
    <w:rsid w:val="00A12042"/>
    <w:rsid w:val="00A122E0"/>
    <w:rsid w:val="00A123B4"/>
    <w:rsid w:val="00A1257D"/>
    <w:rsid w:val="00A12753"/>
    <w:rsid w:val="00A12E32"/>
    <w:rsid w:val="00A12E64"/>
    <w:rsid w:val="00A12F88"/>
    <w:rsid w:val="00A1352F"/>
    <w:rsid w:val="00A13919"/>
    <w:rsid w:val="00A13A9A"/>
    <w:rsid w:val="00A13C8C"/>
    <w:rsid w:val="00A14126"/>
    <w:rsid w:val="00A142EF"/>
    <w:rsid w:val="00A14BEF"/>
    <w:rsid w:val="00A14E30"/>
    <w:rsid w:val="00A14FC5"/>
    <w:rsid w:val="00A15562"/>
    <w:rsid w:val="00A15A6E"/>
    <w:rsid w:val="00A15B54"/>
    <w:rsid w:val="00A161E1"/>
    <w:rsid w:val="00A1647F"/>
    <w:rsid w:val="00A16B63"/>
    <w:rsid w:val="00A175D9"/>
    <w:rsid w:val="00A176FD"/>
    <w:rsid w:val="00A17821"/>
    <w:rsid w:val="00A205FA"/>
    <w:rsid w:val="00A2073A"/>
    <w:rsid w:val="00A20C03"/>
    <w:rsid w:val="00A21FB8"/>
    <w:rsid w:val="00A221E5"/>
    <w:rsid w:val="00A228EF"/>
    <w:rsid w:val="00A229D5"/>
    <w:rsid w:val="00A22DA1"/>
    <w:rsid w:val="00A22F41"/>
    <w:rsid w:val="00A23127"/>
    <w:rsid w:val="00A232A9"/>
    <w:rsid w:val="00A232B3"/>
    <w:rsid w:val="00A2381E"/>
    <w:rsid w:val="00A23981"/>
    <w:rsid w:val="00A23DD5"/>
    <w:rsid w:val="00A24208"/>
    <w:rsid w:val="00A24F5B"/>
    <w:rsid w:val="00A253FA"/>
    <w:rsid w:val="00A25664"/>
    <w:rsid w:val="00A262A4"/>
    <w:rsid w:val="00A2770D"/>
    <w:rsid w:val="00A2780A"/>
    <w:rsid w:val="00A27A42"/>
    <w:rsid w:val="00A27B55"/>
    <w:rsid w:val="00A30141"/>
    <w:rsid w:val="00A309D4"/>
    <w:rsid w:val="00A30ABD"/>
    <w:rsid w:val="00A30EC5"/>
    <w:rsid w:val="00A31113"/>
    <w:rsid w:val="00A311DE"/>
    <w:rsid w:val="00A31246"/>
    <w:rsid w:val="00A314AE"/>
    <w:rsid w:val="00A318EC"/>
    <w:rsid w:val="00A318FB"/>
    <w:rsid w:val="00A322E6"/>
    <w:rsid w:val="00A32663"/>
    <w:rsid w:val="00A326DB"/>
    <w:rsid w:val="00A3298A"/>
    <w:rsid w:val="00A32D69"/>
    <w:rsid w:val="00A3331C"/>
    <w:rsid w:val="00A33421"/>
    <w:rsid w:val="00A3367F"/>
    <w:rsid w:val="00A33D40"/>
    <w:rsid w:val="00A340FF"/>
    <w:rsid w:val="00A342B5"/>
    <w:rsid w:val="00A34DFB"/>
    <w:rsid w:val="00A34F9D"/>
    <w:rsid w:val="00A356FE"/>
    <w:rsid w:val="00A35C2D"/>
    <w:rsid w:val="00A35DF0"/>
    <w:rsid w:val="00A363C1"/>
    <w:rsid w:val="00A364EA"/>
    <w:rsid w:val="00A365F8"/>
    <w:rsid w:val="00A369E9"/>
    <w:rsid w:val="00A36CD7"/>
    <w:rsid w:val="00A36D75"/>
    <w:rsid w:val="00A36E2C"/>
    <w:rsid w:val="00A37467"/>
    <w:rsid w:val="00A3768B"/>
    <w:rsid w:val="00A37C0D"/>
    <w:rsid w:val="00A37ECC"/>
    <w:rsid w:val="00A40181"/>
    <w:rsid w:val="00A403D1"/>
    <w:rsid w:val="00A40478"/>
    <w:rsid w:val="00A404F8"/>
    <w:rsid w:val="00A4080A"/>
    <w:rsid w:val="00A40BE2"/>
    <w:rsid w:val="00A40E8C"/>
    <w:rsid w:val="00A4105A"/>
    <w:rsid w:val="00A41117"/>
    <w:rsid w:val="00A416EF"/>
    <w:rsid w:val="00A4192C"/>
    <w:rsid w:val="00A41CAA"/>
    <w:rsid w:val="00A41EE3"/>
    <w:rsid w:val="00A42063"/>
    <w:rsid w:val="00A425B5"/>
    <w:rsid w:val="00A426F5"/>
    <w:rsid w:val="00A4298D"/>
    <w:rsid w:val="00A429C5"/>
    <w:rsid w:val="00A43491"/>
    <w:rsid w:val="00A437F2"/>
    <w:rsid w:val="00A43BC1"/>
    <w:rsid w:val="00A43FB5"/>
    <w:rsid w:val="00A44568"/>
    <w:rsid w:val="00A44B02"/>
    <w:rsid w:val="00A45061"/>
    <w:rsid w:val="00A453BC"/>
    <w:rsid w:val="00A45CBF"/>
    <w:rsid w:val="00A46208"/>
    <w:rsid w:val="00A4645C"/>
    <w:rsid w:val="00A467B1"/>
    <w:rsid w:val="00A46B72"/>
    <w:rsid w:val="00A46D34"/>
    <w:rsid w:val="00A46E09"/>
    <w:rsid w:val="00A4736D"/>
    <w:rsid w:val="00A473BE"/>
    <w:rsid w:val="00A47470"/>
    <w:rsid w:val="00A47F7D"/>
    <w:rsid w:val="00A50417"/>
    <w:rsid w:val="00A504E6"/>
    <w:rsid w:val="00A50C21"/>
    <w:rsid w:val="00A50CC9"/>
    <w:rsid w:val="00A50D53"/>
    <w:rsid w:val="00A50DDE"/>
    <w:rsid w:val="00A50F10"/>
    <w:rsid w:val="00A50FF9"/>
    <w:rsid w:val="00A51051"/>
    <w:rsid w:val="00A510D1"/>
    <w:rsid w:val="00A5127C"/>
    <w:rsid w:val="00A52210"/>
    <w:rsid w:val="00A5221A"/>
    <w:rsid w:val="00A526A5"/>
    <w:rsid w:val="00A528BD"/>
    <w:rsid w:val="00A52A67"/>
    <w:rsid w:val="00A52DA3"/>
    <w:rsid w:val="00A53198"/>
    <w:rsid w:val="00A53331"/>
    <w:rsid w:val="00A53C18"/>
    <w:rsid w:val="00A53F9A"/>
    <w:rsid w:val="00A540DD"/>
    <w:rsid w:val="00A55015"/>
    <w:rsid w:val="00A55264"/>
    <w:rsid w:val="00A5546E"/>
    <w:rsid w:val="00A554ED"/>
    <w:rsid w:val="00A555F9"/>
    <w:rsid w:val="00A55A80"/>
    <w:rsid w:val="00A55B90"/>
    <w:rsid w:val="00A55C39"/>
    <w:rsid w:val="00A564A4"/>
    <w:rsid w:val="00A564B3"/>
    <w:rsid w:val="00A56629"/>
    <w:rsid w:val="00A5666D"/>
    <w:rsid w:val="00A56847"/>
    <w:rsid w:val="00A56A8B"/>
    <w:rsid w:val="00A56B8F"/>
    <w:rsid w:val="00A56C57"/>
    <w:rsid w:val="00A57568"/>
    <w:rsid w:val="00A57A52"/>
    <w:rsid w:val="00A57B82"/>
    <w:rsid w:val="00A60A15"/>
    <w:rsid w:val="00A60F39"/>
    <w:rsid w:val="00A6101E"/>
    <w:rsid w:val="00A6103C"/>
    <w:rsid w:val="00A61143"/>
    <w:rsid w:val="00A6116E"/>
    <w:rsid w:val="00A6136E"/>
    <w:rsid w:val="00A6166E"/>
    <w:rsid w:val="00A61CD2"/>
    <w:rsid w:val="00A61F00"/>
    <w:rsid w:val="00A6201E"/>
    <w:rsid w:val="00A62163"/>
    <w:rsid w:val="00A62244"/>
    <w:rsid w:val="00A62489"/>
    <w:rsid w:val="00A624C6"/>
    <w:rsid w:val="00A62686"/>
    <w:rsid w:val="00A62972"/>
    <w:rsid w:val="00A62B1F"/>
    <w:rsid w:val="00A62B2E"/>
    <w:rsid w:val="00A62BFA"/>
    <w:rsid w:val="00A62E6D"/>
    <w:rsid w:val="00A62F12"/>
    <w:rsid w:val="00A6344D"/>
    <w:rsid w:val="00A63C9E"/>
    <w:rsid w:val="00A64188"/>
    <w:rsid w:val="00A643DD"/>
    <w:rsid w:val="00A64637"/>
    <w:rsid w:val="00A64A82"/>
    <w:rsid w:val="00A64B0A"/>
    <w:rsid w:val="00A64FAF"/>
    <w:rsid w:val="00A655EF"/>
    <w:rsid w:val="00A65B9B"/>
    <w:rsid w:val="00A65C20"/>
    <w:rsid w:val="00A65F7D"/>
    <w:rsid w:val="00A6617F"/>
    <w:rsid w:val="00A661A2"/>
    <w:rsid w:val="00A66352"/>
    <w:rsid w:val="00A66A4E"/>
    <w:rsid w:val="00A66B10"/>
    <w:rsid w:val="00A66F99"/>
    <w:rsid w:val="00A6748F"/>
    <w:rsid w:val="00A67698"/>
    <w:rsid w:val="00A677D6"/>
    <w:rsid w:val="00A67849"/>
    <w:rsid w:val="00A6786F"/>
    <w:rsid w:val="00A67AEE"/>
    <w:rsid w:val="00A67FF7"/>
    <w:rsid w:val="00A70111"/>
    <w:rsid w:val="00A70143"/>
    <w:rsid w:val="00A7031B"/>
    <w:rsid w:val="00A703C3"/>
    <w:rsid w:val="00A704B0"/>
    <w:rsid w:val="00A70558"/>
    <w:rsid w:val="00A7060B"/>
    <w:rsid w:val="00A7068F"/>
    <w:rsid w:val="00A707B9"/>
    <w:rsid w:val="00A7131A"/>
    <w:rsid w:val="00A71329"/>
    <w:rsid w:val="00A71636"/>
    <w:rsid w:val="00A71D07"/>
    <w:rsid w:val="00A71D5B"/>
    <w:rsid w:val="00A72231"/>
    <w:rsid w:val="00A723D9"/>
    <w:rsid w:val="00A72865"/>
    <w:rsid w:val="00A73006"/>
    <w:rsid w:val="00A733F8"/>
    <w:rsid w:val="00A73773"/>
    <w:rsid w:val="00A737D7"/>
    <w:rsid w:val="00A73FA2"/>
    <w:rsid w:val="00A741AF"/>
    <w:rsid w:val="00A7470F"/>
    <w:rsid w:val="00A749B9"/>
    <w:rsid w:val="00A74D5A"/>
    <w:rsid w:val="00A75971"/>
    <w:rsid w:val="00A759BE"/>
    <w:rsid w:val="00A759FE"/>
    <w:rsid w:val="00A75C2E"/>
    <w:rsid w:val="00A75F4B"/>
    <w:rsid w:val="00A763DB"/>
    <w:rsid w:val="00A76B4F"/>
    <w:rsid w:val="00A76E01"/>
    <w:rsid w:val="00A76F22"/>
    <w:rsid w:val="00A775BA"/>
    <w:rsid w:val="00A77884"/>
    <w:rsid w:val="00A77910"/>
    <w:rsid w:val="00A77D2F"/>
    <w:rsid w:val="00A77E1D"/>
    <w:rsid w:val="00A77F30"/>
    <w:rsid w:val="00A8054C"/>
    <w:rsid w:val="00A80FCE"/>
    <w:rsid w:val="00A8103E"/>
    <w:rsid w:val="00A810EE"/>
    <w:rsid w:val="00A81334"/>
    <w:rsid w:val="00A814F8"/>
    <w:rsid w:val="00A81593"/>
    <w:rsid w:val="00A81763"/>
    <w:rsid w:val="00A81C1B"/>
    <w:rsid w:val="00A81E2B"/>
    <w:rsid w:val="00A82023"/>
    <w:rsid w:val="00A821D6"/>
    <w:rsid w:val="00A82220"/>
    <w:rsid w:val="00A8255C"/>
    <w:rsid w:val="00A828F9"/>
    <w:rsid w:val="00A829D0"/>
    <w:rsid w:val="00A83284"/>
    <w:rsid w:val="00A832D6"/>
    <w:rsid w:val="00A83301"/>
    <w:rsid w:val="00A838ED"/>
    <w:rsid w:val="00A8393C"/>
    <w:rsid w:val="00A840B5"/>
    <w:rsid w:val="00A840EC"/>
    <w:rsid w:val="00A8428F"/>
    <w:rsid w:val="00A8441B"/>
    <w:rsid w:val="00A844E9"/>
    <w:rsid w:val="00A8463F"/>
    <w:rsid w:val="00A84D2C"/>
    <w:rsid w:val="00A84D48"/>
    <w:rsid w:val="00A8500E"/>
    <w:rsid w:val="00A85799"/>
    <w:rsid w:val="00A8579D"/>
    <w:rsid w:val="00A8592A"/>
    <w:rsid w:val="00A85AFA"/>
    <w:rsid w:val="00A866A6"/>
    <w:rsid w:val="00A86DF5"/>
    <w:rsid w:val="00A87218"/>
    <w:rsid w:val="00A8738E"/>
    <w:rsid w:val="00A873F9"/>
    <w:rsid w:val="00A91C8C"/>
    <w:rsid w:val="00A91DD1"/>
    <w:rsid w:val="00A91E74"/>
    <w:rsid w:val="00A91EB0"/>
    <w:rsid w:val="00A92200"/>
    <w:rsid w:val="00A9224A"/>
    <w:rsid w:val="00A929A4"/>
    <w:rsid w:val="00A92B22"/>
    <w:rsid w:val="00A933EB"/>
    <w:rsid w:val="00A939EA"/>
    <w:rsid w:val="00A93A38"/>
    <w:rsid w:val="00A93B7E"/>
    <w:rsid w:val="00A943B9"/>
    <w:rsid w:val="00A9467F"/>
    <w:rsid w:val="00A948AF"/>
    <w:rsid w:val="00A94E2B"/>
    <w:rsid w:val="00A94F15"/>
    <w:rsid w:val="00A9520A"/>
    <w:rsid w:val="00A95300"/>
    <w:rsid w:val="00A9534A"/>
    <w:rsid w:val="00A953E4"/>
    <w:rsid w:val="00A95762"/>
    <w:rsid w:val="00A9596B"/>
    <w:rsid w:val="00A95A37"/>
    <w:rsid w:val="00A95AA8"/>
    <w:rsid w:val="00A95B5D"/>
    <w:rsid w:val="00A95E9E"/>
    <w:rsid w:val="00A96124"/>
    <w:rsid w:val="00A96127"/>
    <w:rsid w:val="00A966A7"/>
    <w:rsid w:val="00A97251"/>
    <w:rsid w:val="00A97EEC"/>
    <w:rsid w:val="00AA0361"/>
    <w:rsid w:val="00AA03D4"/>
    <w:rsid w:val="00AA07FC"/>
    <w:rsid w:val="00AA08B8"/>
    <w:rsid w:val="00AA11D8"/>
    <w:rsid w:val="00AA15E5"/>
    <w:rsid w:val="00AA20FF"/>
    <w:rsid w:val="00AA2359"/>
    <w:rsid w:val="00AA28B7"/>
    <w:rsid w:val="00AA2C78"/>
    <w:rsid w:val="00AA2E2C"/>
    <w:rsid w:val="00AA3F12"/>
    <w:rsid w:val="00AA4250"/>
    <w:rsid w:val="00AA49DC"/>
    <w:rsid w:val="00AA4B0A"/>
    <w:rsid w:val="00AA504F"/>
    <w:rsid w:val="00AA515B"/>
    <w:rsid w:val="00AA516D"/>
    <w:rsid w:val="00AA52CA"/>
    <w:rsid w:val="00AA5564"/>
    <w:rsid w:val="00AA56F1"/>
    <w:rsid w:val="00AA5896"/>
    <w:rsid w:val="00AA59E5"/>
    <w:rsid w:val="00AA5E92"/>
    <w:rsid w:val="00AA5F9A"/>
    <w:rsid w:val="00AA5FC3"/>
    <w:rsid w:val="00AA60B7"/>
    <w:rsid w:val="00AA634B"/>
    <w:rsid w:val="00AA646C"/>
    <w:rsid w:val="00AA7497"/>
    <w:rsid w:val="00AA7738"/>
    <w:rsid w:val="00AA7FCC"/>
    <w:rsid w:val="00AB00C5"/>
    <w:rsid w:val="00AB0285"/>
    <w:rsid w:val="00AB0674"/>
    <w:rsid w:val="00AB0941"/>
    <w:rsid w:val="00AB1338"/>
    <w:rsid w:val="00AB1727"/>
    <w:rsid w:val="00AB195D"/>
    <w:rsid w:val="00AB198C"/>
    <w:rsid w:val="00AB19DA"/>
    <w:rsid w:val="00AB20B7"/>
    <w:rsid w:val="00AB2401"/>
    <w:rsid w:val="00AB264D"/>
    <w:rsid w:val="00AB2886"/>
    <w:rsid w:val="00AB29BE"/>
    <w:rsid w:val="00AB29C9"/>
    <w:rsid w:val="00AB2DEF"/>
    <w:rsid w:val="00AB3122"/>
    <w:rsid w:val="00AB31A8"/>
    <w:rsid w:val="00AB31C8"/>
    <w:rsid w:val="00AB31F0"/>
    <w:rsid w:val="00AB32CD"/>
    <w:rsid w:val="00AB365B"/>
    <w:rsid w:val="00AB3BBF"/>
    <w:rsid w:val="00AB42B4"/>
    <w:rsid w:val="00AB4652"/>
    <w:rsid w:val="00AB4C89"/>
    <w:rsid w:val="00AB4E57"/>
    <w:rsid w:val="00AB5030"/>
    <w:rsid w:val="00AB57A3"/>
    <w:rsid w:val="00AB59B6"/>
    <w:rsid w:val="00AB5AC3"/>
    <w:rsid w:val="00AB5B7A"/>
    <w:rsid w:val="00AB5E53"/>
    <w:rsid w:val="00AB62D3"/>
    <w:rsid w:val="00AB62D7"/>
    <w:rsid w:val="00AB638B"/>
    <w:rsid w:val="00AB654B"/>
    <w:rsid w:val="00AB654F"/>
    <w:rsid w:val="00AB665B"/>
    <w:rsid w:val="00AB6B5C"/>
    <w:rsid w:val="00AB6B68"/>
    <w:rsid w:val="00AB753D"/>
    <w:rsid w:val="00AB756D"/>
    <w:rsid w:val="00AB7915"/>
    <w:rsid w:val="00AB7A7E"/>
    <w:rsid w:val="00AB7CB8"/>
    <w:rsid w:val="00AC0127"/>
    <w:rsid w:val="00AC0305"/>
    <w:rsid w:val="00AC0346"/>
    <w:rsid w:val="00AC082C"/>
    <w:rsid w:val="00AC0C08"/>
    <w:rsid w:val="00AC15B1"/>
    <w:rsid w:val="00AC187E"/>
    <w:rsid w:val="00AC241B"/>
    <w:rsid w:val="00AC33A2"/>
    <w:rsid w:val="00AC34FA"/>
    <w:rsid w:val="00AC360D"/>
    <w:rsid w:val="00AC393E"/>
    <w:rsid w:val="00AC3DD1"/>
    <w:rsid w:val="00AC3DD7"/>
    <w:rsid w:val="00AC3FC5"/>
    <w:rsid w:val="00AC4045"/>
    <w:rsid w:val="00AC41D3"/>
    <w:rsid w:val="00AC456E"/>
    <w:rsid w:val="00AC4731"/>
    <w:rsid w:val="00AC49B4"/>
    <w:rsid w:val="00AC4F03"/>
    <w:rsid w:val="00AC4F60"/>
    <w:rsid w:val="00AC4F96"/>
    <w:rsid w:val="00AC5359"/>
    <w:rsid w:val="00AC551B"/>
    <w:rsid w:val="00AC58D0"/>
    <w:rsid w:val="00AC5A9C"/>
    <w:rsid w:val="00AC5B72"/>
    <w:rsid w:val="00AC611F"/>
    <w:rsid w:val="00AC617D"/>
    <w:rsid w:val="00AC659C"/>
    <w:rsid w:val="00AC677F"/>
    <w:rsid w:val="00AC69F6"/>
    <w:rsid w:val="00AC6DC7"/>
    <w:rsid w:val="00AC75C7"/>
    <w:rsid w:val="00AC76DB"/>
    <w:rsid w:val="00AC77B4"/>
    <w:rsid w:val="00AC7A31"/>
    <w:rsid w:val="00AC7C6F"/>
    <w:rsid w:val="00AC7CBD"/>
    <w:rsid w:val="00AC7EF9"/>
    <w:rsid w:val="00AD00F1"/>
    <w:rsid w:val="00AD04D7"/>
    <w:rsid w:val="00AD0689"/>
    <w:rsid w:val="00AD07B0"/>
    <w:rsid w:val="00AD0E19"/>
    <w:rsid w:val="00AD0F3B"/>
    <w:rsid w:val="00AD11B2"/>
    <w:rsid w:val="00AD1ACC"/>
    <w:rsid w:val="00AD1B52"/>
    <w:rsid w:val="00AD1C3A"/>
    <w:rsid w:val="00AD2B49"/>
    <w:rsid w:val="00AD2B62"/>
    <w:rsid w:val="00AD3847"/>
    <w:rsid w:val="00AD3877"/>
    <w:rsid w:val="00AD38E7"/>
    <w:rsid w:val="00AD3C28"/>
    <w:rsid w:val="00AD3D69"/>
    <w:rsid w:val="00AD3FE3"/>
    <w:rsid w:val="00AD4122"/>
    <w:rsid w:val="00AD47BF"/>
    <w:rsid w:val="00AD52FC"/>
    <w:rsid w:val="00AD55E6"/>
    <w:rsid w:val="00AD5EC0"/>
    <w:rsid w:val="00AD663D"/>
    <w:rsid w:val="00AD68FE"/>
    <w:rsid w:val="00AD6AAA"/>
    <w:rsid w:val="00AD6BA3"/>
    <w:rsid w:val="00AD7727"/>
    <w:rsid w:val="00AD7AFB"/>
    <w:rsid w:val="00AD7E76"/>
    <w:rsid w:val="00AD7E84"/>
    <w:rsid w:val="00AE01E9"/>
    <w:rsid w:val="00AE05C1"/>
    <w:rsid w:val="00AE0745"/>
    <w:rsid w:val="00AE0C2A"/>
    <w:rsid w:val="00AE153A"/>
    <w:rsid w:val="00AE17C9"/>
    <w:rsid w:val="00AE1F1C"/>
    <w:rsid w:val="00AE20B2"/>
    <w:rsid w:val="00AE266C"/>
    <w:rsid w:val="00AE2C04"/>
    <w:rsid w:val="00AE35A1"/>
    <w:rsid w:val="00AE38C8"/>
    <w:rsid w:val="00AE3AAE"/>
    <w:rsid w:val="00AE4FEA"/>
    <w:rsid w:val="00AE50F7"/>
    <w:rsid w:val="00AE518B"/>
    <w:rsid w:val="00AE54CC"/>
    <w:rsid w:val="00AE563E"/>
    <w:rsid w:val="00AE5703"/>
    <w:rsid w:val="00AE5711"/>
    <w:rsid w:val="00AE5786"/>
    <w:rsid w:val="00AE57C0"/>
    <w:rsid w:val="00AE5EDD"/>
    <w:rsid w:val="00AE5EE6"/>
    <w:rsid w:val="00AE6025"/>
    <w:rsid w:val="00AE61B5"/>
    <w:rsid w:val="00AE61CE"/>
    <w:rsid w:val="00AE6204"/>
    <w:rsid w:val="00AE6789"/>
    <w:rsid w:val="00AE686C"/>
    <w:rsid w:val="00AE690E"/>
    <w:rsid w:val="00AE6A21"/>
    <w:rsid w:val="00AE6B98"/>
    <w:rsid w:val="00AE75FC"/>
    <w:rsid w:val="00AE799D"/>
    <w:rsid w:val="00AE7F02"/>
    <w:rsid w:val="00AF00F7"/>
    <w:rsid w:val="00AF03DB"/>
    <w:rsid w:val="00AF044B"/>
    <w:rsid w:val="00AF0A11"/>
    <w:rsid w:val="00AF13B8"/>
    <w:rsid w:val="00AF1AA1"/>
    <w:rsid w:val="00AF1C6C"/>
    <w:rsid w:val="00AF2336"/>
    <w:rsid w:val="00AF2740"/>
    <w:rsid w:val="00AF2F99"/>
    <w:rsid w:val="00AF33AF"/>
    <w:rsid w:val="00AF35A1"/>
    <w:rsid w:val="00AF43F4"/>
    <w:rsid w:val="00AF4539"/>
    <w:rsid w:val="00AF4572"/>
    <w:rsid w:val="00AF45DE"/>
    <w:rsid w:val="00AF4721"/>
    <w:rsid w:val="00AF4817"/>
    <w:rsid w:val="00AF48C9"/>
    <w:rsid w:val="00AF5CFF"/>
    <w:rsid w:val="00AF601A"/>
    <w:rsid w:val="00AF6A50"/>
    <w:rsid w:val="00AF6C90"/>
    <w:rsid w:val="00AF6CFF"/>
    <w:rsid w:val="00AF6FB7"/>
    <w:rsid w:val="00AF74CA"/>
    <w:rsid w:val="00AF75A0"/>
    <w:rsid w:val="00AF793A"/>
    <w:rsid w:val="00B003B2"/>
    <w:rsid w:val="00B00C7C"/>
    <w:rsid w:val="00B00EDC"/>
    <w:rsid w:val="00B0127C"/>
    <w:rsid w:val="00B018DE"/>
    <w:rsid w:val="00B01C05"/>
    <w:rsid w:val="00B01FFB"/>
    <w:rsid w:val="00B02033"/>
    <w:rsid w:val="00B021EE"/>
    <w:rsid w:val="00B02370"/>
    <w:rsid w:val="00B02789"/>
    <w:rsid w:val="00B02BF1"/>
    <w:rsid w:val="00B02CE4"/>
    <w:rsid w:val="00B03EA1"/>
    <w:rsid w:val="00B044D1"/>
    <w:rsid w:val="00B0482E"/>
    <w:rsid w:val="00B04993"/>
    <w:rsid w:val="00B04D00"/>
    <w:rsid w:val="00B04E30"/>
    <w:rsid w:val="00B05217"/>
    <w:rsid w:val="00B057DC"/>
    <w:rsid w:val="00B05ACE"/>
    <w:rsid w:val="00B05B59"/>
    <w:rsid w:val="00B05BF7"/>
    <w:rsid w:val="00B0656B"/>
    <w:rsid w:val="00B065BD"/>
    <w:rsid w:val="00B0698F"/>
    <w:rsid w:val="00B06C25"/>
    <w:rsid w:val="00B06E09"/>
    <w:rsid w:val="00B06E33"/>
    <w:rsid w:val="00B072C4"/>
    <w:rsid w:val="00B0742A"/>
    <w:rsid w:val="00B078ED"/>
    <w:rsid w:val="00B07AF1"/>
    <w:rsid w:val="00B07B39"/>
    <w:rsid w:val="00B07F34"/>
    <w:rsid w:val="00B10DB4"/>
    <w:rsid w:val="00B11E60"/>
    <w:rsid w:val="00B11FF1"/>
    <w:rsid w:val="00B1203D"/>
    <w:rsid w:val="00B12F23"/>
    <w:rsid w:val="00B13255"/>
    <w:rsid w:val="00B13AEB"/>
    <w:rsid w:val="00B14E4E"/>
    <w:rsid w:val="00B15128"/>
    <w:rsid w:val="00B15163"/>
    <w:rsid w:val="00B152DF"/>
    <w:rsid w:val="00B15302"/>
    <w:rsid w:val="00B15B10"/>
    <w:rsid w:val="00B15C8E"/>
    <w:rsid w:val="00B15DAE"/>
    <w:rsid w:val="00B15F66"/>
    <w:rsid w:val="00B15FAF"/>
    <w:rsid w:val="00B160B0"/>
    <w:rsid w:val="00B162E8"/>
    <w:rsid w:val="00B163DD"/>
    <w:rsid w:val="00B16519"/>
    <w:rsid w:val="00B16817"/>
    <w:rsid w:val="00B16A1B"/>
    <w:rsid w:val="00B16A9F"/>
    <w:rsid w:val="00B16BE3"/>
    <w:rsid w:val="00B170CB"/>
    <w:rsid w:val="00B202C8"/>
    <w:rsid w:val="00B2087B"/>
    <w:rsid w:val="00B211C8"/>
    <w:rsid w:val="00B21DD9"/>
    <w:rsid w:val="00B21EFF"/>
    <w:rsid w:val="00B22916"/>
    <w:rsid w:val="00B229E4"/>
    <w:rsid w:val="00B22D15"/>
    <w:rsid w:val="00B236C7"/>
    <w:rsid w:val="00B23871"/>
    <w:rsid w:val="00B238DD"/>
    <w:rsid w:val="00B23999"/>
    <w:rsid w:val="00B23A07"/>
    <w:rsid w:val="00B23C31"/>
    <w:rsid w:val="00B23F21"/>
    <w:rsid w:val="00B24315"/>
    <w:rsid w:val="00B24A51"/>
    <w:rsid w:val="00B24DD2"/>
    <w:rsid w:val="00B256DA"/>
    <w:rsid w:val="00B258C2"/>
    <w:rsid w:val="00B25F14"/>
    <w:rsid w:val="00B2602D"/>
    <w:rsid w:val="00B26225"/>
    <w:rsid w:val="00B276A5"/>
    <w:rsid w:val="00B278E9"/>
    <w:rsid w:val="00B27D04"/>
    <w:rsid w:val="00B27D13"/>
    <w:rsid w:val="00B3034F"/>
    <w:rsid w:val="00B303F3"/>
    <w:rsid w:val="00B308C3"/>
    <w:rsid w:val="00B30A77"/>
    <w:rsid w:val="00B30F74"/>
    <w:rsid w:val="00B31143"/>
    <w:rsid w:val="00B31172"/>
    <w:rsid w:val="00B312E0"/>
    <w:rsid w:val="00B31405"/>
    <w:rsid w:val="00B31531"/>
    <w:rsid w:val="00B318F4"/>
    <w:rsid w:val="00B323AA"/>
    <w:rsid w:val="00B329B3"/>
    <w:rsid w:val="00B3301B"/>
    <w:rsid w:val="00B33027"/>
    <w:rsid w:val="00B33170"/>
    <w:rsid w:val="00B333B5"/>
    <w:rsid w:val="00B33618"/>
    <w:rsid w:val="00B33AAF"/>
    <w:rsid w:val="00B33DA9"/>
    <w:rsid w:val="00B343FE"/>
    <w:rsid w:val="00B345A1"/>
    <w:rsid w:val="00B34C46"/>
    <w:rsid w:val="00B3579F"/>
    <w:rsid w:val="00B359B5"/>
    <w:rsid w:val="00B35B96"/>
    <w:rsid w:val="00B36335"/>
    <w:rsid w:val="00B367E0"/>
    <w:rsid w:val="00B36A03"/>
    <w:rsid w:val="00B36ABE"/>
    <w:rsid w:val="00B36D71"/>
    <w:rsid w:val="00B370EC"/>
    <w:rsid w:val="00B373D0"/>
    <w:rsid w:val="00B4023A"/>
    <w:rsid w:val="00B40957"/>
    <w:rsid w:val="00B40CB2"/>
    <w:rsid w:val="00B41769"/>
    <w:rsid w:val="00B41DDE"/>
    <w:rsid w:val="00B42120"/>
    <w:rsid w:val="00B42C62"/>
    <w:rsid w:val="00B42C81"/>
    <w:rsid w:val="00B430E8"/>
    <w:rsid w:val="00B43A6E"/>
    <w:rsid w:val="00B43BD7"/>
    <w:rsid w:val="00B44281"/>
    <w:rsid w:val="00B44511"/>
    <w:rsid w:val="00B4472F"/>
    <w:rsid w:val="00B44AAF"/>
    <w:rsid w:val="00B44BFD"/>
    <w:rsid w:val="00B45062"/>
    <w:rsid w:val="00B451AA"/>
    <w:rsid w:val="00B4529F"/>
    <w:rsid w:val="00B4537A"/>
    <w:rsid w:val="00B45420"/>
    <w:rsid w:val="00B45AB8"/>
    <w:rsid w:val="00B464AC"/>
    <w:rsid w:val="00B46A56"/>
    <w:rsid w:val="00B46E10"/>
    <w:rsid w:val="00B46FF5"/>
    <w:rsid w:val="00B47747"/>
    <w:rsid w:val="00B504C4"/>
    <w:rsid w:val="00B50C27"/>
    <w:rsid w:val="00B513DC"/>
    <w:rsid w:val="00B51BD1"/>
    <w:rsid w:val="00B51E0D"/>
    <w:rsid w:val="00B520C1"/>
    <w:rsid w:val="00B524A1"/>
    <w:rsid w:val="00B52814"/>
    <w:rsid w:val="00B52885"/>
    <w:rsid w:val="00B52BDA"/>
    <w:rsid w:val="00B532E6"/>
    <w:rsid w:val="00B53318"/>
    <w:rsid w:val="00B5393A"/>
    <w:rsid w:val="00B5431C"/>
    <w:rsid w:val="00B54997"/>
    <w:rsid w:val="00B549B3"/>
    <w:rsid w:val="00B54CCA"/>
    <w:rsid w:val="00B54D2A"/>
    <w:rsid w:val="00B55036"/>
    <w:rsid w:val="00B553F5"/>
    <w:rsid w:val="00B55EC0"/>
    <w:rsid w:val="00B564A7"/>
    <w:rsid w:val="00B56813"/>
    <w:rsid w:val="00B56B0A"/>
    <w:rsid w:val="00B56F46"/>
    <w:rsid w:val="00B57190"/>
    <w:rsid w:val="00B577C7"/>
    <w:rsid w:val="00B607CB"/>
    <w:rsid w:val="00B608B7"/>
    <w:rsid w:val="00B609BD"/>
    <w:rsid w:val="00B60ABF"/>
    <w:rsid w:val="00B611E9"/>
    <w:rsid w:val="00B61CB5"/>
    <w:rsid w:val="00B61D5D"/>
    <w:rsid w:val="00B61D76"/>
    <w:rsid w:val="00B623AD"/>
    <w:rsid w:val="00B62687"/>
    <w:rsid w:val="00B62691"/>
    <w:rsid w:val="00B62733"/>
    <w:rsid w:val="00B627E5"/>
    <w:rsid w:val="00B62E7E"/>
    <w:rsid w:val="00B63344"/>
    <w:rsid w:val="00B63543"/>
    <w:rsid w:val="00B635F8"/>
    <w:rsid w:val="00B63819"/>
    <w:rsid w:val="00B64417"/>
    <w:rsid w:val="00B648B8"/>
    <w:rsid w:val="00B649DA"/>
    <w:rsid w:val="00B64BBC"/>
    <w:rsid w:val="00B64C3F"/>
    <w:rsid w:val="00B651B7"/>
    <w:rsid w:val="00B651BC"/>
    <w:rsid w:val="00B657C5"/>
    <w:rsid w:val="00B65841"/>
    <w:rsid w:val="00B65882"/>
    <w:rsid w:val="00B6599F"/>
    <w:rsid w:val="00B65F09"/>
    <w:rsid w:val="00B66158"/>
    <w:rsid w:val="00B661BD"/>
    <w:rsid w:val="00B666E1"/>
    <w:rsid w:val="00B6681E"/>
    <w:rsid w:val="00B6694F"/>
    <w:rsid w:val="00B66B4C"/>
    <w:rsid w:val="00B66C4E"/>
    <w:rsid w:val="00B66FC7"/>
    <w:rsid w:val="00B670F5"/>
    <w:rsid w:val="00B67310"/>
    <w:rsid w:val="00B67359"/>
    <w:rsid w:val="00B678A6"/>
    <w:rsid w:val="00B67ABD"/>
    <w:rsid w:val="00B67B1F"/>
    <w:rsid w:val="00B67EDF"/>
    <w:rsid w:val="00B702CB"/>
    <w:rsid w:val="00B70512"/>
    <w:rsid w:val="00B706E3"/>
    <w:rsid w:val="00B70B71"/>
    <w:rsid w:val="00B7162D"/>
    <w:rsid w:val="00B71692"/>
    <w:rsid w:val="00B71F72"/>
    <w:rsid w:val="00B7222F"/>
    <w:rsid w:val="00B725B2"/>
    <w:rsid w:val="00B72636"/>
    <w:rsid w:val="00B72D92"/>
    <w:rsid w:val="00B730A3"/>
    <w:rsid w:val="00B732B4"/>
    <w:rsid w:val="00B7340C"/>
    <w:rsid w:val="00B73551"/>
    <w:rsid w:val="00B73879"/>
    <w:rsid w:val="00B73943"/>
    <w:rsid w:val="00B73DF8"/>
    <w:rsid w:val="00B74542"/>
    <w:rsid w:val="00B74C8B"/>
    <w:rsid w:val="00B75F38"/>
    <w:rsid w:val="00B75F7A"/>
    <w:rsid w:val="00B7695C"/>
    <w:rsid w:val="00B76965"/>
    <w:rsid w:val="00B76A7C"/>
    <w:rsid w:val="00B76B95"/>
    <w:rsid w:val="00B776EB"/>
    <w:rsid w:val="00B77757"/>
    <w:rsid w:val="00B77D6B"/>
    <w:rsid w:val="00B77DA7"/>
    <w:rsid w:val="00B77EA5"/>
    <w:rsid w:val="00B80436"/>
    <w:rsid w:val="00B80525"/>
    <w:rsid w:val="00B80A61"/>
    <w:rsid w:val="00B80C7B"/>
    <w:rsid w:val="00B80D7E"/>
    <w:rsid w:val="00B80DD3"/>
    <w:rsid w:val="00B8157E"/>
    <w:rsid w:val="00B81950"/>
    <w:rsid w:val="00B81BFB"/>
    <w:rsid w:val="00B82045"/>
    <w:rsid w:val="00B8206E"/>
    <w:rsid w:val="00B823EB"/>
    <w:rsid w:val="00B82596"/>
    <w:rsid w:val="00B82E3D"/>
    <w:rsid w:val="00B82ED5"/>
    <w:rsid w:val="00B832FD"/>
    <w:rsid w:val="00B833D2"/>
    <w:rsid w:val="00B83439"/>
    <w:rsid w:val="00B83CCA"/>
    <w:rsid w:val="00B83D40"/>
    <w:rsid w:val="00B844BF"/>
    <w:rsid w:val="00B845EB"/>
    <w:rsid w:val="00B84698"/>
    <w:rsid w:val="00B84705"/>
    <w:rsid w:val="00B84796"/>
    <w:rsid w:val="00B8479F"/>
    <w:rsid w:val="00B84F94"/>
    <w:rsid w:val="00B8550D"/>
    <w:rsid w:val="00B85804"/>
    <w:rsid w:val="00B85D46"/>
    <w:rsid w:val="00B85FF0"/>
    <w:rsid w:val="00B865AA"/>
    <w:rsid w:val="00B86816"/>
    <w:rsid w:val="00B86B75"/>
    <w:rsid w:val="00B86C68"/>
    <w:rsid w:val="00B86E4F"/>
    <w:rsid w:val="00B87086"/>
    <w:rsid w:val="00B87593"/>
    <w:rsid w:val="00B878EB"/>
    <w:rsid w:val="00B90037"/>
    <w:rsid w:val="00B90107"/>
    <w:rsid w:val="00B904AB"/>
    <w:rsid w:val="00B90AB0"/>
    <w:rsid w:val="00B917AB"/>
    <w:rsid w:val="00B92402"/>
    <w:rsid w:val="00B92624"/>
    <w:rsid w:val="00B926E7"/>
    <w:rsid w:val="00B92CDF"/>
    <w:rsid w:val="00B92FED"/>
    <w:rsid w:val="00B93004"/>
    <w:rsid w:val="00B93186"/>
    <w:rsid w:val="00B936C0"/>
    <w:rsid w:val="00B93B01"/>
    <w:rsid w:val="00B93D13"/>
    <w:rsid w:val="00B941B0"/>
    <w:rsid w:val="00B94601"/>
    <w:rsid w:val="00B94632"/>
    <w:rsid w:val="00B9493A"/>
    <w:rsid w:val="00B94AA8"/>
    <w:rsid w:val="00B95371"/>
    <w:rsid w:val="00B9584C"/>
    <w:rsid w:val="00B9590C"/>
    <w:rsid w:val="00B95B5B"/>
    <w:rsid w:val="00B95EB4"/>
    <w:rsid w:val="00B961B6"/>
    <w:rsid w:val="00B96CB5"/>
    <w:rsid w:val="00B970A5"/>
    <w:rsid w:val="00B97134"/>
    <w:rsid w:val="00B977B2"/>
    <w:rsid w:val="00B97874"/>
    <w:rsid w:val="00B97B64"/>
    <w:rsid w:val="00BA00DB"/>
    <w:rsid w:val="00BA04B3"/>
    <w:rsid w:val="00BA05E9"/>
    <w:rsid w:val="00BA0661"/>
    <w:rsid w:val="00BA0DA7"/>
    <w:rsid w:val="00BA0DE2"/>
    <w:rsid w:val="00BA1036"/>
    <w:rsid w:val="00BA162F"/>
    <w:rsid w:val="00BA1868"/>
    <w:rsid w:val="00BA1A00"/>
    <w:rsid w:val="00BA1A6C"/>
    <w:rsid w:val="00BA1D4F"/>
    <w:rsid w:val="00BA3830"/>
    <w:rsid w:val="00BA445E"/>
    <w:rsid w:val="00BA482B"/>
    <w:rsid w:val="00BA5144"/>
    <w:rsid w:val="00BA5281"/>
    <w:rsid w:val="00BA565C"/>
    <w:rsid w:val="00BA5D0D"/>
    <w:rsid w:val="00BA6051"/>
    <w:rsid w:val="00BA67E1"/>
    <w:rsid w:val="00BA6DCB"/>
    <w:rsid w:val="00BA7342"/>
    <w:rsid w:val="00BA787F"/>
    <w:rsid w:val="00BB0B34"/>
    <w:rsid w:val="00BB0C47"/>
    <w:rsid w:val="00BB0C53"/>
    <w:rsid w:val="00BB0FBA"/>
    <w:rsid w:val="00BB120A"/>
    <w:rsid w:val="00BB124B"/>
    <w:rsid w:val="00BB13CF"/>
    <w:rsid w:val="00BB1D04"/>
    <w:rsid w:val="00BB1D60"/>
    <w:rsid w:val="00BB1F44"/>
    <w:rsid w:val="00BB233F"/>
    <w:rsid w:val="00BB2830"/>
    <w:rsid w:val="00BB2A81"/>
    <w:rsid w:val="00BB2FEA"/>
    <w:rsid w:val="00BB3107"/>
    <w:rsid w:val="00BB316D"/>
    <w:rsid w:val="00BB3301"/>
    <w:rsid w:val="00BB3777"/>
    <w:rsid w:val="00BB38CF"/>
    <w:rsid w:val="00BB3B8C"/>
    <w:rsid w:val="00BB437D"/>
    <w:rsid w:val="00BB4506"/>
    <w:rsid w:val="00BB480A"/>
    <w:rsid w:val="00BB49BB"/>
    <w:rsid w:val="00BB4CA4"/>
    <w:rsid w:val="00BB4E16"/>
    <w:rsid w:val="00BB5134"/>
    <w:rsid w:val="00BB53A9"/>
    <w:rsid w:val="00BB56F8"/>
    <w:rsid w:val="00BB5759"/>
    <w:rsid w:val="00BB5AFE"/>
    <w:rsid w:val="00BB65AC"/>
    <w:rsid w:val="00BB6624"/>
    <w:rsid w:val="00BB6743"/>
    <w:rsid w:val="00BB6BFE"/>
    <w:rsid w:val="00BB6CEA"/>
    <w:rsid w:val="00BB6DD5"/>
    <w:rsid w:val="00BB72D3"/>
    <w:rsid w:val="00BB73A8"/>
    <w:rsid w:val="00BB7413"/>
    <w:rsid w:val="00BC021D"/>
    <w:rsid w:val="00BC0251"/>
    <w:rsid w:val="00BC0255"/>
    <w:rsid w:val="00BC0BFE"/>
    <w:rsid w:val="00BC0FE0"/>
    <w:rsid w:val="00BC1AF9"/>
    <w:rsid w:val="00BC1B37"/>
    <w:rsid w:val="00BC1BFB"/>
    <w:rsid w:val="00BC1FC2"/>
    <w:rsid w:val="00BC2011"/>
    <w:rsid w:val="00BC22E3"/>
    <w:rsid w:val="00BC245C"/>
    <w:rsid w:val="00BC256B"/>
    <w:rsid w:val="00BC260C"/>
    <w:rsid w:val="00BC2B4D"/>
    <w:rsid w:val="00BC2B5B"/>
    <w:rsid w:val="00BC301D"/>
    <w:rsid w:val="00BC366C"/>
    <w:rsid w:val="00BC3B37"/>
    <w:rsid w:val="00BC415E"/>
    <w:rsid w:val="00BC4578"/>
    <w:rsid w:val="00BC46A2"/>
    <w:rsid w:val="00BC49B8"/>
    <w:rsid w:val="00BC4C08"/>
    <w:rsid w:val="00BC4D9E"/>
    <w:rsid w:val="00BC58EF"/>
    <w:rsid w:val="00BC5FEB"/>
    <w:rsid w:val="00BC66BF"/>
    <w:rsid w:val="00BC6916"/>
    <w:rsid w:val="00BC6D72"/>
    <w:rsid w:val="00BC6F14"/>
    <w:rsid w:val="00BC6FD8"/>
    <w:rsid w:val="00BC7238"/>
    <w:rsid w:val="00BC7819"/>
    <w:rsid w:val="00BC787D"/>
    <w:rsid w:val="00BC7A0D"/>
    <w:rsid w:val="00BC7A37"/>
    <w:rsid w:val="00BC7A7D"/>
    <w:rsid w:val="00BC7C4C"/>
    <w:rsid w:val="00BD0683"/>
    <w:rsid w:val="00BD06D1"/>
    <w:rsid w:val="00BD092C"/>
    <w:rsid w:val="00BD0956"/>
    <w:rsid w:val="00BD0A29"/>
    <w:rsid w:val="00BD0CFB"/>
    <w:rsid w:val="00BD0D14"/>
    <w:rsid w:val="00BD10B5"/>
    <w:rsid w:val="00BD1176"/>
    <w:rsid w:val="00BD11B6"/>
    <w:rsid w:val="00BD1F39"/>
    <w:rsid w:val="00BD214C"/>
    <w:rsid w:val="00BD220C"/>
    <w:rsid w:val="00BD227A"/>
    <w:rsid w:val="00BD228B"/>
    <w:rsid w:val="00BD2B14"/>
    <w:rsid w:val="00BD2BC6"/>
    <w:rsid w:val="00BD2C21"/>
    <w:rsid w:val="00BD2DD4"/>
    <w:rsid w:val="00BD3283"/>
    <w:rsid w:val="00BD39E0"/>
    <w:rsid w:val="00BD3AC9"/>
    <w:rsid w:val="00BD3B3A"/>
    <w:rsid w:val="00BD3F5E"/>
    <w:rsid w:val="00BD45D7"/>
    <w:rsid w:val="00BD4916"/>
    <w:rsid w:val="00BD4CC1"/>
    <w:rsid w:val="00BD573A"/>
    <w:rsid w:val="00BD5862"/>
    <w:rsid w:val="00BD5A2D"/>
    <w:rsid w:val="00BD5C0C"/>
    <w:rsid w:val="00BD5DE9"/>
    <w:rsid w:val="00BD6512"/>
    <w:rsid w:val="00BD775A"/>
    <w:rsid w:val="00BD784C"/>
    <w:rsid w:val="00BD79D2"/>
    <w:rsid w:val="00BD7A61"/>
    <w:rsid w:val="00BD7BEF"/>
    <w:rsid w:val="00BD7F44"/>
    <w:rsid w:val="00BE0C18"/>
    <w:rsid w:val="00BE0F0E"/>
    <w:rsid w:val="00BE111C"/>
    <w:rsid w:val="00BE1BAB"/>
    <w:rsid w:val="00BE2011"/>
    <w:rsid w:val="00BE20AB"/>
    <w:rsid w:val="00BE2447"/>
    <w:rsid w:val="00BE281C"/>
    <w:rsid w:val="00BE2B02"/>
    <w:rsid w:val="00BE3766"/>
    <w:rsid w:val="00BE466F"/>
    <w:rsid w:val="00BE4737"/>
    <w:rsid w:val="00BE4907"/>
    <w:rsid w:val="00BE4A0A"/>
    <w:rsid w:val="00BE4C02"/>
    <w:rsid w:val="00BE4DB1"/>
    <w:rsid w:val="00BE4EE8"/>
    <w:rsid w:val="00BE6392"/>
    <w:rsid w:val="00BE68D2"/>
    <w:rsid w:val="00BE6A49"/>
    <w:rsid w:val="00BE6E6B"/>
    <w:rsid w:val="00BE6F0F"/>
    <w:rsid w:val="00BE7051"/>
    <w:rsid w:val="00BE723D"/>
    <w:rsid w:val="00BE7607"/>
    <w:rsid w:val="00BF0232"/>
    <w:rsid w:val="00BF05ED"/>
    <w:rsid w:val="00BF06A8"/>
    <w:rsid w:val="00BF0FD8"/>
    <w:rsid w:val="00BF1069"/>
    <w:rsid w:val="00BF12C9"/>
    <w:rsid w:val="00BF176F"/>
    <w:rsid w:val="00BF1AD9"/>
    <w:rsid w:val="00BF1B9D"/>
    <w:rsid w:val="00BF1D91"/>
    <w:rsid w:val="00BF1EFC"/>
    <w:rsid w:val="00BF2221"/>
    <w:rsid w:val="00BF280E"/>
    <w:rsid w:val="00BF2A46"/>
    <w:rsid w:val="00BF2D15"/>
    <w:rsid w:val="00BF2EED"/>
    <w:rsid w:val="00BF33F4"/>
    <w:rsid w:val="00BF35D1"/>
    <w:rsid w:val="00BF35E0"/>
    <w:rsid w:val="00BF4630"/>
    <w:rsid w:val="00BF4726"/>
    <w:rsid w:val="00BF4822"/>
    <w:rsid w:val="00BF497E"/>
    <w:rsid w:val="00BF4A28"/>
    <w:rsid w:val="00BF4BAC"/>
    <w:rsid w:val="00BF4C4D"/>
    <w:rsid w:val="00BF4F31"/>
    <w:rsid w:val="00BF504E"/>
    <w:rsid w:val="00BF529A"/>
    <w:rsid w:val="00BF5F5C"/>
    <w:rsid w:val="00BF6619"/>
    <w:rsid w:val="00BF66B6"/>
    <w:rsid w:val="00BF670B"/>
    <w:rsid w:val="00BF67E7"/>
    <w:rsid w:val="00BF6D67"/>
    <w:rsid w:val="00BF6F6F"/>
    <w:rsid w:val="00BF71F2"/>
    <w:rsid w:val="00BF7598"/>
    <w:rsid w:val="00BF7811"/>
    <w:rsid w:val="00BF7B77"/>
    <w:rsid w:val="00BF7BB5"/>
    <w:rsid w:val="00BF7CCC"/>
    <w:rsid w:val="00C0016A"/>
    <w:rsid w:val="00C0022F"/>
    <w:rsid w:val="00C00678"/>
    <w:rsid w:val="00C00F16"/>
    <w:rsid w:val="00C016FD"/>
    <w:rsid w:val="00C0196D"/>
    <w:rsid w:val="00C01A9A"/>
    <w:rsid w:val="00C01CAE"/>
    <w:rsid w:val="00C026D7"/>
    <w:rsid w:val="00C027BE"/>
    <w:rsid w:val="00C02AFE"/>
    <w:rsid w:val="00C02F87"/>
    <w:rsid w:val="00C032C2"/>
    <w:rsid w:val="00C036FB"/>
    <w:rsid w:val="00C037EC"/>
    <w:rsid w:val="00C038FE"/>
    <w:rsid w:val="00C03903"/>
    <w:rsid w:val="00C03A14"/>
    <w:rsid w:val="00C04085"/>
    <w:rsid w:val="00C0424B"/>
    <w:rsid w:val="00C04938"/>
    <w:rsid w:val="00C04E2A"/>
    <w:rsid w:val="00C050C5"/>
    <w:rsid w:val="00C050DD"/>
    <w:rsid w:val="00C05435"/>
    <w:rsid w:val="00C05F42"/>
    <w:rsid w:val="00C0667D"/>
    <w:rsid w:val="00C066F1"/>
    <w:rsid w:val="00C06A07"/>
    <w:rsid w:val="00C06C36"/>
    <w:rsid w:val="00C07738"/>
    <w:rsid w:val="00C07955"/>
    <w:rsid w:val="00C07988"/>
    <w:rsid w:val="00C07FE2"/>
    <w:rsid w:val="00C10678"/>
    <w:rsid w:val="00C10C19"/>
    <w:rsid w:val="00C10FBA"/>
    <w:rsid w:val="00C112EA"/>
    <w:rsid w:val="00C11370"/>
    <w:rsid w:val="00C11485"/>
    <w:rsid w:val="00C11AA8"/>
    <w:rsid w:val="00C11E90"/>
    <w:rsid w:val="00C120AA"/>
    <w:rsid w:val="00C12285"/>
    <w:rsid w:val="00C12ADF"/>
    <w:rsid w:val="00C12BD7"/>
    <w:rsid w:val="00C12F2A"/>
    <w:rsid w:val="00C13230"/>
    <w:rsid w:val="00C13355"/>
    <w:rsid w:val="00C135A5"/>
    <w:rsid w:val="00C1395E"/>
    <w:rsid w:val="00C13F5A"/>
    <w:rsid w:val="00C13F79"/>
    <w:rsid w:val="00C13FDA"/>
    <w:rsid w:val="00C1415D"/>
    <w:rsid w:val="00C14788"/>
    <w:rsid w:val="00C1486D"/>
    <w:rsid w:val="00C148C9"/>
    <w:rsid w:val="00C150B1"/>
    <w:rsid w:val="00C15197"/>
    <w:rsid w:val="00C1548D"/>
    <w:rsid w:val="00C157A2"/>
    <w:rsid w:val="00C15AC0"/>
    <w:rsid w:val="00C160AB"/>
    <w:rsid w:val="00C1626C"/>
    <w:rsid w:val="00C1675C"/>
    <w:rsid w:val="00C169CC"/>
    <w:rsid w:val="00C17410"/>
    <w:rsid w:val="00C175AE"/>
    <w:rsid w:val="00C175B3"/>
    <w:rsid w:val="00C17640"/>
    <w:rsid w:val="00C176A8"/>
    <w:rsid w:val="00C1798D"/>
    <w:rsid w:val="00C17F0D"/>
    <w:rsid w:val="00C17F5F"/>
    <w:rsid w:val="00C2003F"/>
    <w:rsid w:val="00C20229"/>
    <w:rsid w:val="00C2040E"/>
    <w:rsid w:val="00C20683"/>
    <w:rsid w:val="00C2090F"/>
    <w:rsid w:val="00C2093F"/>
    <w:rsid w:val="00C2099F"/>
    <w:rsid w:val="00C2112D"/>
    <w:rsid w:val="00C21328"/>
    <w:rsid w:val="00C21564"/>
    <w:rsid w:val="00C21714"/>
    <w:rsid w:val="00C218CC"/>
    <w:rsid w:val="00C21C02"/>
    <w:rsid w:val="00C2203F"/>
    <w:rsid w:val="00C221DB"/>
    <w:rsid w:val="00C22496"/>
    <w:rsid w:val="00C22B60"/>
    <w:rsid w:val="00C22CD0"/>
    <w:rsid w:val="00C230C9"/>
    <w:rsid w:val="00C23189"/>
    <w:rsid w:val="00C23531"/>
    <w:rsid w:val="00C237B7"/>
    <w:rsid w:val="00C239D4"/>
    <w:rsid w:val="00C23E2F"/>
    <w:rsid w:val="00C23F5D"/>
    <w:rsid w:val="00C240BB"/>
    <w:rsid w:val="00C2427C"/>
    <w:rsid w:val="00C2435E"/>
    <w:rsid w:val="00C246DA"/>
    <w:rsid w:val="00C2471A"/>
    <w:rsid w:val="00C24CD2"/>
    <w:rsid w:val="00C24D51"/>
    <w:rsid w:val="00C2502A"/>
    <w:rsid w:val="00C2521E"/>
    <w:rsid w:val="00C256A2"/>
    <w:rsid w:val="00C2579E"/>
    <w:rsid w:val="00C25B20"/>
    <w:rsid w:val="00C26009"/>
    <w:rsid w:val="00C262C9"/>
    <w:rsid w:val="00C26705"/>
    <w:rsid w:val="00C26741"/>
    <w:rsid w:val="00C277D0"/>
    <w:rsid w:val="00C27A2E"/>
    <w:rsid w:val="00C27D48"/>
    <w:rsid w:val="00C3069A"/>
    <w:rsid w:val="00C309DC"/>
    <w:rsid w:val="00C316F5"/>
    <w:rsid w:val="00C31CB6"/>
    <w:rsid w:val="00C31E8E"/>
    <w:rsid w:val="00C32350"/>
    <w:rsid w:val="00C32A8F"/>
    <w:rsid w:val="00C32B55"/>
    <w:rsid w:val="00C32B70"/>
    <w:rsid w:val="00C32CAE"/>
    <w:rsid w:val="00C331BE"/>
    <w:rsid w:val="00C333E3"/>
    <w:rsid w:val="00C33429"/>
    <w:rsid w:val="00C3377D"/>
    <w:rsid w:val="00C3398C"/>
    <w:rsid w:val="00C33B7A"/>
    <w:rsid w:val="00C34395"/>
    <w:rsid w:val="00C34A87"/>
    <w:rsid w:val="00C34C9C"/>
    <w:rsid w:val="00C35741"/>
    <w:rsid w:val="00C35C64"/>
    <w:rsid w:val="00C36348"/>
    <w:rsid w:val="00C36484"/>
    <w:rsid w:val="00C36B86"/>
    <w:rsid w:val="00C36C80"/>
    <w:rsid w:val="00C36D3C"/>
    <w:rsid w:val="00C3711E"/>
    <w:rsid w:val="00C37165"/>
    <w:rsid w:val="00C378D3"/>
    <w:rsid w:val="00C37979"/>
    <w:rsid w:val="00C403F4"/>
    <w:rsid w:val="00C4052C"/>
    <w:rsid w:val="00C406B1"/>
    <w:rsid w:val="00C41179"/>
    <w:rsid w:val="00C41451"/>
    <w:rsid w:val="00C41844"/>
    <w:rsid w:val="00C41D2F"/>
    <w:rsid w:val="00C4214E"/>
    <w:rsid w:val="00C423E2"/>
    <w:rsid w:val="00C42868"/>
    <w:rsid w:val="00C42C24"/>
    <w:rsid w:val="00C42D57"/>
    <w:rsid w:val="00C43777"/>
    <w:rsid w:val="00C43A04"/>
    <w:rsid w:val="00C43B06"/>
    <w:rsid w:val="00C43B52"/>
    <w:rsid w:val="00C43D2F"/>
    <w:rsid w:val="00C4431C"/>
    <w:rsid w:val="00C44C3F"/>
    <w:rsid w:val="00C452D1"/>
    <w:rsid w:val="00C457ED"/>
    <w:rsid w:val="00C45B91"/>
    <w:rsid w:val="00C45E1D"/>
    <w:rsid w:val="00C4649D"/>
    <w:rsid w:val="00C46502"/>
    <w:rsid w:val="00C4667D"/>
    <w:rsid w:val="00C46CB1"/>
    <w:rsid w:val="00C46F88"/>
    <w:rsid w:val="00C470E7"/>
    <w:rsid w:val="00C471EC"/>
    <w:rsid w:val="00C4747A"/>
    <w:rsid w:val="00C478DB"/>
    <w:rsid w:val="00C47EAE"/>
    <w:rsid w:val="00C50AD2"/>
    <w:rsid w:val="00C50BD1"/>
    <w:rsid w:val="00C5141F"/>
    <w:rsid w:val="00C5164D"/>
    <w:rsid w:val="00C519A4"/>
    <w:rsid w:val="00C51BB9"/>
    <w:rsid w:val="00C51DED"/>
    <w:rsid w:val="00C5247B"/>
    <w:rsid w:val="00C525DE"/>
    <w:rsid w:val="00C52B43"/>
    <w:rsid w:val="00C53253"/>
    <w:rsid w:val="00C532DC"/>
    <w:rsid w:val="00C534FF"/>
    <w:rsid w:val="00C537A5"/>
    <w:rsid w:val="00C538BA"/>
    <w:rsid w:val="00C53B45"/>
    <w:rsid w:val="00C53B92"/>
    <w:rsid w:val="00C53D1B"/>
    <w:rsid w:val="00C5441D"/>
    <w:rsid w:val="00C54438"/>
    <w:rsid w:val="00C549DE"/>
    <w:rsid w:val="00C556BA"/>
    <w:rsid w:val="00C5575E"/>
    <w:rsid w:val="00C56033"/>
    <w:rsid w:val="00C56148"/>
    <w:rsid w:val="00C5630A"/>
    <w:rsid w:val="00C57500"/>
    <w:rsid w:val="00C575D2"/>
    <w:rsid w:val="00C6180B"/>
    <w:rsid w:val="00C61B7D"/>
    <w:rsid w:val="00C6225C"/>
    <w:rsid w:val="00C625C9"/>
    <w:rsid w:val="00C62CF1"/>
    <w:rsid w:val="00C6325C"/>
    <w:rsid w:val="00C6351C"/>
    <w:rsid w:val="00C63547"/>
    <w:rsid w:val="00C63B84"/>
    <w:rsid w:val="00C63D6E"/>
    <w:rsid w:val="00C6430A"/>
    <w:rsid w:val="00C64853"/>
    <w:rsid w:val="00C64978"/>
    <w:rsid w:val="00C64B28"/>
    <w:rsid w:val="00C64B7F"/>
    <w:rsid w:val="00C64F84"/>
    <w:rsid w:val="00C64FCD"/>
    <w:rsid w:val="00C65745"/>
    <w:rsid w:val="00C65947"/>
    <w:rsid w:val="00C65A3B"/>
    <w:rsid w:val="00C65C9D"/>
    <w:rsid w:val="00C66588"/>
    <w:rsid w:val="00C669F4"/>
    <w:rsid w:val="00C66D20"/>
    <w:rsid w:val="00C66ED9"/>
    <w:rsid w:val="00C66F3F"/>
    <w:rsid w:val="00C672C2"/>
    <w:rsid w:val="00C6735F"/>
    <w:rsid w:val="00C678C5"/>
    <w:rsid w:val="00C67D17"/>
    <w:rsid w:val="00C67F58"/>
    <w:rsid w:val="00C70603"/>
    <w:rsid w:val="00C710DF"/>
    <w:rsid w:val="00C715FD"/>
    <w:rsid w:val="00C7171D"/>
    <w:rsid w:val="00C71E21"/>
    <w:rsid w:val="00C71F4F"/>
    <w:rsid w:val="00C722E2"/>
    <w:rsid w:val="00C728A2"/>
    <w:rsid w:val="00C73254"/>
    <w:rsid w:val="00C74015"/>
    <w:rsid w:val="00C7445F"/>
    <w:rsid w:val="00C74A36"/>
    <w:rsid w:val="00C74F5E"/>
    <w:rsid w:val="00C7504C"/>
    <w:rsid w:val="00C75360"/>
    <w:rsid w:val="00C7545C"/>
    <w:rsid w:val="00C75650"/>
    <w:rsid w:val="00C757FB"/>
    <w:rsid w:val="00C75867"/>
    <w:rsid w:val="00C75B30"/>
    <w:rsid w:val="00C76200"/>
    <w:rsid w:val="00C76728"/>
    <w:rsid w:val="00C7689F"/>
    <w:rsid w:val="00C770F6"/>
    <w:rsid w:val="00C77109"/>
    <w:rsid w:val="00C773D8"/>
    <w:rsid w:val="00C7749D"/>
    <w:rsid w:val="00C77D36"/>
    <w:rsid w:val="00C8007A"/>
    <w:rsid w:val="00C803E1"/>
    <w:rsid w:val="00C80521"/>
    <w:rsid w:val="00C8091E"/>
    <w:rsid w:val="00C80B7B"/>
    <w:rsid w:val="00C813D4"/>
    <w:rsid w:val="00C817DF"/>
    <w:rsid w:val="00C81929"/>
    <w:rsid w:val="00C81EC3"/>
    <w:rsid w:val="00C81EF6"/>
    <w:rsid w:val="00C82218"/>
    <w:rsid w:val="00C82E0F"/>
    <w:rsid w:val="00C83BC7"/>
    <w:rsid w:val="00C83D0D"/>
    <w:rsid w:val="00C83E78"/>
    <w:rsid w:val="00C842EF"/>
    <w:rsid w:val="00C84422"/>
    <w:rsid w:val="00C84554"/>
    <w:rsid w:val="00C84562"/>
    <w:rsid w:val="00C84CB2"/>
    <w:rsid w:val="00C84DAF"/>
    <w:rsid w:val="00C850F7"/>
    <w:rsid w:val="00C855EB"/>
    <w:rsid w:val="00C857E7"/>
    <w:rsid w:val="00C85C9A"/>
    <w:rsid w:val="00C85E46"/>
    <w:rsid w:val="00C865BD"/>
    <w:rsid w:val="00C8663D"/>
    <w:rsid w:val="00C867CA"/>
    <w:rsid w:val="00C86D35"/>
    <w:rsid w:val="00C86D5D"/>
    <w:rsid w:val="00C86E62"/>
    <w:rsid w:val="00C87090"/>
    <w:rsid w:val="00C8732D"/>
    <w:rsid w:val="00C873B3"/>
    <w:rsid w:val="00C878D0"/>
    <w:rsid w:val="00C87AF3"/>
    <w:rsid w:val="00C87DD1"/>
    <w:rsid w:val="00C87EB3"/>
    <w:rsid w:val="00C90100"/>
    <w:rsid w:val="00C90193"/>
    <w:rsid w:val="00C90729"/>
    <w:rsid w:val="00C90A18"/>
    <w:rsid w:val="00C90A97"/>
    <w:rsid w:val="00C9148A"/>
    <w:rsid w:val="00C91822"/>
    <w:rsid w:val="00C91CCB"/>
    <w:rsid w:val="00C91CFA"/>
    <w:rsid w:val="00C91DC2"/>
    <w:rsid w:val="00C924D8"/>
    <w:rsid w:val="00C926A9"/>
    <w:rsid w:val="00C92893"/>
    <w:rsid w:val="00C92C2B"/>
    <w:rsid w:val="00C92E74"/>
    <w:rsid w:val="00C932C5"/>
    <w:rsid w:val="00C93778"/>
    <w:rsid w:val="00C939F4"/>
    <w:rsid w:val="00C93BB6"/>
    <w:rsid w:val="00C9409D"/>
    <w:rsid w:val="00C941EE"/>
    <w:rsid w:val="00C9423E"/>
    <w:rsid w:val="00C9462F"/>
    <w:rsid w:val="00C94AD9"/>
    <w:rsid w:val="00C94AE8"/>
    <w:rsid w:val="00C94B73"/>
    <w:rsid w:val="00C95484"/>
    <w:rsid w:val="00C95774"/>
    <w:rsid w:val="00C9604E"/>
    <w:rsid w:val="00C96A14"/>
    <w:rsid w:val="00C96FCA"/>
    <w:rsid w:val="00C9720D"/>
    <w:rsid w:val="00C9741C"/>
    <w:rsid w:val="00C976ED"/>
    <w:rsid w:val="00C978B4"/>
    <w:rsid w:val="00C97D6C"/>
    <w:rsid w:val="00C97F38"/>
    <w:rsid w:val="00CA001E"/>
    <w:rsid w:val="00CA007F"/>
    <w:rsid w:val="00CA09B1"/>
    <w:rsid w:val="00CA0B67"/>
    <w:rsid w:val="00CA0CFC"/>
    <w:rsid w:val="00CA1112"/>
    <w:rsid w:val="00CA18D2"/>
    <w:rsid w:val="00CA1DEF"/>
    <w:rsid w:val="00CA2648"/>
    <w:rsid w:val="00CA2E92"/>
    <w:rsid w:val="00CA2F16"/>
    <w:rsid w:val="00CA3120"/>
    <w:rsid w:val="00CA378F"/>
    <w:rsid w:val="00CA4974"/>
    <w:rsid w:val="00CA4C51"/>
    <w:rsid w:val="00CA51F9"/>
    <w:rsid w:val="00CA5446"/>
    <w:rsid w:val="00CA5547"/>
    <w:rsid w:val="00CA5727"/>
    <w:rsid w:val="00CA5F03"/>
    <w:rsid w:val="00CA604B"/>
    <w:rsid w:val="00CA60EB"/>
    <w:rsid w:val="00CA6413"/>
    <w:rsid w:val="00CA6847"/>
    <w:rsid w:val="00CA6A51"/>
    <w:rsid w:val="00CA7054"/>
    <w:rsid w:val="00CA7B18"/>
    <w:rsid w:val="00CA7DDE"/>
    <w:rsid w:val="00CB02BC"/>
    <w:rsid w:val="00CB03C5"/>
    <w:rsid w:val="00CB0421"/>
    <w:rsid w:val="00CB0441"/>
    <w:rsid w:val="00CB0B7A"/>
    <w:rsid w:val="00CB113E"/>
    <w:rsid w:val="00CB1F2C"/>
    <w:rsid w:val="00CB243A"/>
    <w:rsid w:val="00CB32B3"/>
    <w:rsid w:val="00CB3670"/>
    <w:rsid w:val="00CB3AC2"/>
    <w:rsid w:val="00CB4662"/>
    <w:rsid w:val="00CB4DDF"/>
    <w:rsid w:val="00CB4DF6"/>
    <w:rsid w:val="00CB4E2C"/>
    <w:rsid w:val="00CB5674"/>
    <w:rsid w:val="00CB57F7"/>
    <w:rsid w:val="00CB5C7B"/>
    <w:rsid w:val="00CB6180"/>
    <w:rsid w:val="00CB6672"/>
    <w:rsid w:val="00CB6CC7"/>
    <w:rsid w:val="00CB7003"/>
    <w:rsid w:val="00CB736E"/>
    <w:rsid w:val="00CB749B"/>
    <w:rsid w:val="00CC02C8"/>
    <w:rsid w:val="00CC02F7"/>
    <w:rsid w:val="00CC0EC8"/>
    <w:rsid w:val="00CC181F"/>
    <w:rsid w:val="00CC1933"/>
    <w:rsid w:val="00CC1F2D"/>
    <w:rsid w:val="00CC1F3A"/>
    <w:rsid w:val="00CC210A"/>
    <w:rsid w:val="00CC2304"/>
    <w:rsid w:val="00CC2381"/>
    <w:rsid w:val="00CC25CB"/>
    <w:rsid w:val="00CC2CC5"/>
    <w:rsid w:val="00CC2D72"/>
    <w:rsid w:val="00CC3048"/>
    <w:rsid w:val="00CC3181"/>
    <w:rsid w:val="00CC37CB"/>
    <w:rsid w:val="00CC3FE8"/>
    <w:rsid w:val="00CC45B2"/>
    <w:rsid w:val="00CC48D6"/>
    <w:rsid w:val="00CC4C16"/>
    <w:rsid w:val="00CC558D"/>
    <w:rsid w:val="00CC57CE"/>
    <w:rsid w:val="00CC5DBB"/>
    <w:rsid w:val="00CC6057"/>
    <w:rsid w:val="00CC6A9D"/>
    <w:rsid w:val="00CC6F03"/>
    <w:rsid w:val="00CC772E"/>
    <w:rsid w:val="00CD0657"/>
    <w:rsid w:val="00CD0719"/>
    <w:rsid w:val="00CD0D4C"/>
    <w:rsid w:val="00CD0E87"/>
    <w:rsid w:val="00CD1073"/>
    <w:rsid w:val="00CD15BB"/>
    <w:rsid w:val="00CD179B"/>
    <w:rsid w:val="00CD19AC"/>
    <w:rsid w:val="00CD1AC9"/>
    <w:rsid w:val="00CD2181"/>
    <w:rsid w:val="00CD26A0"/>
    <w:rsid w:val="00CD292B"/>
    <w:rsid w:val="00CD2EF2"/>
    <w:rsid w:val="00CD3481"/>
    <w:rsid w:val="00CD34C7"/>
    <w:rsid w:val="00CD34C9"/>
    <w:rsid w:val="00CD3760"/>
    <w:rsid w:val="00CD3838"/>
    <w:rsid w:val="00CD3D34"/>
    <w:rsid w:val="00CD3D7C"/>
    <w:rsid w:val="00CD402E"/>
    <w:rsid w:val="00CD4786"/>
    <w:rsid w:val="00CD496D"/>
    <w:rsid w:val="00CD4F67"/>
    <w:rsid w:val="00CD5E5C"/>
    <w:rsid w:val="00CD6505"/>
    <w:rsid w:val="00CD68D1"/>
    <w:rsid w:val="00CD69D2"/>
    <w:rsid w:val="00CD6A86"/>
    <w:rsid w:val="00CD6F81"/>
    <w:rsid w:val="00CD706D"/>
    <w:rsid w:val="00CD794B"/>
    <w:rsid w:val="00CD7A7E"/>
    <w:rsid w:val="00CE0833"/>
    <w:rsid w:val="00CE1874"/>
    <w:rsid w:val="00CE26A1"/>
    <w:rsid w:val="00CE297F"/>
    <w:rsid w:val="00CE32DC"/>
    <w:rsid w:val="00CE35F0"/>
    <w:rsid w:val="00CE3928"/>
    <w:rsid w:val="00CE39BE"/>
    <w:rsid w:val="00CE401B"/>
    <w:rsid w:val="00CE497E"/>
    <w:rsid w:val="00CE4BAE"/>
    <w:rsid w:val="00CE4D54"/>
    <w:rsid w:val="00CE515C"/>
    <w:rsid w:val="00CE5346"/>
    <w:rsid w:val="00CE5567"/>
    <w:rsid w:val="00CE5CC0"/>
    <w:rsid w:val="00CE611C"/>
    <w:rsid w:val="00CE6378"/>
    <w:rsid w:val="00CE6792"/>
    <w:rsid w:val="00CE692F"/>
    <w:rsid w:val="00CE6AEF"/>
    <w:rsid w:val="00CE6B0E"/>
    <w:rsid w:val="00CE6C20"/>
    <w:rsid w:val="00CE6DDD"/>
    <w:rsid w:val="00CE6F1F"/>
    <w:rsid w:val="00CE7051"/>
    <w:rsid w:val="00CE7435"/>
    <w:rsid w:val="00CE7D64"/>
    <w:rsid w:val="00CF07A1"/>
    <w:rsid w:val="00CF0F7B"/>
    <w:rsid w:val="00CF1757"/>
    <w:rsid w:val="00CF1BCB"/>
    <w:rsid w:val="00CF1E37"/>
    <w:rsid w:val="00CF24B1"/>
    <w:rsid w:val="00CF33B5"/>
    <w:rsid w:val="00CF3C9C"/>
    <w:rsid w:val="00CF4BD8"/>
    <w:rsid w:val="00CF4D5F"/>
    <w:rsid w:val="00CF4DC9"/>
    <w:rsid w:val="00CF4EE5"/>
    <w:rsid w:val="00CF526D"/>
    <w:rsid w:val="00CF5299"/>
    <w:rsid w:val="00CF54A3"/>
    <w:rsid w:val="00CF57C4"/>
    <w:rsid w:val="00CF58DE"/>
    <w:rsid w:val="00CF5B74"/>
    <w:rsid w:val="00CF6305"/>
    <w:rsid w:val="00CF657B"/>
    <w:rsid w:val="00CF6775"/>
    <w:rsid w:val="00CF6801"/>
    <w:rsid w:val="00CF6B20"/>
    <w:rsid w:val="00CF6C97"/>
    <w:rsid w:val="00CF6DF7"/>
    <w:rsid w:val="00CF74D6"/>
    <w:rsid w:val="00CF76E5"/>
    <w:rsid w:val="00CF79E8"/>
    <w:rsid w:val="00D004C3"/>
    <w:rsid w:val="00D00DC0"/>
    <w:rsid w:val="00D01208"/>
    <w:rsid w:val="00D012E0"/>
    <w:rsid w:val="00D016E9"/>
    <w:rsid w:val="00D0170C"/>
    <w:rsid w:val="00D0183A"/>
    <w:rsid w:val="00D024F6"/>
    <w:rsid w:val="00D029CA"/>
    <w:rsid w:val="00D02BE9"/>
    <w:rsid w:val="00D0323C"/>
    <w:rsid w:val="00D037A6"/>
    <w:rsid w:val="00D03AF5"/>
    <w:rsid w:val="00D03B15"/>
    <w:rsid w:val="00D03B3C"/>
    <w:rsid w:val="00D03D5C"/>
    <w:rsid w:val="00D03FE6"/>
    <w:rsid w:val="00D043C7"/>
    <w:rsid w:val="00D045AE"/>
    <w:rsid w:val="00D045E0"/>
    <w:rsid w:val="00D04957"/>
    <w:rsid w:val="00D04998"/>
    <w:rsid w:val="00D04B8E"/>
    <w:rsid w:val="00D05795"/>
    <w:rsid w:val="00D058FF"/>
    <w:rsid w:val="00D059A6"/>
    <w:rsid w:val="00D05AF7"/>
    <w:rsid w:val="00D05D1D"/>
    <w:rsid w:val="00D06F09"/>
    <w:rsid w:val="00D06F9F"/>
    <w:rsid w:val="00D072EF"/>
    <w:rsid w:val="00D079B7"/>
    <w:rsid w:val="00D07D9F"/>
    <w:rsid w:val="00D100A9"/>
    <w:rsid w:val="00D101B7"/>
    <w:rsid w:val="00D1030C"/>
    <w:rsid w:val="00D10458"/>
    <w:rsid w:val="00D1045B"/>
    <w:rsid w:val="00D105FE"/>
    <w:rsid w:val="00D11596"/>
    <w:rsid w:val="00D1172D"/>
    <w:rsid w:val="00D11B93"/>
    <w:rsid w:val="00D12B4D"/>
    <w:rsid w:val="00D12D8F"/>
    <w:rsid w:val="00D12DC5"/>
    <w:rsid w:val="00D134F2"/>
    <w:rsid w:val="00D135CF"/>
    <w:rsid w:val="00D138BB"/>
    <w:rsid w:val="00D13D0F"/>
    <w:rsid w:val="00D14229"/>
    <w:rsid w:val="00D14435"/>
    <w:rsid w:val="00D14549"/>
    <w:rsid w:val="00D14792"/>
    <w:rsid w:val="00D14BBD"/>
    <w:rsid w:val="00D14BF0"/>
    <w:rsid w:val="00D1506D"/>
    <w:rsid w:val="00D15149"/>
    <w:rsid w:val="00D15EF0"/>
    <w:rsid w:val="00D164F7"/>
    <w:rsid w:val="00D165B2"/>
    <w:rsid w:val="00D16716"/>
    <w:rsid w:val="00D16869"/>
    <w:rsid w:val="00D16A56"/>
    <w:rsid w:val="00D16D68"/>
    <w:rsid w:val="00D16E43"/>
    <w:rsid w:val="00D16EB6"/>
    <w:rsid w:val="00D17102"/>
    <w:rsid w:val="00D172AE"/>
    <w:rsid w:val="00D175B2"/>
    <w:rsid w:val="00D17B1B"/>
    <w:rsid w:val="00D17D6E"/>
    <w:rsid w:val="00D17E49"/>
    <w:rsid w:val="00D20142"/>
    <w:rsid w:val="00D201CD"/>
    <w:rsid w:val="00D2041B"/>
    <w:rsid w:val="00D20436"/>
    <w:rsid w:val="00D21404"/>
    <w:rsid w:val="00D214DA"/>
    <w:rsid w:val="00D216EA"/>
    <w:rsid w:val="00D2188B"/>
    <w:rsid w:val="00D228D2"/>
    <w:rsid w:val="00D229A0"/>
    <w:rsid w:val="00D23BF1"/>
    <w:rsid w:val="00D23C8A"/>
    <w:rsid w:val="00D242D9"/>
    <w:rsid w:val="00D245CC"/>
    <w:rsid w:val="00D24824"/>
    <w:rsid w:val="00D24B4C"/>
    <w:rsid w:val="00D24B7D"/>
    <w:rsid w:val="00D250A3"/>
    <w:rsid w:val="00D256A3"/>
    <w:rsid w:val="00D25E18"/>
    <w:rsid w:val="00D2618F"/>
    <w:rsid w:val="00D26443"/>
    <w:rsid w:val="00D2693E"/>
    <w:rsid w:val="00D26B18"/>
    <w:rsid w:val="00D26C61"/>
    <w:rsid w:val="00D27217"/>
    <w:rsid w:val="00D27624"/>
    <w:rsid w:val="00D27C03"/>
    <w:rsid w:val="00D30071"/>
    <w:rsid w:val="00D30453"/>
    <w:rsid w:val="00D305B0"/>
    <w:rsid w:val="00D305CB"/>
    <w:rsid w:val="00D307A8"/>
    <w:rsid w:val="00D30A3B"/>
    <w:rsid w:val="00D30D19"/>
    <w:rsid w:val="00D30F04"/>
    <w:rsid w:val="00D310DE"/>
    <w:rsid w:val="00D31441"/>
    <w:rsid w:val="00D31476"/>
    <w:rsid w:val="00D31AD2"/>
    <w:rsid w:val="00D328DC"/>
    <w:rsid w:val="00D32C7F"/>
    <w:rsid w:val="00D342CF"/>
    <w:rsid w:val="00D34785"/>
    <w:rsid w:val="00D34DBA"/>
    <w:rsid w:val="00D35320"/>
    <w:rsid w:val="00D35519"/>
    <w:rsid w:val="00D358AA"/>
    <w:rsid w:val="00D358E9"/>
    <w:rsid w:val="00D35C96"/>
    <w:rsid w:val="00D35D14"/>
    <w:rsid w:val="00D3617B"/>
    <w:rsid w:val="00D363F2"/>
    <w:rsid w:val="00D372F3"/>
    <w:rsid w:val="00D377F1"/>
    <w:rsid w:val="00D37F2B"/>
    <w:rsid w:val="00D37F73"/>
    <w:rsid w:val="00D40127"/>
    <w:rsid w:val="00D40692"/>
    <w:rsid w:val="00D409E9"/>
    <w:rsid w:val="00D40BFF"/>
    <w:rsid w:val="00D41464"/>
    <w:rsid w:val="00D41828"/>
    <w:rsid w:val="00D418B3"/>
    <w:rsid w:val="00D41915"/>
    <w:rsid w:val="00D420AF"/>
    <w:rsid w:val="00D423C9"/>
    <w:rsid w:val="00D431D1"/>
    <w:rsid w:val="00D431EC"/>
    <w:rsid w:val="00D43B78"/>
    <w:rsid w:val="00D44211"/>
    <w:rsid w:val="00D44258"/>
    <w:rsid w:val="00D4457C"/>
    <w:rsid w:val="00D44B94"/>
    <w:rsid w:val="00D44C32"/>
    <w:rsid w:val="00D4570E"/>
    <w:rsid w:val="00D45812"/>
    <w:rsid w:val="00D45B71"/>
    <w:rsid w:val="00D45E29"/>
    <w:rsid w:val="00D4602E"/>
    <w:rsid w:val="00D46160"/>
    <w:rsid w:val="00D463EC"/>
    <w:rsid w:val="00D46EE9"/>
    <w:rsid w:val="00D46F05"/>
    <w:rsid w:val="00D4767A"/>
    <w:rsid w:val="00D47760"/>
    <w:rsid w:val="00D47A33"/>
    <w:rsid w:val="00D47D1C"/>
    <w:rsid w:val="00D47FA5"/>
    <w:rsid w:val="00D50391"/>
    <w:rsid w:val="00D5075A"/>
    <w:rsid w:val="00D50770"/>
    <w:rsid w:val="00D5098D"/>
    <w:rsid w:val="00D50AC5"/>
    <w:rsid w:val="00D511DD"/>
    <w:rsid w:val="00D5122B"/>
    <w:rsid w:val="00D51591"/>
    <w:rsid w:val="00D51687"/>
    <w:rsid w:val="00D518ED"/>
    <w:rsid w:val="00D522A6"/>
    <w:rsid w:val="00D522FF"/>
    <w:rsid w:val="00D52381"/>
    <w:rsid w:val="00D5283B"/>
    <w:rsid w:val="00D530FF"/>
    <w:rsid w:val="00D53201"/>
    <w:rsid w:val="00D5346B"/>
    <w:rsid w:val="00D534A4"/>
    <w:rsid w:val="00D53CCB"/>
    <w:rsid w:val="00D54179"/>
    <w:rsid w:val="00D54204"/>
    <w:rsid w:val="00D548B8"/>
    <w:rsid w:val="00D554DC"/>
    <w:rsid w:val="00D55609"/>
    <w:rsid w:val="00D55906"/>
    <w:rsid w:val="00D5596E"/>
    <w:rsid w:val="00D55A5F"/>
    <w:rsid w:val="00D55E1B"/>
    <w:rsid w:val="00D5654F"/>
    <w:rsid w:val="00D566EF"/>
    <w:rsid w:val="00D56B7D"/>
    <w:rsid w:val="00D57605"/>
    <w:rsid w:val="00D57663"/>
    <w:rsid w:val="00D576DC"/>
    <w:rsid w:val="00D577E3"/>
    <w:rsid w:val="00D579FC"/>
    <w:rsid w:val="00D57A09"/>
    <w:rsid w:val="00D57B2D"/>
    <w:rsid w:val="00D600A6"/>
    <w:rsid w:val="00D60547"/>
    <w:rsid w:val="00D60AB6"/>
    <w:rsid w:val="00D60AB9"/>
    <w:rsid w:val="00D60E4F"/>
    <w:rsid w:val="00D610F3"/>
    <w:rsid w:val="00D6120E"/>
    <w:rsid w:val="00D6153D"/>
    <w:rsid w:val="00D616B8"/>
    <w:rsid w:val="00D616F4"/>
    <w:rsid w:val="00D617FD"/>
    <w:rsid w:val="00D61D0A"/>
    <w:rsid w:val="00D61E97"/>
    <w:rsid w:val="00D62832"/>
    <w:rsid w:val="00D628A2"/>
    <w:rsid w:val="00D62B68"/>
    <w:rsid w:val="00D63001"/>
    <w:rsid w:val="00D63A41"/>
    <w:rsid w:val="00D63B38"/>
    <w:rsid w:val="00D64025"/>
    <w:rsid w:val="00D64286"/>
    <w:rsid w:val="00D64DAC"/>
    <w:rsid w:val="00D65059"/>
    <w:rsid w:val="00D654AF"/>
    <w:rsid w:val="00D661C0"/>
    <w:rsid w:val="00D662DD"/>
    <w:rsid w:val="00D664D5"/>
    <w:rsid w:val="00D66E8C"/>
    <w:rsid w:val="00D6709E"/>
    <w:rsid w:val="00D67609"/>
    <w:rsid w:val="00D67914"/>
    <w:rsid w:val="00D67960"/>
    <w:rsid w:val="00D70AA2"/>
    <w:rsid w:val="00D70B75"/>
    <w:rsid w:val="00D70F87"/>
    <w:rsid w:val="00D71591"/>
    <w:rsid w:val="00D71741"/>
    <w:rsid w:val="00D71C7D"/>
    <w:rsid w:val="00D71E03"/>
    <w:rsid w:val="00D724B7"/>
    <w:rsid w:val="00D7331D"/>
    <w:rsid w:val="00D73581"/>
    <w:rsid w:val="00D73597"/>
    <w:rsid w:val="00D7371E"/>
    <w:rsid w:val="00D73AA0"/>
    <w:rsid w:val="00D73BD1"/>
    <w:rsid w:val="00D73D33"/>
    <w:rsid w:val="00D73D85"/>
    <w:rsid w:val="00D73E3E"/>
    <w:rsid w:val="00D743FC"/>
    <w:rsid w:val="00D74C6F"/>
    <w:rsid w:val="00D7503F"/>
    <w:rsid w:val="00D75398"/>
    <w:rsid w:val="00D75860"/>
    <w:rsid w:val="00D75918"/>
    <w:rsid w:val="00D75E43"/>
    <w:rsid w:val="00D75FA5"/>
    <w:rsid w:val="00D76990"/>
    <w:rsid w:val="00D76CBD"/>
    <w:rsid w:val="00D76EF3"/>
    <w:rsid w:val="00D77071"/>
    <w:rsid w:val="00D776BA"/>
    <w:rsid w:val="00D777DD"/>
    <w:rsid w:val="00D77B79"/>
    <w:rsid w:val="00D77F6A"/>
    <w:rsid w:val="00D80343"/>
    <w:rsid w:val="00D803F1"/>
    <w:rsid w:val="00D80A2A"/>
    <w:rsid w:val="00D813DD"/>
    <w:rsid w:val="00D81806"/>
    <w:rsid w:val="00D81B0E"/>
    <w:rsid w:val="00D81EBD"/>
    <w:rsid w:val="00D82186"/>
    <w:rsid w:val="00D8259C"/>
    <w:rsid w:val="00D83175"/>
    <w:rsid w:val="00D835F2"/>
    <w:rsid w:val="00D837DE"/>
    <w:rsid w:val="00D83E94"/>
    <w:rsid w:val="00D8495E"/>
    <w:rsid w:val="00D84DDE"/>
    <w:rsid w:val="00D85614"/>
    <w:rsid w:val="00D8575E"/>
    <w:rsid w:val="00D858DC"/>
    <w:rsid w:val="00D8594B"/>
    <w:rsid w:val="00D85B61"/>
    <w:rsid w:val="00D85CEE"/>
    <w:rsid w:val="00D85E3A"/>
    <w:rsid w:val="00D85F80"/>
    <w:rsid w:val="00D86091"/>
    <w:rsid w:val="00D86358"/>
    <w:rsid w:val="00D864D8"/>
    <w:rsid w:val="00D86502"/>
    <w:rsid w:val="00D869C2"/>
    <w:rsid w:val="00D86C8F"/>
    <w:rsid w:val="00D86DBC"/>
    <w:rsid w:val="00D86DF5"/>
    <w:rsid w:val="00D87A65"/>
    <w:rsid w:val="00D912E9"/>
    <w:rsid w:val="00D9137E"/>
    <w:rsid w:val="00D918AC"/>
    <w:rsid w:val="00D92075"/>
    <w:rsid w:val="00D92103"/>
    <w:rsid w:val="00D9273D"/>
    <w:rsid w:val="00D92854"/>
    <w:rsid w:val="00D9326D"/>
    <w:rsid w:val="00D932A8"/>
    <w:rsid w:val="00D93481"/>
    <w:rsid w:val="00D936C4"/>
    <w:rsid w:val="00D94679"/>
    <w:rsid w:val="00D947CB"/>
    <w:rsid w:val="00D94924"/>
    <w:rsid w:val="00D94A1B"/>
    <w:rsid w:val="00D94B74"/>
    <w:rsid w:val="00D94BEF"/>
    <w:rsid w:val="00D94E39"/>
    <w:rsid w:val="00D95AE4"/>
    <w:rsid w:val="00D95E49"/>
    <w:rsid w:val="00D9602D"/>
    <w:rsid w:val="00D96A8F"/>
    <w:rsid w:val="00D97025"/>
    <w:rsid w:val="00D974F5"/>
    <w:rsid w:val="00D974FF"/>
    <w:rsid w:val="00D97568"/>
    <w:rsid w:val="00D975D9"/>
    <w:rsid w:val="00D9782F"/>
    <w:rsid w:val="00D97D87"/>
    <w:rsid w:val="00D97E7B"/>
    <w:rsid w:val="00D97F1C"/>
    <w:rsid w:val="00D97FFA"/>
    <w:rsid w:val="00DA015C"/>
    <w:rsid w:val="00DA07EF"/>
    <w:rsid w:val="00DA097C"/>
    <w:rsid w:val="00DA0D83"/>
    <w:rsid w:val="00DA1310"/>
    <w:rsid w:val="00DA1771"/>
    <w:rsid w:val="00DA2814"/>
    <w:rsid w:val="00DA2DAB"/>
    <w:rsid w:val="00DA3561"/>
    <w:rsid w:val="00DA401C"/>
    <w:rsid w:val="00DA4187"/>
    <w:rsid w:val="00DA41CE"/>
    <w:rsid w:val="00DA4493"/>
    <w:rsid w:val="00DA4834"/>
    <w:rsid w:val="00DA4CCE"/>
    <w:rsid w:val="00DA4DD4"/>
    <w:rsid w:val="00DA5789"/>
    <w:rsid w:val="00DA5D3F"/>
    <w:rsid w:val="00DA5DF6"/>
    <w:rsid w:val="00DA62B0"/>
    <w:rsid w:val="00DA6709"/>
    <w:rsid w:val="00DA67BA"/>
    <w:rsid w:val="00DA6BBA"/>
    <w:rsid w:val="00DA6ED5"/>
    <w:rsid w:val="00DA75E0"/>
    <w:rsid w:val="00DA7746"/>
    <w:rsid w:val="00DB0011"/>
    <w:rsid w:val="00DB116F"/>
    <w:rsid w:val="00DB11B3"/>
    <w:rsid w:val="00DB1587"/>
    <w:rsid w:val="00DB1BD4"/>
    <w:rsid w:val="00DB22D4"/>
    <w:rsid w:val="00DB2398"/>
    <w:rsid w:val="00DB2687"/>
    <w:rsid w:val="00DB27AC"/>
    <w:rsid w:val="00DB2CFC"/>
    <w:rsid w:val="00DB30CE"/>
    <w:rsid w:val="00DB313D"/>
    <w:rsid w:val="00DB3166"/>
    <w:rsid w:val="00DB36D6"/>
    <w:rsid w:val="00DB3E60"/>
    <w:rsid w:val="00DB422B"/>
    <w:rsid w:val="00DB450F"/>
    <w:rsid w:val="00DB469D"/>
    <w:rsid w:val="00DB493D"/>
    <w:rsid w:val="00DB4BF7"/>
    <w:rsid w:val="00DB4E16"/>
    <w:rsid w:val="00DB5500"/>
    <w:rsid w:val="00DB55CF"/>
    <w:rsid w:val="00DB57AD"/>
    <w:rsid w:val="00DB6001"/>
    <w:rsid w:val="00DB62F9"/>
    <w:rsid w:val="00DB67B2"/>
    <w:rsid w:val="00DB69BB"/>
    <w:rsid w:val="00DB6B1B"/>
    <w:rsid w:val="00DB6C75"/>
    <w:rsid w:val="00DB6D65"/>
    <w:rsid w:val="00DB6E78"/>
    <w:rsid w:val="00DB7548"/>
    <w:rsid w:val="00DB7724"/>
    <w:rsid w:val="00DB7ACB"/>
    <w:rsid w:val="00DB7C9C"/>
    <w:rsid w:val="00DB7DE8"/>
    <w:rsid w:val="00DB7F37"/>
    <w:rsid w:val="00DB7FBF"/>
    <w:rsid w:val="00DC021F"/>
    <w:rsid w:val="00DC0B89"/>
    <w:rsid w:val="00DC1087"/>
    <w:rsid w:val="00DC1C5D"/>
    <w:rsid w:val="00DC1FD0"/>
    <w:rsid w:val="00DC2270"/>
    <w:rsid w:val="00DC232B"/>
    <w:rsid w:val="00DC2D3D"/>
    <w:rsid w:val="00DC2E5B"/>
    <w:rsid w:val="00DC2F2D"/>
    <w:rsid w:val="00DC2FEE"/>
    <w:rsid w:val="00DC3453"/>
    <w:rsid w:val="00DC3561"/>
    <w:rsid w:val="00DC3C80"/>
    <w:rsid w:val="00DC3E6B"/>
    <w:rsid w:val="00DC4A6D"/>
    <w:rsid w:val="00DC5009"/>
    <w:rsid w:val="00DC6154"/>
    <w:rsid w:val="00DC68AD"/>
    <w:rsid w:val="00DC6A9A"/>
    <w:rsid w:val="00DC7176"/>
    <w:rsid w:val="00DC77A8"/>
    <w:rsid w:val="00DC77BC"/>
    <w:rsid w:val="00DC77FF"/>
    <w:rsid w:val="00DC7DDA"/>
    <w:rsid w:val="00DD02F1"/>
    <w:rsid w:val="00DD05D6"/>
    <w:rsid w:val="00DD0DFE"/>
    <w:rsid w:val="00DD11CD"/>
    <w:rsid w:val="00DD1463"/>
    <w:rsid w:val="00DD1653"/>
    <w:rsid w:val="00DD1662"/>
    <w:rsid w:val="00DD16C8"/>
    <w:rsid w:val="00DD18ED"/>
    <w:rsid w:val="00DD192B"/>
    <w:rsid w:val="00DD1B24"/>
    <w:rsid w:val="00DD1B8D"/>
    <w:rsid w:val="00DD21EF"/>
    <w:rsid w:val="00DD22FF"/>
    <w:rsid w:val="00DD24E8"/>
    <w:rsid w:val="00DD2B0E"/>
    <w:rsid w:val="00DD2FB4"/>
    <w:rsid w:val="00DD3218"/>
    <w:rsid w:val="00DD343C"/>
    <w:rsid w:val="00DD3C5B"/>
    <w:rsid w:val="00DD3E0F"/>
    <w:rsid w:val="00DD4A74"/>
    <w:rsid w:val="00DD57C1"/>
    <w:rsid w:val="00DD6211"/>
    <w:rsid w:val="00DD6683"/>
    <w:rsid w:val="00DD668B"/>
    <w:rsid w:val="00DD6C6A"/>
    <w:rsid w:val="00DD6E82"/>
    <w:rsid w:val="00DD6F76"/>
    <w:rsid w:val="00DD727E"/>
    <w:rsid w:val="00DD775C"/>
    <w:rsid w:val="00DE0042"/>
    <w:rsid w:val="00DE0152"/>
    <w:rsid w:val="00DE0578"/>
    <w:rsid w:val="00DE09F3"/>
    <w:rsid w:val="00DE1D54"/>
    <w:rsid w:val="00DE20DD"/>
    <w:rsid w:val="00DE21ED"/>
    <w:rsid w:val="00DE2382"/>
    <w:rsid w:val="00DE2A67"/>
    <w:rsid w:val="00DE2D59"/>
    <w:rsid w:val="00DE2D6D"/>
    <w:rsid w:val="00DE3A73"/>
    <w:rsid w:val="00DE3E67"/>
    <w:rsid w:val="00DE3ECA"/>
    <w:rsid w:val="00DE4091"/>
    <w:rsid w:val="00DE451D"/>
    <w:rsid w:val="00DE4BF6"/>
    <w:rsid w:val="00DE4CE9"/>
    <w:rsid w:val="00DE5223"/>
    <w:rsid w:val="00DE5306"/>
    <w:rsid w:val="00DE537B"/>
    <w:rsid w:val="00DE58B6"/>
    <w:rsid w:val="00DE595E"/>
    <w:rsid w:val="00DE5A69"/>
    <w:rsid w:val="00DE5AEE"/>
    <w:rsid w:val="00DE5FED"/>
    <w:rsid w:val="00DE6103"/>
    <w:rsid w:val="00DE6418"/>
    <w:rsid w:val="00DE6C1F"/>
    <w:rsid w:val="00DE6E5B"/>
    <w:rsid w:val="00DE7058"/>
    <w:rsid w:val="00DE7112"/>
    <w:rsid w:val="00DE749D"/>
    <w:rsid w:val="00DF02F4"/>
    <w:rsid w:val="00DF0D39"/>
    <w:rsid w:val="00DF1AB6"/>
    <w:rsid w:val="00DF1C84"/>
    <w:rsid w:val="00DF1D09"/>
    <w:rsid w:val="00DF22E9"/>
    <w:rsid w:val="00DF2846"/>
    <w:rsid w:val="00DF2F66"/>
    <w:rsid w:val="00DF3274"/>
    <w:rsid w:val="00DF33C5"/>
    <w:rsid w:val="00DF415D"/>
    <w:rsid w:val="00DF43BC"/>
    <w:rsid w:val="00DF458E"/>
    <w:rsid w:val="00DF4D44"/>
    <w:rsid w:val="00DF520C"/>
    <w:rsid w:val="00DF5378"/>
    <w:rsid w:val="00DF58ED"/>
    <w:rsid w:val="00DF5D11"/>
    <w:rsid w:val="00DF5F3C"/>
    <w:rsid w:val="00DF62DD"/>
    <w:rsid w:val="00DF63EE"/>
    <w:rsid w:val="00DF64A7"/>
    <w:rsid w:val="00DF64BF"/>
    <w:rsid w:val="00DF6D00"/>
    <w:rsid w:val="00DF6F48"/>
    <w:rsid w:val="00DF71F1"/>
    <w:rsid w:val="00E00057"/>
    <w:rsid w:val="00E001DA"/>
    <w:rsid w:val="00E0063F"/>
    <w:rsid w:val="00E009CA"/>
    <w:rsid w:val="00E00E9B"/>
    <w:rsid w:val="00E012BD"/>
    <w:rsid w:val="00E01446"/>
    <w:rsid w:val="00E014DC"/>
    <w:rsid w:val="00E01533"/>
    <w:rsid w:val="00E01C3B"/>
    <w:rsid w:val="00E02217"/>
    <w:rsid w:val="00E02465"/>
    <w:rsid w:val="00E02554"/>
    <w:rsid w:val="00E0260B"/>
    <w:rsid w:val="00E02688"/>
    <w:rsid w:val="00E026BD"/>
    <w:rsid w:val="00E0290C"/>
    <w:rsid w:val="00E02B87"/>
    <w:rsid w:val="00E034A2"/>
    <w:rsid w:val="00E037B0"/>
    <w:rsid w:val="00E03B32"/>
    <w:rsid w:val="00E03B45"/>
    <w:rsid w:val="00E03CB9"/>
    <w:rsid w:val="00E03DB2"/>
    <w:rsid w:val="00E03E34"/>
    <w:rsid w:val="00E04060"/>
    <w:rsid w:val="00E04DBF"/>
    <w:rsid w:val="00E05283"/>
    <w:rsid w:val="00E05309"/>
    <w:rsid w:val="00E0552C"/>
    <w:rsid w:val="00E05A32"/>
    <w:rsid w:val="00E05C8A"/>
    <w:rsid w:val="00E05D4A"/>
    <w:rsid w:val="00E0645D"/>
    <w:rsid w:val="00E065D5"/>
    <w:rsid w:val="00E06850"/>
    <w:rsid w:val="00E073A5"/>
    <w:rsid w:val="00E0745D"/>
    <w:rsid w:val="00E0746F"/>
    <w:rsid w:val="00E07784"/>
    <w:rsid w:val="00E102FB"/>
    <w:rsid w:val="00E10809"/>
    <w:rsid w:val="00E10A0D"/>
    <w:rsid w:val="00E110D6"/>
    <w:rsid w:val="00E111DA"/>
    <w:rsid w:val="00E116A6"/>
    <w:rsid w:val="00E11AD7"/>
    <w:rsid w:val="00E11F62"/>
    <w:rsid w:val="00E11FA6"/>
    <w:rsid w:val="00E121D1"/>
    <w:rsid w:val="00E1237C"/>
    <w:rsid w:val="00E12440"/>
    <w:rsid w:val="00E12AC1"/>
    <w:rsid w:val="00E12C9B"/>
    <w:rsid w:val="00E13068"/>
    <w:rsid w:val="00E13240"/>
    <w:rsid w:val="00E13485"/>
    <w:rsid w:val="00E13557"/>
    <w:rsid w:val="00E135F4"/>
    <w:rsid w:val="00E1368C"/>
    <w:rsid w:val="00E13965"/>
    <w:rsid w:val="00E13A2F"/>
    <w:rsid w:val="00E13D83"/>
    <w:rsid w:val="00E13EF2"/>
    <w:rsid w:val="00E13FBC"/>
    <w:rsid w:val="00E142D6"/>
    <w:rsid w:val="00E14810"/>
    <w:rsid w:val="00E14D96"/>
    <w:rsid w:val="00E14E7D"/>
    <w:rsid w:val="00E1522E"/>
    <w:rsid w:val="00E153B7"/>
    <w:rsid w:val="00E157BA"/>
    <w:rsid w:val="00E157F1"/>
    <w:rsid w:val="00E15BC2"/>
    <w:rsid w:val="00E16142"/>
    <w:rsid w:val="00E1676D"/>
    <w:rsid w:val="00E16A85"/>
    <w:rsid w:val="00E16D77"/>
    <w:rsid w:val="00E1708B"/>
    <w:rsid w:val="00E171D1"/>
    <w:rsid w:val="00E1755E"/>
    <w:rsid w:val="00E1792E"/>
    <w:rsid w:val="00E202CF"/>
    <w:rsid w:val="00E207CA"/>
    <w:rsid w:val="00E20846"/>
    <w:rsid w:val="00E20AC1"/>
    <w:rsid w:val="00E20D44"/>
    <w:rsid w:val="00E21129"/>
    <w:rsid w:val="00E223CF"/>
    <w:rsid w:val="00E2247A"/>
    <w:rsid w:val="00E228F4"/>
    <w:rsid w:val="00E22C5B"/>
    <w:rsid w:val="00E22C63"/>
    <w:rsid w:val="00E23031"/>
    <w:rsid w:val="00E23105"/>
    <w:rsid w:val="00E23152"/>
    <w:rsid w:val="00E23899"/>
    <w:rsid w:val="00E24366"/>
    <w:rsid w:val="00E24732"/>
    <w:rsid w:val="00E24B00"/>
    <w:rsid w:val="00E24FFB"/>
    <w:rsid w:val="00E251A1"/>
    <w:rsid w:val="00E25595"/>
    <w:rsid w:val="00E2569C"/>
    <w:rsid w:val="00E25769"/>
    <w:rsid w:val="00E262EA"/>
    <w:rsid w:val="00E269CB"/>
    <w:rsid w:val="00E26AE4"/>
    <w:rsid w:val="00E27019"/>
    <w:rsid w:val="00E27148"/>
    <w:rsid w:val="00E272C1"/>
    <w:rsid w:val="00E2776E"/>
    <w:rsid w:val="00E27CA6"/>
    <w:rsid w:val="00E27F20"/>
    <w:rsid w:val="00E303D1"/>
    <w:rsid w:val="00E3058E"/>
    <w:rsid w:val="00E30707"/>
    <w:rsid w:val="00E30B05"/>
    <w:rsid w:val="00E30D84"/>
    <w:rsid w:val="00E311BA"/>
    <w:rsid w:val="00E311C8"/>
    <w:rsid w:val="00E3143B"/>
    <w:rsid w:val="00E31870"/>
    <w:rsid w:val="00E318D2"/>
    <w:rsid w:val="00E32256"/>
    <w:rsid w:val="00E32C65"/>
    <w:rsid w:val="00E3308B"/>
    <w:rsid w:val="00E33568"/>
    <w:rsid w:val="00E33582"/>
    <w:rsid w:val="00E33B1D"/>
    <w:rsid w:val="00E33E2F"/>
    <w:rsid w:val="00E33EA8"/>
    <w:rsid w:val="00E34459"/>
    <w:rsid w:val="00E34509"/>
    <w:rsid w:val="00E3452A"/>
    <w:rsid w:val="00E34577"/>
    <w:rsid w:val="00E345C5"/>
    <w:rsid w:val="00E345CD"/>
    <w:rsid w:val="00E349A4"/>
    <w:rsid w:val="00E34B4B"/>
    <w:rsid w:val="00E34C88"/>
    <w:rsid w:val="00E34DE6"/>
    <w:rsid w:val="00E34E16"/>
    <w:rsid w:val="00E351F7"/>
    <w:rsid w:val="00E35521"/>
    <w:rsid w:val="00E35AE3"/>
    <w:rsid w:val="00E35B9B"/>
    <w:rsid w:val="00E35C9C"/>
    <w:rsid w:val="00E360AF"/>
    <w:rsid w:val="00E36C06"/>
    <w:rsid w:val="00E3701A"/>
    <w:rsid w:val="00E37069"/>
    <w:rsid w:val="00E37572"/>
    <w:rsid w:val="00E37733"/>
    <w:rsid w:val="00E37EB9"/>
    <w:rsid w:val="00E40039"/>
    <w:rsid w:val="00E40692"/>
    <w:rsid w:val="00E40699"/>
    <w:rsid w:val="00E4073B"/>
    <w:rsid w:val="00E409B5"/>
    <w:rsid w:val="00E40C41"/>
    <w:rsid w:val="00E40C77"/>
    <w:rsid w:val="00E40FD9"/>
    <w:rsid w:val="00E4124E"/>
    <w:rsid w:val="00E416BF"/>
    <w:rsid w:val="00E41E87"/>
    <w:rsid w:val="00E41FAA"/>
    <w:rsid w:val="00E4227B"/>
    <w:rsid w:val="00E42285"/>
    <w:rsid w:val="00E422F3"/>
    <w:rsid w:val="00E42CE5"/>
    <w:rsid w:val="00E431A5"/>
    <w:rsid w:val="00E433C9"/>
    <w:rsid w:val="00E433F6"/>
    <w:rsid w:val="00E4365F"/>
    <w:rsid w:val="00E43AEA"/>
    <w:rsid w:val="00E43AEE"/>
    <w:rsid w:val="00E446E9"/>
    <w:rsid w:val="00E450F4"/>
    <w:rsid w:val="00E452B2"/>
    <w:rsid w:val="00E45725"/>
    <w:rsid w:val="00E457FC"/>
    <w:rsid w:val="00E45B28"/>
    <w:rsid w:val="00E46D46"/>
    <w:rsid w:val="00E46EB9"/>
    <w:rsid w:val="00E470A0"/>
    <w:rsid w:val="00E473CF"/>
    <w:rsid w:val="00E47427"/>
    <w:rsid w:val="00E475FA"/>
    <w:rsid w:val="00E47F49"/>
    <w:rsid w:val="00E50054"/>
    <w:rsid w:val="00E505FD"/>
    <w:rsid w:val="00E5060B"/>
    <w:rsid w:val="00E506D6"/>
    <w:rsid w:val="00E50DB6"/>
    <w:rsid w:val="00E5184C"/>
    <w:rsid w:val="00E5282E"/>
    <w:rsid w:val="00E52D7A"/>
    <w:rsid w:val="00E52F98"/>
    <w:rsid w:val="00E530B4"/>
    <w:rsid w:val="00E53691"/>
    <w:rsid w:val="00E5374C"/>
    <w:rsid w:val="00E53861"/>
    <w:rsid w:val="00E53FF3"/>
    <w:rsid w:val="00E5473D"/>
    <w:rsid w:val="00E552A1"/>
    <w:rsid w:val="00E556D0"/>
    <w:rsid w:val="00E55892"/>
    <w:rsid w:val="00E55FED"/>
    <w:rsid w:val="00E5613B"/>
    <w:rsid w:val="00E56294"/>
    <w:rsid w:val="00E565AF"/>
    <w:rsid w:val="00E56618"/>
    <w:rsid w:val="00E56C7B"/>
    <w:rsid w:val="00E57092"/>
    <w:rsid w:val="00E5734B"/>
    <w:rsid w:val="00E5747C"/>
    <w:rsid w:val="00E578CE"/>
    <w:rsid w:val="00E57FEE"/>
    <w:rsid w:val="00E606CA"/>
    <w:rsid w:val="00E60937"/>
    <w:rsid w:val="00E60AAC"/>
    <w:rsid w:val="00E60BC9"/>
    <w:rsid w:val="00E60CF3"/>
    <w:rsid w:val="00E612D8"/>
    <w:rsid w:val="00E615CD"/>
    <w:rsid w:val="00E618CF"/>
    <w:rsid w:val="00E618E3"/>
    <w:rsid w:val="00E61D6B"/>
    <w:rsid w:val="00E620AF"/>
    <w:rsid w:val="00E620F6"/>
    <w:rsid w:val="00E6222D"/>
    <w:rsid w:val="00E62366"/>
    <w:rsid w:val="00E62415"/>
    <w:rsid w:val="00E62489"/>
    <w:rsid w:val="00E6281B"/>
    <w:rsid w:val="00E6291E"/>
    <w:rsid w:val="00E62E20"/>
    <w:rsid w:val="00E62E4A"/>
    <w:rsid w:val="00E62FE7"/>
    <w:rsid w:val="00E630D0"/>
    <w:rsid w:val="00E631A0"/>
    <w:rsid w:val="00E632B4"/>
    <w:rsid w:val="00E6362A"/>
    <w:rsid w:val="00E63F79"/>
    <w:rsid w:val="00E643FD"/>
    <w:rsid w:val="00E644EC"/>
    <w:rsid w:val="00E6461D"/>
    <w:rsid w:val="00E64AF8"/>
    <w:rsid w:val="00E64CD6"/>
    <w:rsid w:val="00E64D91"/>
    <w:rsid w:val="00E65024"/>
    <w:rsid w:val="00E6567F"/>
    <w:rsid w:val="00E65753"/>
    <w:rsid w:val="00E6582D"/>
    <w:rsid w:val="00E663CC"/>
    <w:rsid w:val="00E66946"/>
    <w:rsid w:val="00E66CF0"/>
    <w:rsid w:val="00E66FBD"/>
    <w:rsid w:val="00E6732D"/>
    <w:rsid w:val="00E675CE"/>
    <w:rsid w:val="00E67831"/>
    <w:rsid w:val="00E67A0D"/>
    <w:rsid w:val="00E67B28"/>
    <w:rsid w:val="00E67BAE"/>
    <w:rsid w:val="00E67D75"/>
    <w:rsid w:val="00E67E65"/>
    <w:rsid w:val="00E70443"/>
    <w:rsid w:val="00E70BB0"/>
    <w:rsid w:val="00E70C7D"/>
    <w:rsid w:val="00E70D87"/>
    <w:rsid w:val="00E711C5"/>
    <w:rsid w:val="00E712FF"/>
    <w:rsid w:val="00E714A9"/>
    <w:rsid w:val="00E7175E"/>
    <w:rsid w:val="00E719CC"/>
    <w:rsid w:val="00E71AAA"/>
    <w:rsid w:val="00E71E82"/>
    <w:rsid w:val="00E71EFA"/>
    <w:rsid w:val="00E72BA7"/>
    <w:rsid w:val="00E73075"/>
    <w:rsid w:val="00E732C2"/>
    <w:rsid w:val="00E73393"/>
    <w:rsid w:val="00E733C4"/>
    <w:rsid w:val="00E73402"/>
    <w:rsid w:val="00E73990"/>
    <w:rsid w:val="00E73CE8"/>
    <w:rsid w:val="00E74237"/>
    <w:rsid w:val="00E743C4"/>
    <w:rsid w:val="00E745F1"/>
    <w:rsid w:val="00E74801"/>
    <w:rsid w:val="00E749E8"/>
    <w:rsid w:val="00E75091"/>
    <w:rsid w:val="00E75579"/>
    <w:rsid w:val="00E75FDD"/>
    <w:rsid w:val="00E760FC"/>
    <w:rsid w:val="00E7625E"/>
    <w:rsid w:val="00E76A59"/>
    <w:rsid w:val="00E76C72"/>
    <w:rsid w:val="00E77891"/>
    <w:rsid w:val="00E8003E"/>
    <w:rsid w:val="00E804AE"/>
    <w:rsid w:val="00E80663"/>
    <w:rsid w:val="00E80699"/>
    <w:rsid w:val="00E80786"/>
    <w:rsid w:val="00E809E6"/>
    <w:rsid w:val="00E80BDA"/>
    <w:rsid w:val="00E80F93"/>
    <w:rsid w:val="00E80F99"/>
    <w:rsid w:val="00E81423"/>
    <w:rsid w:val="00E81682"/>
    <w:rsid w:val="00E816D5"/>
    <w:rsid w:val="00E81B2B"/>
    <w:rsid w:val="00E81BA6"/>
    <w:rsid w:val="00E821CD"/>
    <w:rsid w:val="00E825FE"/>
    <w:rsid w:val="00E826E2"/>
    <w:rsid w:val="00E82CE4"/>
    <w:rsid w:val="00E833ED"/>
    <w:rsid w:val="00E83826"/>
    <w:rsid w:val="00E83C3C"/>
    <w:rsid w:val="00E83F8B"/>
    <w:rsid w:val="00E847E8"/>
    <w:rsid w:val="00E8484C"/>
    <w:rsid w:val="00E84C52"/>
    <w:rsid w:val="00E84DAF"/>
    <w:rsid w:val="00E84E10"/>
    <w:rsid w:val="00E852BD"/>
    <w:rsid w:val="00E855E5"/>
    <w:rsid w:val="00E85A41"/>
    <w:rsid w:val="00E85E29"/>
    <w:rsid w:val="00E85F72"/>
    <w:rsid w:val="00E867E9"/>
    <w:rsid w:val="00E8778C"/>
    <w:rsid w:val="00E878CE"/>
    <w:rsid w:val="00E9007B"/>
    <w:rsid w:val="00E90136"/>
    <w:rsid w:val="00E90656"/>
    <w:rsid w:val="00E90DF6"/>
    <w:rsid w:val="00E917C9"/>
    <w:rsid w:val="00E9180A"/>
    <w:rsid w:val="00E91A6E"/>
    <w:rsid w:val="00E91B21"/>
    <w:rsid w:val="00E91EAE"/>
    <w:rsid w:val="00E92585"/>
    <w:rsid w:val="00E92ABE"/>
    <w:rsid w:val="00E93082"/>
    <w:rsid w:val="00E9364E"/>
    <w:rsid w:val="00E93F2B"/>
    <w:rsid w:val="00E94239"/>
    <w:rsid w:val="00E94E03"/>
    <w:rsid w:val="00E9519E"/>
    <w:rsid w:val="00E95E17"/>
    <w:rsid w:val="00E95E62"/>
    <w:rsid w:val="00E96270"/>
    <w:rsid w:val="00E96924"/>
    <w:rsid w:val="00E96D79"/>
    <w:rsid w:val="00E97051"/>
    <w:rsid w:val="00E974D7"/>
    <w:rsid w:val="00E9754B"/>
    <w:rsid w:val="00E97661"/>
    <w:rsid w:val="00E97742"/>
    <w:rsid w:val="00E97994"/>
    <w:rsid w:val="00E97B27"/>
    <w:rsid w:val="00E97B99"/>
    <w:rsid w:val="00E97E96"/>
    <w:rsid w:val="00E97E9D"/>
    <w:rsid w:val="00EA005F"/>
    <w:rsid w:val="00EA00E4"/>
    <w:rsid w:val="00EA011C"/>
    <w:rsid w:val="00EA063E"/>
    <w:rsid w:val="00EA06CD"/>
    <w:rsid w:val="00EA0936"/>
    <w:rsid w:val="00EA115F"/>
    <w:rsid w:val="00EA13A9"/>
    <w:rsid w:val="00EA1710"/>
    <w:rsid w:val="00EA184E"/>
    <w:rsid w:val="00EA18B5"/>
    <w:rsid w:val="00EA1C14"/>
    <w:rsid w:val="00EA1C51"/>
    <w:rsid w:val="00EA1F79"/>
    <w:rsid w:val="00EA21A1"/>
    <w:rsid w:val="00EA2560"/>
    <w:rsid w:val="00EA2D21"/>
    <w:rsid w:val="00EA2D5D"/>
    <w:rsid w:val="00EA3301"/>
    <w:rsid w:val="00EA3603"/>
    <w:rsid w:val="00EA3E2C"/>
    <w:rsid w:val="00EA4359"/>
    <w:rsid w:val="00EA45A3"/>
    <w:rsid w:val="00EA47EB"/>
    <w:rsid w:val="00EA49FF"/>
    <w:rsid w:val="00EA4A55"/>
    <w:rsid w:val="00EA5383"/>
    <w:rsid w:val="00EA53A9"/>
    <w:rsid w:val="00EA5653"/>
    <w:rsid w:val="00EA56CA"/>
    <w:rsid w:val="00EA61EB"/>
    <w:rsid w:val="00EA6309"/>
    <w:rsid w:val="00EA64C9"/>
    <w:rsid w:val="00EA65F7"/>
    <w:rsid w:val="00EA6949"/>
    <w:rsid w:val="00EA6AA4"/>
    <w:rsid w:val="00EA6DAC"/>
    <w:rsid w:val="00EA6E19"/>
    <w:rsid w:val="00EA6FCF"/>
    <w:rsid w:val="00EA7204"/>
    <w:rsid w:val="00EA72B7"/>
    <w:rsid w:val="00EA734B"/>
    <w:rsid w:val="00EA780C"/>
    <w:rsid w:val="00EA7C32"/>
    <w:rsid w:val="00EA7DA1"/>
    <w:rsid w:val="00EA7F98"/>
    <w:rsid w:val="00EB00DA"/>
    <w:rsid w:val="00EB0325"/>
    <w:rsid w:val="00EB05F9"/>
    <w:rsid w:val="00EB158C"/>
    <w:rsid w:val="00EB15C4"/>
    <w:rsid w:val="00EB1954"/>
    <w:rsid w:val="00EB1BEF"/>
    <w:rsid w:val="00EB1D48"/>
    <w:rsid w:val="00EB2516"/>
    <w:rsid w:val="00EB273A"/>
    <w:rsid w:val="00EB2852"/>
    <w:rsid w:val="00EB2B21"/>
    <w:rsid w:val="00EB2C4B"/>
    <w:rsid w:val="00EB2E8B"/>
    <w:rsid w:val="00EB2F2C"/>
    <w:rsid w:val="00EB32A4"/>
    <w:rsid w:val="00EB32FD"/>
    <w:rsid w:val="00EB410D"/>
    <w:rsid w:val="00EB49E8"/>
    <w:rsid w:val="00EB4BA7"/>
    <w:rsid w:val="00EB4D0B"/>
    <w:rsid w:val="00EB4F32"/>
    <w:rsid w:val="00EB53AF"/>
    <w:rsid w:val="00EB54EE"/>
    <w:rsid w:val="00EB5BEE"/>
    <w:rsid w:val="00EB5C83"/>
    <w:rsid w:val="00EB622F"/>
    <w:rsid w:val="00EB62D3"/>
    <w:rsid w:val="00EB6450"/>
    <w:rsid w:val="00EB6A3F"/>
    <w:rsid w:val="00EB6FE1"/>
    <w:rsid w:val="00EB75C9"/>
    <w:rsid w:val="00EB7C9C"/>
    <w:rsid w:val="00EB7D0D"/>
    <w:rsid w:val="00EC0120"/>
    <w:rsid w:val="00EC02AE"/>
    <w:rsid w:val="00EC0468"/>
    <w:rsid w:val="00EC0AC2"/>
    <w:rsid w:val="00EC10C7"/>
    <w:rsid w:val="00EC1348"/>
    <w:rsid w:val="00EC1A87"/>
    <w:rsid w:val="00EC215D"/>
    <w:rsid w:val="00EC228F"/>
    <w:rsid w:val="00EC23EC"/>
    <w:rsid w:val="00EC29B7"/>
    <w:rsid w:val="00EC2D8B"/>
    <w:rsid w:val="00EC314C"/>
    <w:rsid w:val="00EC343C"/>
    <w:rsid w:val="00EC3443"/>
    <w:rsid w:val="00EC3475"/>
    <w:rsid w:val="00EC3912"/>
    <w:rsid w:val="00EC39B9"/>
    <w:rsid w:val="00EC3C6B"/>
    <w:rsid w:val="00EC3CDD"/>
    <w:rsid w:val="00EC3E8F"/>
    <w:rsid w:val="00EC40EC"/>
    <w:rsid w:val="00EC428F"/>
    <w:rsid w:val="00EC441F"/>
    <w:rsid w:val="00EC44A3"/>
    <w:rsid w:val="00EC495F"/>
    <w:rsid w:val="00EC5027"/>
    <w:rsid w:val="00EC53F6"/>
    <w:rsid w:val="00EC5634"/>
    <w:rsid w:val="00EC63FC"/>
    <w:rsid w:val="00EC6DFE"/>
    <w:rsid w:val="00EC6F5E"/>
    <w:rsid w:val="00EC7192"/>
    <w:rsid w:val="00EC72AE"/>
    <w:rsid w:val="00EC7796"/>
    <w:rsid w:val="00EC7C4F"/>
    <w:rsid w:val="00EC7E3B"/>
    <w:rsid w:val="00ED0180"/>
    <w:rsid w:val="00ED02F6"/>
    <w:rsid w:val="00ED03B1"/>
    <w:rsid w:val="00ED0811"/>
    <w:rsid w:val="00ED0DFA"/>
    <w:rsid w:val="00ED1373"/>
    <w:rsid w:val="00ED140C"/>
    <w:rsid w:val="00ED14A0"/>
    <w:rsid w:val="00ED16FC"/>
    <w:rsid w:val="00ED2199"/>
    <w:rsid w:val="00ED23E8"/>
    <w:rsid w:val="00ED243F"/>
    <w:rsid w:val="00ED2505"/>
    <w:rsid w:val="00ED25A0"/>
    <w:rsid w:val="00ED25E0"/>
    <w:rsid w:val="00ED2EB2"/>
    <w:rsid w:val="00ED2EDF"/>
    <w:rsid w:val="00ED2EED"/>
    <w:rsid w:val="00ED3083"/>
    <w:rsid w:val="00ED3325"/>
    <w:rsid w:val="00ED39E3"/>
    <w:rsid w:val="00ED3E58"/>
    <w:rsid w:val="00ED446D"/>
    <w:rsid w:val="00ED5028"/>
    <w:rsid w:val="00ED52E2"/>
    <w:rsid w:val="00ED530C"/>
    <w:rsid w:val="00ED5E81"/>
    <w:rsid w:val="00ED65A5"/>
    <w:rsid w:val="00ED65D6"/>
    <w:rsid w:val="00ED6AA6"/>
    <w:rsid w:val="00ED727F"/>
    <w:rsid w:val="00ED7311"/>
    <w:rsid w:val="00ED755F"/>
    <w:rsid w:val="00ED7D29"/>
    <w:rsid w:val="00EE0486"/>
    <w:rsid w:val="00EE0AFF"/>
    <w:rsid w:val="00EE0D08"/>
    <w:rsid w:val="00EE0D4A"/>
    <w:rsid w:val="00EE0F1C"/>
    <w:rsid w:val="00EE0F47"/>
    <w:rsid w:val="00EE0F49"/>
    <w:rsid w:val="00EE1664"/>
    <w:rsid w:val="00EE1B06"/>
    <w:rsid w:val="00EE1B55"/>
    <w:rsid w:val="00EE2213"/>
    <w:rsid w:val="00EE2B56"/>
    <w:rsid w:val="00EE2DEB"/>
    <w:rsid w:val="00EE3304"/>
    <w:rsid w:val="00EE37C9"/>
    <w:rsid w:val="00EE39E2"/>
    <w:rsid w:val="00EE3EE6"/>
    <w:rsid w:val="00EE4212"/>
    <w:rsid w:val="00EE45B9"/>
    <w:rsid w:val="00EE4BF2"/>
    <w:rsid w:val="00EE4C05"/>
    <w:rsid w:val="00EE4E79"/>
    <w:rsid w:val="00EE5141"/>
    <w:rsid w:val="00EE643C"/>
    <w:rsid w:val="00EE6A9A"/>
    <w:rsid w:val="00EE6F51"/>
    <w:rsid w:val="00EE7560"/>
    <w:rsid w:val="00EE7578"/>
    <w:rsid w:val="00EE75B6"/>
    <w:rsid w:val="00EE7FAD"/>
    <w:rsid w:val="00EF033A"/>
    <w:rsid w:val="00EF2235"/>
    <w:rsid w:val="00EF22E5"/>
    <w:rsid w:val="00EF306C"/>
    <w:rsid w:val="00EF39A9"/>
    <w:rsid w:val="00EF3D73"/>
    <w:rsid w:val="00EF4355"/>
    <w:rsid w:val="00EF46EA"/>
    <w:rsid w:val="00EF482F"/>
    <w:rsid w:val="00EF49CD"/>
    <w:rsid w:val="00EF4EF1"/>
    <w:rsid w:val="00EF53D8"/>
    <w:rsid w:val="00EF5418"/>
    <w:rsid w:val="00EF5ADD"/>
    <w:rsid w:val="00EF5B93"/>
    <w:rsid w:val="00EF5D9C"/>
    <w:rsid w:val="00EF5E3E"/>
    <w:rsid w:val="00EF60DA"/>
    <w:rsid w:val="00EF60E6"/>
    <w:rsid w:val="00EF6174"/>
    <w:rsid w:val="00EF627A"/>
    <w:rsid w:val="00EF631E"/>
    <w:rsid w:val="00EF647B"/>
    <w:rsid w:val="00EF671B"/>
    <w:rsid w:val="00EF6D64"/>
    <w:rsid w:val="00EF6FF6"/>
    <w:rsid w:val="00EF7169"/>
    <w:rsid w:val="00EF729F"/>
    <w:rsid w:val="00EF792D"/>
    <w:rsid w:val="00EF7A81"/>
    <w:rsid w:val="00EF7D75"/>
    <w:rsid w:val="00EF7E2C"/>
    <w:rsid w:val="00F00831"/>
    <w:rsid w:val="00F008E0"/>
    <w:rsid w:val="00F00D09"/>
    <w:rsid w:val="00F00DDB"/>
    <w:rsid w:val="00F01182"/>
    <w:rsid w:val="00F01844"/>
    <w:rsid w:val="00F01B02"/>
    <w:rsid w:val="00F02965"/>
    <w:rsid w:val="00F02C0D"/>
    <w:rsid w:val="00F02CE6"/>
    <w:rsid w:val="00F037D3"/>
    <w:rsid w:val="00F03B7A"/>
    <w:rsid w:val="00F03C72"/>
    <w:rsid w:val="00F03C89"/>
    <w:rsid w:val="00F041F6"/>
    <w:rsid w:val="00F04333"/>
    <w:rsid w:val="00F04336"/>
    <w:rsid w:val="00F048CB"/>
    <w:rsid w:val="00F04960"/>
    <w:rsid w:val="00F04995"/>
    <w:rsid w:val="00F04D90"/>
    <w:rsid w:val="00F04DFB"/>
    <w:rsid w:val="00F0509A"/>
    <w:rsid w:val="00F05228"/>
    <w:rsid w:val="00F053D0"/>
    <w:rsid w:val="00F05505"/>
    <w:rsid w:val="00F05825"/>
    <w:rsid w:val="00F05882"/>
    <w:rsid w:val="00F05F09"/>
    <w:rsid w:val="00F06394"/>
    <w:rsid w:val="00F064D5"/>
    <w:rsid w:val="00F06873"/>
    <w:rsid w:val="00F06B06"/>
    <w:rsid w:val="00F06B94"/>
    <w:rsid w:val="00F06C1D"/>
    <w:rsid w:val="00F07D1F"/>
    <w:rsid w:val="00F1029D"/>
    <w:rsid w:val="00F104EA"/>
    <w:rsid w:val="00F105AD"/>
    <w:rsid w:val="00F10880"/>
    <w:rsid w:val="00F108D2"/>
    <w:rsid w:val="00F1092A"/>
    <w:rsid w:val="00F10A35"/>
    <w:rsid w:val="00F10D1A"/>
    <w:rsid w:val="00F10DCA"/>
    <w:rsid w:val="00F115A6"/>
    <w:rsid w:val="00F11803"/>
    <w:rsid w:val="00F11EE3"/>
    <w:rsid w:val="00F12380"/>
    <w:rsid w:val="00F12E8D"/>
    <w:rsid w:val="00F13204"/>
    <w:rsid w:val="00F1426A"/>
    <w:rsid w:val="00F14931"/>
    <w:rsid w:val="00F1499D"/>
    <w:rsid w:val="00F151EE"/>
    <w:rsid w:val="00F153DD"/>
    <w:rsid w:val="00F15686"/>
    <w:rsid w:val="00F157E9"/>
    <w:rsid w:val="00F15BB7"/>
    <w:rsid w:val="00F15E1E"/>
    <w:rsid w:val="00F15F16"/>
    <w:rsid w:val="00F15F52"/>
    <w:rsid w:val="00F160B2"/>
    <w:rsid w:val="00F169A5"/>
    <w:rsid w:val="00F1708D"/>
    <w:rsid w:val="00F1777E"/>
    <w:rsid w:val="00F17991"/>
    <w:rsid w:val="00F17E6B"/>
    <w:rsid w:val="00F17EAB"/>
    <w:rsid w:val="00F17F42"/>
    <w:rsid w:val="00F201DD"/>
    <w:rsid w:val="00F20336"/>
    <w:rsid w:val="00F20BBC"/>
    <w:rsid w:val="00F21761"/>
    <w:rsid w:val="00F218C9"/>
    <w:rsid w:val="00F21E56"/>
    <w:rsid w:val="00F22081"/>
    <w:rsid w:val="00F22595"/>
    <w:rsid w:val="00F22A9D"/>
    <w:rsid w:val="00F22DC6"/>
    <w:rsid w:val="00F231CC"/>
    <w:rsid w:val="00F23620"/>
    <w:rsid w:val="00F23AD6"/>
    <w:rsid w:val="00F23D70"/>
    <w:rsid w:val="00F24001"/>
    <w:rsid w:val="00F24106"/>
    <w:rsid w:val="00F24693"/>
    <w:rsid w:val="00F24C3A"/>
    <w:rsid w:val="00F24DCC"/>
    <w:rsid w:val="00F255CE"/>
    <w:rsid w:val="00F266BC"/>
    <w:rsid w:val="00F26EA8"/>
    <w:rsid w:val="00F26F34"/>
    <w:rsid w:val="00F26FA9"/>
    <w:rsid w:val="00F26FF8"/>
    <w:rsid w:val="00F2742D"/>
    <w:rsid w:val="00F27511"/>
    <w:rsid w:val="00F27515"/>
    <w:rsid w:val="00F27AE3"/>
    <w:rsid w:val="00F300AD"/>
    <w:rsid w:val="00F3020D"/>
    <w:rsid w:val="00F30663"/>
    <w:rsid w:val="00F309A6"/>
    <w:rsid w:val="00F309A8"/>
    <w:rsid w:val="00F30D5E"/>
    <w:rsid w:val="00F31B4D"/>
    <w:rsid w:val="00F31E75"/>
    <w:rsid w:val="00F32080"/>
    <w:rsid w:val="00F322CA"/>
    <w:rsid w:val="00F32EF7"/>
    <w:rsid w:val="00F331AE"/>
    <w:rsid w:val="00F336A9"/>
    <w:rsid w:val="00F33776"/>
    <w:rsid w:val="00F33A91"/>
    <w:rsid w:val="00F33C80"/>
    <w:rsid w:val="00F34415"/>
    <w:rsid w:val="00F34A30"/>
    <w:rsid w:val="00F34C3A"/>
    <w:rsid w:val="00F35472"/>
    <w:rsid w:val="00F36AB1"/>
    <w:rsid w:val="00F371F1"/>
    <w:rsid w:val="00F37D35"/>
    <w:rsid w:val="00F40005"/>
    <w:rsid w:val="00F40209"/>
    <w:rsid w:val="00F405FD"/>
    <w:rsid w:val="00F406EE"/>
    <w:rsid w:val="00F408D2"/>
    <w:rsid w:val="00F41728"/>
    <w:rsid w:val="00F4183A"/>
    <w:rsid w:val="00F41B58"/>
    <w:rsid w:val="00F42029"/>
    <w:rsid w:val="00F422AA"/>
    <w:rsid w:val="00F4232C"/>
    <w:rsid w:val="00F423CC"/>
    <w:rsid w:val="00F42851"/>
    <w:rsid w:val="00F42DEB"/>
    <w:rsid w:val="00F4341F"/>
    <w:rsid w:val="00F438B3"/>
    <w:rsid w:val="00F438BC"/>
    <w:rsid w:val="00F439D0"/>
    <w:rsid w:val="00F43EE7"/>
    <w:rsid w:val="00F44275"/>
    <w:rsid w:val="00F44298"/>
    <w:rsid w:val="00F442C8"/>
    <w:rsid w:val="00F4438D"/>
    <w:rsid w:val="00F44F18"/>
    <w:rsid w:val="00F45006"/>
    <w:rsid w:val="00F456AE"/>
    <w:rsid w:val="00F456DF"/>
    <w:rsid w:val="00F45E76"/>
    <w:rsid w:val="00F46021"/>
    <w:rsid w:val="00F46466"/>
    <w:rsid w:val="00F46920"/>
    <w:rsid w:val="00F46AFD"/>
    <w:rsid w:val="00F470A8"/>
    <w:rsid w:val="00F471D9"/>
    <w:rsid w:val="00F47586"/>
    <w:rsid w:val="00F475C6"/>
    <w:rsid w:val="00F4779E"/>
    <w:rsid w:val="00F477DA"/>
    <w:rsid w:val="00F4784D"/>
    <w:rsid w:val="00F47931"/>
    <w:rsid w:val="00F47A33"/>
    <w:rsid w:val="00F47EB7"/>
    <w:rsid w:val="00F47FBF"/>
    <w:rsid w:val="00F5029C"/>
    <w:rsid w:val="00F51285"/>
    <w:rsid w:val="00F512A0"/>
    <w:rsid w:val="00F514AD"/>
    <w:rsid w:val="00F51978"/>
    <w:rsid w:val="00F520BB"/>
    <w:rsid w:val="00F52206"/>
    <w:rsid w:val="00F5231C"/>
    <w:rsid w:val="00F528AA"/>
    <w:rsid w:val="00F52F45"/>
    <w:rsid w:val="00F537B7"/>
    <w:rsid w:val="00F53C2E"/>
    <w:rsid w:val="00F53DAD"/>
    <w:rsid w:val="00F53E56"/>
    <w:rsid w:val="00F53EC2"/>
    <w:rsid w:val="00F54294"/>
    <w:rsid w:val="00F54436"/>
    <w:rsid w:val="00F552C6"/>
    <w:rsid w:val="00F55658"/>
    <w:rsid w:val="00F55B94"/>
    <w:rsid w:val="00F55C89"/>
    <w:rsid w:val="00F55DB1"/>
    <w:rsid w:val="00F55EB6"/>
    <w:rsid w:val="00F55F88"/>
    <w:rsid w:val="00F55FE1"/>
    <w:rsid w:val="00F56189"/>
    <w:rsid w:val="00F5686A"/>
    <w:rsid w:val="00F568EF"/>
    <w:rsid w:val="00F56F08"/>
    <w:rsid w:val="00F56FAD"/>
    <w:rsid w:val="00F56FD5"/>
    <w:rsid w:val="00F570B3"/>
    <w:rsid w:val="00F57209"/>
    <w:rsid w:val="00F575A4"/>
    <w:rsid w:val="00F575DD"/>
    <w:rsid w:val="00F57691"/>
    <w:rsid w:val="00F5775C"/>
    <w:rsid w:val="00F5779A"/>
    <w:rsid w:val="00F6087B"/>
    <w:rsid w:val="00F60D3B"/>
    <w:rsid w:val="00F61683"/>
    <w:rsid w:val="00F617C2"/>
    <w:rsid w:val="00F61AB9"/>
    <w:rsid w:val="00F61DB7"/>
    <w:rsid w:val="00F6209E"/>
    <w:rsid w:val="00F62689"/>
    <w:rsid w:val="00F62859"/>
    <w:rsid w:val="00F629D9"/>
    <w:rsid w:val="00F63187"/>
    <w:rsid w:val="00F632C0"/>
    <w:rsid w:val="00F64875"/>
    <w:rsid w:val="00F64936"/>
    <w:rsid w:val="00F64AC8"/>
    <w:rsid w:val="00F65275"/>
    <w:rsid w:val="00F654E0"/>
    <w:rsid w:val="00F656D2"/>
    <w:rsid w:val="00F6571F"/>
    <w:rsid w:val="00F65DE4"/>
    <w:rsid w:val="00F660C4"/>
    <w:rsid w:val="00F6656E"/>
    <w:rsid w:val="00F66D83"/>
    <w:rsid w:val="00F67047"/>
    <w:rsid w:val="00F67368"/>
    <w:rsid w:val="00F70613"/>
    <w:rsid w:val="00F70BED"/>
    <w:rsid w:val="00F70EC6"/>
    <w:rsid w:val="00F71CCD"/>
    <w:rsid w:val="00F7253A"/>
    <w:rsid w:val="00F725BF"/>
    <w:rsid w:val="00F72655"/>
    <w:rsid w:val="00F72C1A"/>
    <w:rsid w:val="00F72FB3"/>
    <w:rsid w:val="00F7387B"/>
    <w:rsid w:val="00F73C1C"/>
    <w:rsid w:val="00F73C70"/>
    <w:rsid w:val="00F73FFC"/>
    <w:rsid w:val="00F7481C"/>
    <w:rsid w:val="00F749CD"/>
    <w:rsid w:val="00F752A0"/>
    <w:rsid w:val="00F753BA"/>
    <w:rsid w:val="00F7560A"/>
    <w:rsid w:val="00F75820"/>
    <w:rsid w:val="00F759A8"/>
    <w:rsid w:val="00F75CD4"/>
    <w:rsid w:val="00F761F2"/>
    <w:rsid w:val="00F7621F"/>
    <w:rsid w:val="00F76789"/>
    <w:rsid w:val="00F7687B"/>
    <w:rsid w:val="00F769BB"/>
    <w:rsid w:val="00F76A5A"/>
    <w:rsid w:val="00F76D75"/>
    <w:rsid w:val="00F77166"/>
    <w:rsid w:val="00F77321"/>
    <w:rsid w:val="00F777B9"/>
    <w:rsid w:val="00F77A4B"/>
    <w:rsid w:val="00F77AB2"/>
    <w:rsid w:val="00F77B71"/>
    <w:rsid w:val="00F77C2E"/>
    <w:rsid w:val="00F77F92"/>
    <w:rsid w:val="00F8059F"/>
    <w:rsid w:val="00F80798"/>
    <w:rsid w:val="00F80A33"/>
    <w:rsid w:val="00F80EE2"/>
    <w:rsid w:val="00F81037"/>
    <w:rsid w:val="00F811B0"/>
    <w:rsid w:val="00F811D4"/>
    <w:rsid w:val="00F81372"/>
    <w:rsid w:val="00F81867"/>
    <w:rsid w:val="00F82058"/>
    <w:rsid w:val="00F826CE"/>
    <w:rsid w:val="00F82B12"/>
    <w:rsid w:val="00F82B60"/>
    <w:rsid w:val="00F83104"/>
    <w:rsid w:val="00F83384"/>
    <w:rsid w:val="00F837A9"/>
    <w:rsid w:val="00F83CA3"/>
    <w:rsid w:val="00F83CEA"/>
    <w:rsid w:val="00F842D1"/>
    <w:rsid w:val="00F8430F"/>
    <w:rsid w:val="00F84EBF"/>
    <w:rsid w:val="00F851B1"/>
    <w:rsid w:val="00F8594E"/>
    <w:rsid w:val="00F859E3"/>
    <w:rsid w:val="00F85DAB"/>
    <w:rsid w:val="00F85E74"/>
    <w:rsid w:val="00F85E88"/>
    <w:rsid w:val="00F86538"/>
    <w:rsid w:val="00F86781"/>
    <w:rsid w:val="00F86A48"/>
    <w:rsid w:val="00F875DF"/>
    <w:rsid w:val="00F87864"/>
    <w:rsid w:val="00F87995"/>
    <w:rsid w:val="00F87B1E"/>
    <w:rsid w:val="00F90553"/>
    <w:rsid w:val="00F907B7"/>
    <w:rsid w:val="00F90B39"/>
    <w:rsid w:val="00F90FA2"/>
    <w:rsid w:val="00F913A2"/>
    <w:rsid w:val="00F91C36"/>
    <w:rsid w:val="00F92942"/>
    <w:rsid w:val="00F929F5"/>
    <w:rsid w:val="00F92C0D"/>
    <w:rsid w:val="00F92D3E"/>
    <w:rsid w:val="00F92E77"/>
    <w:rsid w:val="00F93040"/>
    <w:rsid w:val="00F93328"/>
    <w:rsid w:val="00F93777"/>
    <w:rsid w:val="00F9387C"/>
    <w:rsid w:val="00F939D4"/>
    <w:rsid w:val="00F93C4D"/>
    <w:rsid w:val="00F945E1"/>
    <w:rsid w:val="00F94657"/>
    <w:rsid w:val="00F9494E"/>
    <w:rsid w:val="00F94AC3"/>
    <w:rsid w:val="00F94C91"/>
    <w:rsid w:val="00F94D7F"/>
    <w:rsid w:val="00F95476"/>
    <w:rsid w:val="00F95B4E"/>
    <w:rsid w:val="00F95E0C"/>
    <w:rsid w:val="00F9686E"/>
    <w:rsid w:val="00F96AAD"/>
    <w:rsid w:val="00F96C53"/>
    <w:rsid w:val="00F96F85"/>
    <w:rsid w:val="00F9715F"/>
    <w:rsid w:val="00F971D0"/>
    <w:rsid w:val="00F9727D"/>
    <w:rsid w:val="00F973AA"/>
    <w:rsid w:val="00F97A11"/>
    <w:rsid w:val="00F97C9A"/>
    <w:rsid w:val="00F97D39"/>
    <w:rsid w:val="00F97D69"/>
    <w:rsid w:val="00FA046F"/>
    <w:rsid w:val="00FA0478"/>
    <w:rsid w:val="00FA0740"/>
    <w:rsid w:val="00FA0B43"/>
    <w:rsid w:val="00FA1308"/>
    <w:rsid w:val="00FA13C4"/>
    <w:rsid w:val="00FA13EC"/>
    <w:rsid w:val="00FA184C"/>
    <w:rsid w:val="00FA1CB4"/>
    <w:rsid w:val="00FA1CDD"/>
    <w:rsid w:val="00FA1FBE"/>
    <w:rsid w:val="00FA2045"/>
    <w:rsid w:val="00FA24E7"/>
    <w:rsid w:val="00FA2731"/>
    <w:rsid w:val="00FA2B9C"/>
    <w:rsid w:val="00FA2E4A"/>
    <w:rsid w:val="00FA2E4E"/>
    <w:rsid w:val="00FA2ED3"/>
    <w:rsid w:val="00FA304A"/>
    <w:rsid w:val="00FA37C8"/>
    <w:rsid w:val="00FA3B05"/>
    <w:rsid w:val="00FA43FB"/>
    <w:rsid w:val="00FA450D"/>
    <w:rsid w:val="00FA4525"/>
    <w:rsid w:val="00FA46BD"/>
    <w:rsid w:val="00FA4D92"/>
    <w:rsid w:val="00FA4D99"/>
    <w:rsid w:val="00FA4FAD"/>
    <w:rsid w:val="00FA5825"/>
    <w:rsid w:val="00FA5E3B"/>
    <w:rsid w:val="00FA64C9"/>
    <w:rsid w:val="00FA6670"/>
    <w:rsid w:val="00FA68C0"/>
    <w:rsid w:val="00FA6A0D"/>
    <w:rsid w:val="00FA6A5B"/>
    <w:rsid w:val="00FA7351"/>
    <w:rsid w:val="00FA76B4"/>
    <w:rsid w:val="00FA7C26"/>
    <w:rsid w:val="00FA7F9C"/>
    <w:rsid w:val="00FB00B4"/>
    <w:rsid w:val="00FB0255"/>
    <w:rsid w:val="00FB0381"/>
    <w:rsid w:val="00FB064A"/>
    <w:rsid w:val="00FB0EB4"/>
    <w:rsid w:val="00FB1067"/>
    <w:rsid w:val="00FB1255"/>
    <w:rsid w:val="00FB14BF"/>
    <w:rsid w:val="00FB15BA"/>
    <w:rsid w:val="00FB1640"/>
    <w:rsid w:val="00FB16AE"/>
    <w:rsid w:val="00FB174D"/>
    <w:rsid w:val="00FB1949"/>
    <w:rsid w:val="00FB1A89"/>
    <w:rsid w:val="00FB2440"/>
    <w:rsid w:val="00FB2849"/>
    <w:rsid w:val="00FB3847"/>
    <w:rsid w:val="00FB38E8"/>
    <w:rsid w:val="00FB3A5C"/>
    <w:rsid w:val="00FB466C"/>
    <w:rsid w:val="00FB4F3C"/>
    <w:rsid w:val="00FB4FD9"/>
    <w:rsid w:val="00FB54DC"/>
    <w:rsid w:val="00FB57E6"/>
    <w:rsid w:val="00FB5862"/>
    <w:rsid w:val="00FB5B09"/>
    <w:rsid w:val="00FB5EBB"/>
    <w:rsid w:val="00FB5F55"/>
    <w:rsid w:val="00FB62F2"/>
    <w:rsid w:val="00FB69ED"/>
    <w:rsid w:val="00FB6A7F"/>
    <w:rsid w:val="00FB6A83"/>
    <w:rsid w:val="00FB72A7"/>
    <w:rsid w:val="00FB797C"/>
    <w:rsid w:val="00FB7C21"/>
    <w:rsid w:val="00FC08B5"/>
    <w:rsid w:val="00FC09F8"/>
    <w:rsid w:val="00FC1301"/>
    <w:rsid w:val="00FC135A"/>
    <w:rsid w:val="00FC140C"/>
    <w:rsid w:val="00FC15C9"/>
    <w:rsid w:val="00FC27AE"/>
    <w:rsid w:val="00FC2849"/>
    <w:rsid w:val="00FC2BA7"/>
    <w:rsid w:val="00FC3194"/>
    <w:rsid w:val="00FC336A"/>
    <w:rsid w:val="00FC337A"/>
    <w:rsid w:val="00FC36BC"/>
    <w:rsid w:val="00FC38F0"/>
    <w:rsid w:val="00FC3959"/>
    <w:rsid w:val="00FC3D19"/>
    <w:rsid w:val="00FC42D9"/>
    <w:rsid w:val="00FC4334"/>
    <w:rsid w:val="00FC435D"/>
    <w:rsid w:val="00FC459A"/>
    <w:rsid w:val="00FC4653"/>
    <w:rsid w:val="00FC47C0"/>
    <w:rsid w:val="00FC4945"/>
    <w:rsid w:val="00FC4AB9"/>
    <w:rsid w:val="00FC550E"/>
    <w:rsid w:val="00FC5795"/>
    <w:rsid w:val="00FC5CC3"/>
    <w:rsid w:val="00FC5E3F"/>
    <w:rsid w:val="00FC60DF"/>
    <w:rsid w:val="00FC6311"/>
    <w:rsid w:val="00FC6501"/>
    <w:rsid w:val="00FC69BF"/>
    <w:rsid w:val="00FC720C"/>
    <w:rsid w:val="00FC7673"/>
    <w:rsid w:val="00FC7B4A"/>
    <w:rsid w:val="00FC7CDD"/>
    <w:rsid w:val="00FD08D4"/>
    <w:rsid w:val="00FD092A"/>
    <w:rsid w:val="00FD10FA"/>
    <w:rsid w:val="00FD1FAB"/>
    <w:rsid w:val="00FD20A4"/>
    <w:rsid w:val="00FD26CF"/>
    <w:rsid w:val="00FD2B1E"/>
    <w:rsid w:val="00FD31D6"/>
    <w:rsid w:val="00FD3634"/>
    <w:rsid w:val="00FD36AB"/>
    <w:rsid w:val="00FD3836"/>
    <w:rsid w:val="00FD3B93"/>
    <w:rsid w:val="00FD3DDE"/>
    <w:rsid w:val="00FD3EE7"/>
    <w:rsid w:val="00FD467D"/>
    <w:rsid w:val="00FD468C"/>
    <w:rsid w:val="00FD4A04"/>
    <w:rsid w:val="00FD4B21"/>
    <w:rsid w:val="00FD4E48"/>
    <w:rsid w:val="00FD506F"/>
    <w:rsid w:val="00FD5175"/>
    <w:rsid w:val="00FD574A"/>
    <w:rsid w:val="00FD5790"/>
    <w:rsid w:val="00FD603C"/>
    <w:rsid w:val="00FD6B7D"/>
    <w:rsid w:val="00FD6D36"/>
    <w:rsid w:val="00FD6F5C"/>
    <w:rsid w:val="00FD758F"/>
    <w:rsid w:val="00FD759C"/>
    <w:rsid w:val="00FD76FC"/>
    <w:rsid w:val="00FD7869"/>
    <w:rsid w:val="00FD7BBE"/>
    <w:rsid w:val="00FD7D46"/>
    <w:rsid w:val="00FD7DAE"/>
    <w:rsid w:val="00FD7F93"/>
    <w:rsid w:val="00FE0252"/>
    <w:rsid w:val="00FE0772"/>
    <w:rsid w:val="00FE0CF1"/>
    <w:rsid w:val="00FE0DF0"/>
    <w:rsid w:val="00FE145B"/>
    <w:rsid w:val="00FE17D5"/>
    <w:rsid w:val="00FE199B"/>
    <w:rsid w:val="00FE1A19"/>
    <w:rsid w:val="00FE1C53"/>
    <w:rsid w:val="00FE23B0"/>
    <w:rsid w:val="00FE2505"/>
    <w:rsid w:val="00FE2639"/>
    <w:rsid w:val="00FE2980"/>
    <w:rsid w:val="00FE3461"/>
    <w:rsid w:val="00FE36A9"/>
    <w:rsid w:val="00FE3883"/>
    <w:rsid w:val="00FE3943"/>
    <w:rsid w:val="00FE3C38"/>
    <w:rsid w:val="00FE3F82"/>
    <w:rsid w:val="00FE4427"/>
    <w:rsid w:val="00FE4559"/>
    <w:rsid w:val="00FE4567"/>
    <w:rsid w:val="00FE4BC6"/>
    <w:rsid w:val="00FE53F2"/>
    <w:rsid w:val="00FE5BB8"/>
    <w:rsid w:val="00FE5CF6"/>
    <w:rsid w:val="00FE6256"/>
    <w:rsid w:val="00FE6508"/>
    <w:rsid w:val="00FE6925"/>
    <w:rsid w:val="00FE6EC0"/>
    <w:rsid w:val="00FE7282"/>
    <w:rsid w:val="00FE75B3"/>
    <w:rsid w:val="00FE7957"/>
    <w:rsid w:val="00FE7D56"/>
    <w:rsid w:val="00FE7D79"/>
    <w:rsid w:val="00FF000D"/>
    <w:rsid w:val="00FF0126"/>
    <w:rsid w:val="00FF04F4"/>
    <w:rsid w:val="00FF0C28"/>
    <w:rsid w:val="00FF0E88"/>
    <w:rsid w:val="00FF186D"/>
    <w:rsid w:val="00FF1D8B"/>
    <w:rsid w:val="00FF25C3"/>
    <w:rsid w:val="00FF267C"/>
    <w:rsid w:val="00FF2911"/>
    <w:rsid w:val="00FF369A"/>
    <w:rsid w:val="00FF36F9"/>
    <w:rsid w:val="00FF3B93"/>
    <w:rsid w:val="00FF3D72"/>
    <w:rsid w:val="00FF3F06"/>
    <w:rsid w:val="00FF4044"/>
    <w:rsid w:val="00FF4290"/>
    <w:rsid w:val="00FF455D"/>
    <w:rsid w:val="00FF59B7"/>
    <w:rsid w:val="00FF5D3A"/>
    <w:rsid w:val="00FF6ABF"/>
    <w:rsid w:val="00FF7288"/>
    <w:rsid w:val="00FF7712"/>
    <w:rsid w:val="00FF795D"/>
    <w:rsid w:val="00FF7AFA"/>
    <w:rsid w:val="00FF7E8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shadow on="t" offset="-2pt,-2pt" offset2="-8pt,-8pt"/>
    </o:shapedefaults>
    <o:shapelayout v:ext="edit">
      <o:idmap v:ext="edit" data="2"/>
    </o:shapelayout>
  </w:shapeDefaults>
  <w:decimalSymbol w:val="."/>
  <w:listSeparator w:val=","/>
  <w14:docId w14:val="20C8AA9F"/>
  <w15:docId w15:val="{DDFAB089-3A15-46AF-B205-BCB37EB5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B199E"/>
    <w:pPr>
      <w:bidi/>
      <w:spacing w:after="200" w:line="276" w:lineRule="auto"/>
    </w:pPr>
    <w:rPr>
      <w:rFonts w:ascii="Calibri" w:eastAsia="Calibri" w:hAnsi="Calibri" w:cs="Arial"/>
      <w:sz w:val="22"/>
      <w:szCs w:val="22"/>
    </w:rPr>
  </w:style>
  <w:style w:type="paragraph" w:styleId="10">
    <w:name w:val="heading 1"/>
    <w:basedOn w:val="a2"/>
    <w:next w:val="a2"/>
    <w:link w:val="11"/>
    <w:uiPriority w:val="9"/>
    <w:qFormat/>
    <w:rsid w:val="009D0CEE"/>
    <w:pPr>
      <w:keepNext/>
      <w:spacing w:before="80" w:after="120" w:line="360" w:lineRule="exact"/>
      <w:jc w:val="center"/>
      <w:outlineLvl w:val="0"/>
    </w:pPr>
    <w:rPr>
      <w:rFonts w:ascii="Times New Roman" w:eastAsia="Times New Roman" w:hAnsi="Times New Roman" w:cs="David"/>
      <w:b/>
      <w:bCs/>
      <w:sz w:val="34"/>
      <w:szCs w:val="32"/>
      <w:lang w:eastAsia="he-IL"/>
    </w:rPr>
  </w:style>
  <w:style w:type="paragraph" w:styleId="21">
    <w:name w:val="heading 2"/>
    <w:basedOn w:val="a2"/>
    <w:next w:val="a2"/>
    <w:link w:val="22"/>
    <w:uiPriority w:val="9"/>
    <w:unhideWhenUsed/>
    <w:qFormat/>
    <w:rsid w:val="00FF77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2"/>
    <w:next w:val="a2"/>
    <w:link w:val="32"/>
    <w:uiPriority w:val="9"/>
    <w:unhideWhenUsed/>
    <w:qFormat/>
    <w:rsid w:val="007E1ABA"/>
    <w:pPr>
      <w:keepNext/>
      <w:keepLines/>
      <w:spacing w:before="40" w:after="0"/>
      <w:outlineLvl w:val="2"/>
    </w:pPr>
    <w:rPr>
      <w:rFonts w:ascii="Calibri Light" w:eastAsia="Times New Roman" w:hAnsi="Calibri Light" w:cs="Times New Roman"/>
      <w:color w:val="1F4E79"/>
      <w:sz w:val="24"/>
      <w:szCs w:val="24"/>
    </w:rPr>
  </w:style>
  <w:style w:type="paragraph" w:styleId="41">
    <w:name w:val="heading 4"/>
    <w:basedOn w:val="a2"/>
    <w:next w:val="a2"/>
    <w:link w:val="42"/>
    <w:uiPriority w:val="9"/>
    <w:unhideWhenUsed/>
    <w:qFormat/>
    <w:rsid w:val="007E1ABA"/>
    <w:pPr>
      <w:keepNext/>
      <w:keepLines/>
      <w:spacing w:before="40" w:after="0"/>
      <w:outlineLvl w:val="3"/>
    </w:pPr>
    <w:rPr>
      <w:rFonts w:ascii="Calibri Light" w:eastAsia="Times New Roman" w:hAnsi="Calibri Light" w:cs="Times New Roman"/>
      <w:i/>
      <w:iCs/>
      <w:color w:val="2E74B5"/>
    </w:rPr>
  </w:style>
  <w:style w:type="paragraph" w:styleId="51">
    <w:name w:val="heading 5"/>
    <w:basedOn w:val="a2"/>
    <w:next w:val="a2"/>
    <w:link w:val="52"/>
    <w:uiPriority w:val="9"/>
    <w:unhideWhenUsed/>
    <w:qFormat/>
    <w:rsid w:val="007E1ABA"/>
    <w:pPr>
      <w:keepNext/>
      <w:keepLines/>
      <w:spacing w:before="40" w:after="0"/>
      <w:outlineLvl w:val="4"/>
    </w:pPr>
    <w:rPr>
      <w:rFonts w:ascii="Calibri Light" w:eastAsia="Times New Roman" w:hAnsi="Calibri Light" w:cs="Times New Roman"/>
      <w:color w:val="2E74B5"/>
    </w:rPr>
  </w:style>
  <w:style w:type="paragraph" w:styleId="6">
    <w:name w:val="heading 6"/>
    <w:basedOn w:val="a2"/>
    <w:next w:val="a2"/>
    <w:link w:val="60"/>
    <w:uiPriority w:val="9"/>
    <w:unhideWhenUsed/>
    <w:qFormat/>
    <w:rsid w:val="007E1ABA"/>
    <w:pPr>
      <w:keepNext/>
      <w:keepLines/>
      <w:spacing w:before="40" w:after="0"/>
      <w:outlineLvl w:val="5"/>
    </w:pPr>
    <w:rPr>
      <w:rFonts w:ascii="Calibri Light" w:eastAsia="Times New Roman" w:hAnsi="Calibri Light" w:cs="Times New Roman"/>
      <w:color w:val="1F4E79"/>
    </w:rPr>
  </w:style>
  <w:style w:type="paragraph" w:styleId="7">
    <w:name w:val="heading 7"/>
    <w:basedOn w:val="a2"/>
    <w:next w:val="a2"/>
    <w:link w:val="70"/>
    <w:uiPriority w:val="9"/>
    <w:unhideWhenUsed/>
    <w:qFormat/>
    <w:rsid w:val="007E1ABA"/>
    <w:pPr>
      <w:keepNext/>
      <w:keepLines/>
      <w:spacing w:before="40" w:after="0"/>
      <w:outlineLvl w:val="6"/>
    </w:pPr>
    <w:rPr>
      <w:rFonts w:ascii="Calibri Light" w:eastAsia="Times New Roman" w:hAnsi="Calibri Light" w:cs="Times New Roman"/>
      <w:i/>
      <w:iCs/>
      <w:color w:val="1F4E79"/>
    </w:rPr>
  </w:style>
  <w:style w:type="paragraph" w:styleId="8">
    <w:name w:val="heading 8"/>
    <w:basedOn w:val="a2"/>
    <w:next w:val="a2"/>
    <w:link w:val="80"/>
    <w:uiPriority w:val="9"/>
    <w:unhideWhenUsed/>
    <w:qFormat/>
    <w:rsid w:val="007E1ABA"/>
    <w:pPr>
      <w:keepNext/>
      <w:keepLines/>
      <w:spacing w:before="40" w:after="0"/>
      <w:outlineLvl w:val="7"/>
    </w:pPr>
    <w:rPr>
      <w:rFonts w:ascii="Calibri Light" w:eastAsia="Times New Roman" w:hAnsi="Calibri Light" w:cs="Times New Roman"/>
      <w:color w:val="262626"/>
      <w:sz w:val="21"/>
      <w:szCs w:val="21"/>
    </w:rPr>
  </w:style>
  <w:style w:type="paragraph" w:styleId="9">
    <w:name w:val="heading 9"/>
    <w:basedOn w:val="a2"/>
    <w:next w:val="a2"/>
    <w:link w:val="90"/>
    <w:uiPriority w:val="9"/>
    <w:unhideWhenUsed/>
    <w:qFormat/>
    <w:rsid w:val="007E1ABA"/>
    <w:pPr>
      <w:keepNext/>
      <w:keepLines/>
      <w:spacing w:before="40" w:after="0"/>
      <w:outlineLvl w:val="8"/>
    </w:pPr>
    <w:rPr>
      <w:rFonts w:ascii="Calibri Light" w:eastAsia="Times New Roman" w:hAnsi="Calibri Light" w:cs="Times New Roman"/>
      <w:i/>
      <w:iCs/>
      <w:color w:val="262626"/>
      <w:sz w:val="21"/>
      <w:szCs w:val="21"/>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link w:val="a7"/>
    <w:uiPriority w:val="1"/>
    <w:qFormat/>
    <w:rsid w:val="00D420AF"/>
    <w:pPr>
      <w:bidi/>
    </w:pPr>
    <w:rPr>
      <w:rFonts w:ascii="Calibri" w:hAnsi="Calibri" w:cs="Arial"/>
      <w:sz w:val="22"/>
      <w:szCs w:val="22"/>
    </w:rPr>
  </w:style>
  <w:style w:type="character" w:customStyle="1" w:styleId="a7">
    <w:name w:val="ללא מרווח תו"/>
    <w:basedOn w:val="a3"/>
    <w:link w:val="a6"/>
    <w:uiPriority w:val="1"/>
    <w:rsid w:val="00D420AF"/>
    <w:rPr>
      <w:rFonts w:ascii="Calibri" w:hAnsi="Calibri" w:cs="Arial"/>
      <w:sz w:val="22"/>
      <w:szCs w:val="22"/>
      <w:lang w:val="en-US" w:eastAsia="en-US" w:bidi="he-IL"/>
    </w:rPr>
  </w:style>
  <w:style w:type="paragraph" w:styleId="a8">
    <w:name w:val="header"/>
    <w:basedOn w:val="a2"/>
    <w:link w:val="a9"/>
    <w:uiPriority w:val="99"/>
    <w:unhideWhenUsed/>
    <w:qFormat/>
    <w:rsid w:val="009B199E"/>
    <w:pPr>
      <w:tabs>
        <w:tab w:val="center" w:pos="4153"/>
        <w:tab w:val="right" w:pos="8306"/>
      </w:tabs>
      <w:spacing w:after="0" w:line="240" w:lineRule="auto"/>
    </w:pPr>
  </w:style>
  <w:style w:type="character" w:customStyle="1" w:styleId="a9">
    <w:name w:val="כותרת עליונה תו"/>
    <w:basedOn w:val="a3"/>
    <w:link w:val="a8"/>
    <w:uiPriority w:val="99"/>
    <w:rsid w:val="009B199E"/>
    <w:rPr>
      <w:rFonts w:ascii="Calibri" w:eastAsia="Calibri" w:hAnsi="Calibri" w:cs="Arial"/>
      <w:sz w:val="22"/>
      <w:szCs w:val="22"/>
    </w:rPr>
  </w:style>
  <w:style w:type="paragraph" w:styleId="aa">
    <w:name w:val="footer"/>
    <w:basedOn w:val="a2"/>
    <w:link w:val="ab"/>
    <w:uiPriority w:val="99"/>
    <w:unhideWhenUsed/>
    <w:rsid w:val="009B199E"/>
    <w:pPr>
      <w:tabs>
        <w:tab w:val="center" w:pos="4153"/>
        <w:tab w:val="right" w:pos="8306"/>
      </w:tabs>
      <w:spacing w:after="0" w:line="240" w:lineRule="auto"/>
    </w:pPr>
  </w:style>
  <w:style w:type="character" w:customStyle="1" w:styleId="ab">
    <w:name w:val="כותרת תחתונה תו"/>
    <w:basedOn w:val="a3"/>
    <w:link w:val="aa"/>
    <w:uiPriority w:val="99"/>
    <w:rsid w:val="009B199E"/>
    <w:rPr>
      <w:rFonts w:ascii="Calibri" w:eastAsia="Calibri" w:hAnsi="Calibri" w:cs="Arial"/>
      <w:sz w:val="22"/>
      <w:szCs w:val="22"/>
    </w:rPr>
  </w:style>
  <w:style w:type="paragraph" w:styleId="ac">
    <w:name w:val="footnote text"/>
    <w:aliases w:val="טקסט הערות שוליים תו,Footnote Text,הערה,Footnote Text1 תו תו תו תו תו,Footnote Text1 תו תו תו תו,Footnote Text1 תו תו תו תו תו תו תו תו תו תו תו תו תו תו תו תו,Footnote Text1 תו תו תו תו תו תו תו תו תו,Footnote Text1,Footnote Text1 תו ת"/>
    <w:basedOn w:val="a2"/>
    <w:link w:val="ad"/>
    <w:uiPriority w:val="99"/>
    <w:unhideWhenUsed/>
    <w:qFormat/>
    <w:rsid w:val="009B199E"/>
    <w:pPr>
      <w:spacing w:after="0" w:line="240" w:lineRule="auto"/>
    </w:pPr>
    <w:rPr>
      <w:sz w:val="20"/>
      <w:szCs w:val="20"/>
    </w:rPr>
  </w:style>
  <w:style w:type="character" w:customStyle="1" w:styleId="ad">
    <w:name w:val="טקסט הערת שוליים תו"/>
    <w:aliases w:val="טקסט הערות שוליים תו תו,Footnote Text תו,הערה תו,Footnote Text1 תו תו תו תו תו תו,Footnote Text1 תו תו תו תו תו1,Footnote Text1 תו תו תו תו תו תו תו תו תו תו תו תו תו תו תו תו תו,Footnote Text1 תו תו תו תו תו תו תו תו תו תו"/>
    <w:basedOn w:val="a3"/>
    <w:link w:val="ac"/>
    <w:uiPriority w:val="99"/>
    <w:rsid w:val="009B199E"/>
    <w:rPr>
      <w:rFonts w:ascii="Calibri" w:eastAsia="Calibri" w:hAnsi="Calibri" w:cs="Arial"/>
    </w:rPr>
  </w:style>
  <w:style w:type="character" w:styleId="ae">
    <w:name w:val="footnote reference"/>
    <w:aliases w:val="אות הערה,Footnote Reference,ציון להערת שוליים,ה,הפנייה להערת שוליים,Footnote ReferencE,Footnote Reference1,ה1,Footnote ReferencE1,Footnote Reference2,ה2,Footnote ReferencE2,Footnote Reference3,ה3,Footnote ReferencE3,כותרת צד,ה4"/>
    <w:basedOn w:val="a3"/>
    <w:uiPriority w:val="99"/>
    <w:unhideWhenUsed/>
    <w:qFormat/>
    <w:rsid w:val="009B199E"/>
    <w:rPr>
      <w:vertAlign w:val="superscript"/>
    </w:rPr>
  </w:style>
  <w:style w:type="paragraph" w:styleId="af">
    <w:name w:val="Title"/>
    <w:basedOn w:val="a2"/>
    <w:link w:val="af0"/>
    <w:uiPriority w:val="10"/>
    <w:qFormat/>
    <w:rsid w:val="009B199E"/>
    <w:pPr>
      <w:spacing w:line="360" w:lineRule="auto"/>
      <w:jc w:val="center"/>
    </w:pPr>
    <w:rPr>
      <w:rFonts w:ascii="Times New Roman" w:hAnsi="Times New Roman" w:cs="Times New Roman"/>
      <w:sz w:val="28"/>
      <w:szCs w:val="28"/>
    </w:rPr>
  </w:style>
  <w:style w:type="character" w:customStyle="1" w:styleId="af0">
    <w:name w:val="כותרת טקסט תו"/>
    <w:basedOn w:val="a3"/>
    <w:link w:val="af"/>
    <w:uiPriority w:val="10"/>
    <w:rsid w:val="009B199E"/>
    <w:rPr>
      <w:rFonts w:eastAsia="Calibri"/>
      <w:sz w:val="28"/>
      <w:szCs w:val="28"/>
    </w:rPr>
  </w:style>
  <w:style w:type="character" w:customStyle="1" w:styleId="11">
    <w:name w:val="כותרת 1 תו"/>
    <w:basedOn w:val="a3"/>
    <w:link w:val="10"/>
    <w:uiPriority w:val="9"/>
    <w:rsid w:val="009D0CEE"/>
    <w:rPr>
      <w:rFonts w:cs="David"/>
      <w:b/>
      <w:bCs/>
      <w:sz w:val="34"/>
      <w:szCs w:val="32"/>
      <w:lang w:eastAsia="he-IL"/>
    </w:rPr>
  </w:style>
  <w:style w:type="paragraph" w:styleId="af1">
    <w:name w:val="Body Text"/>
    <w:basedOn w:val="a2"/>
    <w:link w:val="af2"/>
    <w:qFormat/>
    <w:rsid w:val="009D0CEE"/>
    <w:pPr>
      <w:spacing w:before="80" w:after="120" w:line="360" w:lineRule="exact"/>
      <w:jc w:val="both"/>
    </w:pPr>
    <w:rPr>
      <w:rFonts w:ascii="Times New Roman" w:eastAsia="Times New Roman" w:hAnsi="Times New Roman" w:cs="David"/>
      <w:sz w:val="20"/>
      <w:szCs w:val="24"/>
      <w:lang w:eastAsia="he-IL"/>
    </w:rPr>
  </w:style>
  <w:style w:type="character" w:customStyle="1" w:styleId="af2">
    <w:name w:val="גוף טקסט תו"/>
    <w:basedOn w:val="a3"/>
    <w:link w:val="af1"/>
    <w:rsid w:val="009D0CEE"/>
    <w:rPr>
      <w:rFonts w:cs="David"/>
      <w:szCs w:val="24"/>
      <w:lang w:eastAsia="he-IL"/>
    </w:rPr>
  </w:style>
  <w:style w:type="paragraph" w:styleId="af3">
    <w:name w:val="List Paragraph"/>
    <w:aliases w:val="פיסקת צטוט"/>
    <w:basedOn w:val="a2"/>
    <w:uiPriority w:val="34"/>
    <w:qFormat/>
    <w:rsid w:val="00A844E9"/>
    <w:pPr>
      <w:bidi w:val="0"/>
      <w:ind w:left="720"/>
      <w:contextualSpacing/>
    </w:pPr>
    <w:rPr>
      <w:lang w:bidi="ar-SA"/>
    </w:rPr>
  </w:style>
  <w:style w:type="paragraph" w:customStyle="1" w:styleId="BasicParagraph">
    <w:name w:val="[Basic Paragraph]"/>
    <w:basedOn w:val="NoParagraphStyle"/>
    <w:uiPriority w:val="99"/>
    <w:rsid w:val="0034512E"/>
  </w:style>
  <w:style w:type="paragraph" w:customStyle="1" w:styleId="NoParagraphStyle">
    <w:name w:val="[No Paragraph Style]"/>
    <w:rsid w:val="0034512E"/>
    <w:pPr>
      <w:autoSpaceDE w:val="0"/>
      <w:autoSpaceDN w:val="0"/>
      <w:bidi/>
      <w:adjustRightInd w:val="0"/>
      <w:spacing w:line="288" w:lineRule="auto"/>
      <w:textAlignment w:val="center"/>
    </w:pPr>
    <w:rPr>
      <w:rFonts w:ascii="WinSoftPro-Medium" w:cs="WinSoftPro-Medium"/>
      <w:color w:val="000000"/>
      <w:sz w:val="24"/>
      <w:szCs w:val="24"/>
      <w:lang w:bidi="ar-YE"/>
    </w:rPr>
  </w:style>
  <w:style w:type="paragraph" w:styleId="af4">
    <w:name w:val="Balloon Text"/>
    <w:basedOn w:val="a2"/>
    <w:link w:val="af5"/>
    <w:uiPriority w:val="99"/>
    <w:rsid w:val="0034512E"/>
    <w:pPr>
      <w:spacing w:after="0" w:line="240" w:lineRule="auto"/>
    </w:pPr>
    <w:rPr>
      <w:rFonts w:ascii="Tahoma" w:eastAsia="Times New Roman" w:hAnsi="Tahoma" w:cs="Tahoma"/>
      <w:sz w:val="16"/>
      <w:szCs w:val="16"/>
    </w:rPr>
  </w:style>
  <w:style w:type="character" w:customStyle="1" w:styleId="af5">
    <w:name w:val="טקסט בלונים תו"/>
    <w:basedOn w:val="a3"/>
    <w:link w:val="af4"/>
    <w:uiPriority w:val="99"/>
    <w:rsid w:val="0034512E"/>
    <w:rPr>
      <w:rFonts w:ascii="Tahoma" w:hAnsi="Tahoma" w:cs="Tahoma"/>
      <w:sz w:val="16"/>
      <w:szCs w:val="16"/>
    </w:rPr>
  </w:style>
  <w:style w:type="paragraph" w:customStyle="1" w:styleId="af6">
    <w:name w:val="טקסט"/>
    <w:basedOn w:val="a2"/>
    <w:link w:val="af7"/>
    <w:qFormat/>
    <w:rsid w:val="00A62B1F"/>
    <w:pPr>
      <w:spacing w:after="0" w:line="320" w:lineRule="exact"/>
      <w:jc w:val="both"/>
    </w:pPr>
    <w:rPr>
      <w:rFonts w:ascii="Times New Roman" w:eastAsia="Times New Roman" w:hAnsi="Times New Roman" w:cs="Narkisim"/>
      <w:sz w:val="20"/>
      <w:szCs w:val="24"/>
      <w:lang w:eastAsia="he-IL"/>
    </w:rPr>
  </w:style>
  <w:style w:type="paragraph" w:customStyle="1" w:styleId="af8">
    <w:name w:val="כותרת טיוטה"/>
    <w:basedOn w:val="a2"/>
    <w:rsid w:val="00A62B1F"/>
    <w:pPr>
      <w:spacing w:before="240" w:after="0" w:line="240" w:lineRule="auto"/>
      <w:jc w:val="center"/>
    </w:pPr>
    <w:rPr>
      <w:rFonts w:ascii="Times New Roman" w:eastAsia="Times New Roman" w:hAnsi="Times New Roman" w:cs="Narkisim"/>
      <w:b/>
      <w:bCs/>
      <w:sz w:val="20"/>
      <w:szCs w:val="72"/>
      <w:lang w:eastAsia="he-IL"/>
    </w:rPr>
  </w:style>
  <w:style w:type="character" w:styleId="Hyperlink">
    <w:name w:val="Hyperlink"/>
    <w:basedOn w:val="a3"/>
    <w:uiPriority w:val="99"/>
    <w:unhideWhenUsed/>
    <w:rsid w:val="00993F5F"/>
    <w:rPr>
      <w:color w:val="0000FF"/>
      <w:u w:val="single"/>
    </w:rPr>
  </w:style>
  <w:style w:type="paragraph" w:customStyle="1" w:styleId="NormalPar">
    <w:name w:val="NormalPar"/>
    <w:rsid w:val="00301221"/>
    <w:pPr>
      <w:autoSpaceDE w:val="0"/>
      <w:autoSpaceDN w:val="0"/>
      <w:bidi/>
      <w:adjustRightInd w:val="0"/>
      <w:jc w:val="right"/>
    </w:pPr>
    <w:rPr>
      <w:sz w:val="24"/>
      <w:szCs w:val="24"/>
    </w:rPr>
  </w:style>
  <w:style w:type="character" w:customStyle="1" w:styleId="HebrewChar">
    <w:name w:val="Hebrew_Char"/>
    <w:rsid w:val="00301221"/>
    <w:rPr>
      <w:rFonts w:cs="David"/>
      <w:noProof w:val="0"/>
      <w:lang w:bidi="he-IL"/>
    </w:rPr>
  </w:style>
  <w:style w:type="character" w:styleId="af9">
    <w:name w:val="Emphasis"/>
    <w:basedOn w:val="a3"/>
    <w:uiPriority w:val="20"/>
    <w:qFormat/>
    <w:rsid w:val="00301221"/>
    <w:rPr>
      <w:i/>
      <w:iCs/>
    </w:rPr>
  </w:style>
  <w:style w:type="paragraph" w:customStyle="1" w:styleId="12">
    <w:name w:val="פיסקת רשימה1"/>
    <w:basedOn w:val="a2"/>
    <w:uiPriority w:val="34"/>
    <w:qFormat/>
    <w:rsid w:val="00AD7AFB"/>
    <w:pPr>
      <w:ind w:left="720"/>
    </w:pPr>
    <w:rPr>
      <w:rFonts w:eastAsia="Times New Roman"/>
    </w:rPr>
  </w:style>
  <w:style w:type="character" w:customStyle="1" w:styleId="22">
    <w:name w:val="כותרת 2 תו"/>
    <w:basedOn w:val="a3"/>
    <w:link w:val="21"/>
    <w:uiPriority w:val="9"/>
    <w:rsid w:val="00FF7712"/>
    <w:rPr>
      <w:rFonts w:asciiTheme="majorHAnsi" w:eastAsiaTheme="majorEastAsia" w:hAnsiTheme="majorHAnsi" w:cstheme="majorBidi"/>
      <w:b/>
      <w:bCs/>
      <w:color w:val="4F81BD" w:themeColor="accent1"/>
      <w:sz w:val="26"/>
      <w:szCs w:val="26"/>
    </w:rPr>
  </w:style>
  <w:style w:type="paragraph" w:styleId="afa">
    <w:name w:val="Block Text"/>
    <w:basedOn w:val="a2"/>
    <w:rsid w:val="00FF7712"/>
    <w:pPr>
      <w:autoSpaceDE w:val="0"/>
      <w:autoSpaceDN w:val="0"/>
      <w:spacing w:after="160" w:line="320" w:lineRule="exact"/>
      <w:ind w:left="-540" w:right="-694"/>
      <w:jc w:val="both"/>
    </w:pPr>
    <w:rPr>
      <w:rFonts w:ascii="Times New Roman" w:eastAsia="Times New Roman" w:hAnsi="Times New Roman" w:cs="David"/>
      <w:sz w:val="20"/>
      <w:szCs w:val="24"/>
      <w:lang w:eastAsia="he-IL"/>
    </w:rPr>
  </w:style>
  <w:style w:type="paragraph" w:customStyle="1" w:styleId="HamoznayimName">
    <w:name w:val="Hamoznayim Name"/>
    <w:basedOn w:val="a2"/>
    <w:rsid w:val="00944D37"/>
    <w:pPr>
      <w:keepNext/>
      <w:spacing w:after="60" w:line="240" w:lineRule="auto"/>
      <w:jc w:val="center"/>
    </w:pPr>
    <w:rPr>
      <w:rFonts w:ascii="Times New Roman" w:eastAsia="Times New Roman" w:hAnsi="Times New Roman" w:cs="Narkisim"/>
      <w:b/>
      <w:bCs/>
      <w:spacing w:val="2"/>
      <w:sz w:val="28"/>
      <w:szCs w:val="26"/>
    </w:rPr>
  </w:style>
  <w:style w:type="paragraph" w:customStyle="1" w:styleId="afb">
    <w:name w:val="סגנון"/>
    <w:basedOn w:val="a2"/>
    <w:rsid w:val="002C48CA"/>
    <w:pPr>
      <w:suppressAutoHyphens/>
      <w:autoSpaceDE w:val="0"/>
      <w:autoSpaceDN w:val="0"/>
      <w:adjustRightInd w:val="0"/>
      <w:spacing w:after="0" w:line="288" w:lineRule="auto"/>
      <w:textAlignment w:val="center"/>
    </w:pPr>
    <w:rPr>
      <w:rFonts w:ascii="Miriam (TT) Regular" w:eastAsia="Times New Roman" w:cs="Miriam (TT) Regular"/>
      <w:color w:val="000000"/>
      <w:sz w:val="20"/>
      <w:szCs w:val="20"/>
    </w:rPr>
  </w:style>
  <w:style w:type="character" w:customStyle="1" w:styleId="32">
    <w:name w:val="כותרת 3 תו"/>
    <w:basedOn w:val="a3"/>
    <w:link w:val="31"/>
    <w:uiPriority w:val="9"/>
    <w:rsid w:val="007E1ABA"/>
    <w:rPr>
      <w:rFonts w:ascii="Calibri Light" w:hAnsi="Calibri Light"/>
      <w:color w:val="1F4E79"/>
      <w:sz w:val="24"/>
      <w:szCs w:val="24"/>
    </w:rPr>
  </w:style>
  <w:style w:type="character" w:customStyle="1" w:styleId="42">
    <w:name w:val="כותרת 4 תו"/>
    <w:basedOn w:val="a3"/>
    <w:link w:val="41"/>
    <w:uiPriority w:val="9"/>
    <w:rsid w:val="007E1ABA"/>
    <w:rPr>
      <w:rFonts w:ascii="Calibri Light" w:hAnsi="Calibri Light"/>
      <w:i/>
      <w:iCs/>
      <w:color w:val="2E74B5"/>
      <w:sz w:val="22"/>
      <w:szCs w:val="22"/>
    </w:rPr>
  </w:style>
  <w:style w:type="character" w:customStyle="1" w:styleId="52">
    <w:name w:val="כותרת 5 תו"/>
    <w:basedOn w:val="a3"/>
    <w:link w:val="51"/>
    <w:uiPriority w:val="9"/>
    <w:rsid w:val="007E1ABA"/>
    <w:rPr>
      <w:rFonts w:ascii="Calibri Light" w:hAnsi="Calibri Light"/>
      <w:color w:val="2E74B5"/>
      <w:sz w:val="22"/>
      <w:szCs w:val="22"/>
    </w:rPr>
  </w:style>
  <w:style w:type="character" w:customStyle="1" w:styleId="60">
    <w:name w:val="כותרת 6 תו"/>
    <w:basedOn w:val="a3"/>
    <w:link w:val="6"/>
    <w:uiPriority w:val="9"/>
    <w:rsid w:val="007E1ABA"/>
    <w:rPr>
      <w:rFonts w:ascii="Calibri Light" w:hAnsi="Calibri Light"/>
      <w:color w:val="1F4E79"/>
      <w:sz w:val="22"/>
      <w:szCs w:val="22"/>
    </w:rPr>
  </w:style>
  <w:style w:type="character" w:customStyle="1" w:styleId="70">
    <w:name w:val="כותרת 7 תו"/>
    <w:basedOn w:val="a3"/>
    <w:link w:val="7"/>
    <w:uiPriority w:val="9"/>
    <w:rsid w:val="007E1ABA"/>
    <w:rPr>
      <w:rFonts w:ascii="Calibri Light" w:hAnsi="Calibri Light"/>
      <w:i/>
      <w:iCs/>
      <w:color w:val="1F4E79"/>
      <w:sz w:val="22"/>
      <w:szCs w:val="22"/>
    </w:rPr>
  </w:style>
  <w:style w:type="character" w:customStyle="1" w:styleId="80">
    <w:name w:val="כותרת 8 תו"/>
    <w:basedOn w:val="a3"/>
    <w:link w:val="8"/>
    <w:uiPriority w:val="9"/>
    <w:rsid w:val="007E1ABA"/>
    <w:rPr>
      <w:rFonts w:ascii="Calibri Light" w:hAnsi="Calibri Light"/>
      <w:color w:val="262626"/>
      <w:sz w:val="21"/>
      <w:szCs w:val="21"/>
    </w:rPr>
  </w:style>
  <w:style w:type="character" w:customStyle="1" w:styleId="90">
    <w:name w:val="כותרת 9 תו"/>
    <w:basedOn w:val="a3"/>
    <w:link w:val="9"/>
    <w:uiPriority w:val="9"/>
    <w:rsid w:val="007E1ABA"/>
    <w:rPr>
      <w:rFonts w:ascii="Calibri Light" w:hAnsi="Calibri Light"/>
      <w:i/>
      <w:iCs/>
      <w:color w:val="262626"/>
      <w:sz w:val="21"/>
      <w:szCs w:val="21"/>
    </w:rPr>
  </w:style>
  <w:style w:type="numbering" w:customStyle="1" w:styleId="13">
    <w:name w:val="ללא רשימה1"/>
    <w:next w:val="a5"/>
    <w:uiPriority w:val="99"/>
    <w:semiHidden/>
    <w:unhideWhenUsed/>
    <w:rsid w:val="007E1ABA"/>
  </w:style>
  <w:style w:type="numbering" w:customStyle="1" w:styleId="23">
    <w:name w:val="ללא רשימה2"/>
    <w:next w:val="a5"/>
    <w:uiPriority w:val="99"/>
    <w:semiHidden/>
    <w:unhideWhenUsed/>
    <w:rsid w:val="007E1ABA"/>
  </w:style>
  <w:style w:type="numbering" w:customStyle="1" w:styleId="33">
    <w:name w:val="ללא רשימה3"/>
    <w:next w:val="a5"/>
    <w:uiPriority w:val="99"/>
    <w:semiHidden/>
    <w:unhideWhenUsed/>
    <w:rsid w:val="007E1ABA"/>
  </w:style>
  <w:style w:type="numbering" w:customStyle="1" w:styleId="110">
    <w:name w:val="ללא רשימה11"/>
    <w:next w:val="a5"/>
    <w:uiPriority w:val="99"/>
    <w:semiHidden/>
    <w:unhideWhenUsed/>
    <w:rsid w:val="007E1ABA"/>
  </w:style>
  <w:style w:type="numbering" w:customStyle="1" w:styleId="111">
    <w:name w:val="ללא רשימה111"/>
    <w:next w:val="a5"/>
    <w:uiPriority w:val="99"/>
    <w:semiHidden/>
    <w:unhideWhenUsed/>
    <w:rsid w:val="007E1ABA"/>
  </w:style>
  <w:style w:type="paragraph" w:styleId="afc">
    <w:name w:val="List"/>
    <w:basedOn w:val="a2"/>
    <w:unhideWhenUsed/>
    <w:rsid w:val="007E1ABA"/>
    <w:pPr>
      <w:spacing w:after="0" w:line="240" w:lineRule="auto"/>
      <w:ind w:left="283" w:hanging="283"/>
    </w:pPr>
    <w:rPr>
      <w:rFonts w:ascii="Times New Roman" w:eastAsia="Times New Roman" w:hAnsi="Times New Roman" w:cs="Times New Roman"/>
      <w:sz w:val="24"/>
      <w:szCs w:val="24"/>
    </w:rPr>
  </w:style>
  <w:style w:type="paragraph" w:customStyle="1" w:styleId="112">
    <w:name w:val="כותרת 11"/>
    <w:basedOn w:val="a2"/>
    <w:next w:val="a2"/>
    <w:uiPriority w:val="9"/>
    <w:qFormat/>
    <w:rsid w:val="007E1ABA"/>
    <w:pPr>
      <w:keepNext/>
      <w:keepLines/>
      <w:spacing w:before="240" w:after="0" w:line="259" w:lineRule="auto"/>
      <w:outlineLvl w:val="0"/>
    </w:pPr>
    <w:rPr>
      <w:rFonts w:ascii="Calibri Light" w:eastAsia="Times New Roman" w:hAnsi="Calibri Light" w:cs="Times New Roman"/>
      <w:color w:val="2E74B5"/>
      <w:sz w:val="32"/>
      <w:szCs w:val="32"/>
    </w:rPr>
  </w:style>
  <w:style w:type="paragraph" w:customStyle="1" w:styleId="210">
    <w:name w:val="כותרת 21"/>
    <w:basedOn w:val="a2"/>
    <w:next w:val="a2"/>
    <w:uiPriority w:val="9"/>
    <w:unhideWhenUsed/>
    <w:qFormat/>
    <w:rsid w:val="007E1ABA"/>
    <w:pPr>
      <w:keepNext/>
      <w:keepLines/>
      <w:spacing w:before="40" w:after="0" w:line="259" w:lineRule="auto"/>
      <w:outlineLvl w:val="1"/>
    </w:pPr>
    <w:rPr>
      <w:rFonts w:ascii="Calibri Light" w:eastAsia="Times New Roman" w:hAnsi="Calibri Light" w:cs="Times New Roman"/>
      <w:color w:val="2E74B5"/>
      <w:sz w:val="28"/>
      <w:szCs w:val="28"/>
    </w:rPr>
  </w:style>
  <w:style w:type="paragraph" w:customStyle="1" w:styleId="310">
    <w:name w:val="כותרת 31"/>
    <w:basedOn w:val="a2"/>
    <w:next w:val="a2"/>
    <w:uiPriority w:val="9"/>
    <w:semiHidden/>
    <w:unhideWhenUsed/>
    <w:qFormat/>
    <w:rsid w:val="007E1ABA"/>
    <w:pPr>
      <w:keepNext/>
      <w:keepLines/>
      <w:spacing w:before="40" w:after="0" w:line="259" w:lineRule="auto"/>
      <w:outlineLvl w:val="2"/>
    </w:pPr>
    <w:rPr>
      <w:rFonts w:ascii="Calibri Light" w:eastAsia="Times New Roman" w:hAnsi="Calibri Light" w:cs="Times New Roman"/>
      <w:color w:val="1F4E79"/>
      <w:sz w:val="24"/>
      <w:szCs w:val="24"/>
    </w:rPr>
  </w:style>
  <w:style w:type="paragraph" w:customStyle="1" w:styleId="410">
    <w:name w:val="כותרת 41"/>
    <w:basedOn w:val="a2"/>
    <w:next w:val="a2"/>
    <w:uiPriority w:val="9"/>
    <w:semiHidden/>
    <w:unhideWhenUsed/>
    <w:qFormat/>
    <w:rsid w:val="007E1ABA"/>
    <w:pPr>
      <w:keepNext/>
      <w:keepLines/>
      <w:spacing w:before="40" w:after="0" w:line="259" w:lineRule="auto"/>
      <w:outlineLvl w:val="3"/>
    </w:pPr>
    <w:rPr>
      <w:rFonts w:ascii="Calibri Light" w:eastAsia="Times New Roman" w:hAnsi="Calibri Light" w:cs="Times New Roman"/>
      <w:i/>
      <w:iCs/>
      <w:color w:val="2E74B5"/>
    </w:rPr>
  </w:style>
  <w:style w:type="paragraph" w:customStyle="1" w:styleId="510">
    <w:name w:val="כותרת 51"/>
    <w:basedOn w:val="a2"/>
    <w:next w:val="a2"/>
    <w:uiPriority w:val="9"/>
    <w:semiHidden/>
    <w:unhideWhenUsed/>
    <w:qFormat/>
    <w:rsid w:val="007E1ABA"/>
    <w:pPr>
      <w:keepNext/>
      <w:keepLines/>
      <w:spacing w:before="40" w:after="0" w:line="259" w:lineRule="auto"/>
      <w:outlineLvl w:val="4"/>
    </w:pPr>
    <w:rPr>
      <w:rFonts w:ascii="Calibri Light" w:eastAsia="Times New Roman" w:hAnsi="Calibri Light" w:cs="Times New Roman"/>
      <w:color w:val="2E74B5"/>
    </w:rPr>
  </w:style>
  <w:style w:type="paragraph" w:customStyle="1" w:styleId="61">
    <w:name w:val="כותרת 61"/>
    <w:basedOn w:val="a2"/>
    <w:next w:val="a2"/>
    <w:uiPriority w:val="9"/>
    <w:semiHidden/>
    <w:unhideWhenUsed/>
    <w:qFormat/>
    <w:rsid w:val="007E1ABA"/>
    <w:pPr>
      <w:keepNext/>
      <w:keepLines/>
      <w:spacing w:before="40" w:after="0" w:line="259" w:lineRule="auto"/>
      <w:outlineLvl w:val="5"/>
    </w:pPr>
    <w:rPr>
      <w:rFonts w:ascii="Calibri Light" w:eastAsia="Times New Roman" w:hAnsi="Calibri Light" w:cs="Times New Roman"/>
      <w:color w:val="1F4E79"/>
    </w:rPr>
  </w:style>
  <w:style w:type="paragraph" w:customStyle="1" w:styleId="71">
    <w:name w:val="כותרת 71"/>
    <w:basedOn w:val="a2"/>
    <w:next w:val="a2"/>
    <w:uiPriority w:val="9"/>
    <w:semiHidden/>
    <w:unhideWhenUsed/>
    <w:qFormat/>
    <w:rsid w:val="007E1ABA"/>
    <w:pPr>
      <w:keepNext/>
      <w:keepLines/>
      <w:spacing w:before="40" w:after="0" w:line="259" w:lineRule="auto"/>
      <w:outlineLvl w:val="6"/>
    </w:pPr>
    <w:rPr>
      <w:rFonts w:ascii="Calibri Light" w:eastAsia="Times New Roman" w:hAnsi="Calibri Light" w:cs="Times New Roman"/>
      <w:i/>
      <w:iCs/>
      <w:color w:val="1F4E79"/>
    </w:rPr>
  </w:style>
  <w:style w:type="paragraph" w:customStyle="1" w:styleId="81">
    <w:name w:val="כותרת 81"/>
    <w:basedOn w:val="a2"/>
    <w:next w:val="a2"/>
    <w:uiPriority w:val="9"/>
    <w:semiHidden/>
    <w:unhideWhenUsed/>
    <w:qFormat/>
    <w:rsid w:val="007E1ABA"/>
    <w:pPr>
      <w:keepNext/>
      <w:keepLines/>
      <w:spacing w:before="40" w:after="0" w:line="259" w:lineRule="auto"/>
      <w:outlineLvl w:val="7"/>
    </w:pPr>
    <w:rPr>
      <w:rFonts w:ascii="Calibri Light" w:eastAsia="Times New Roman" w:hAnsi="Calibri Light" w:cs="Times New Roman"/>
      <w:color w:val="262626"/>
      <w:sz w:val="21"/>
      <w:szCs w:val="21"/>
    </w:rPr>
  </w:style>
  <w:style w:type="paragraph" w:customStyle="1" w:styleId="91">
    <w:name w:val="כותרת 91"/>
    <w:basedOn w:val="a2"/>
    <w:next w:val="a2"/>
    <w:uiPriority w:val="9"/>
    <w:semiHidden/>
    <w:unhideWhenUsed/>
    <w:qFormat/>
    <w:rsid w:val="007E1ABA"/>
    <w:pPr>
      <w:keepNext/>
      <w:keepLines/>
      <w:spacing w:before="40" w:after="0" w:line="259" w:lineRule="auto"/>
      <w:outlineLvl w:val="8"/>
    </w:pPr>
    <w:rPr>
      <w:rFonts w:ascii="Calibri Light" w:eastAsia="Times New Roman" w:hAnsi="Calibri Light" w:cs="Times New Roman"/>
      <w:i/>
      <w:iCs/>
      <w:color w:val="262626"/>
      <w:sz w:val="21"/>
      <w:szCs w:val="21"/>
    </w:rPr>
  </w:style>
  <w:style w:type="numbering" w:customStyle="1" w:styleId="211">
    <w:name w:val="ללא רשימה21"/>
    <w:next w:val="a5"/>
    <w:uiPriority w:val="99"/>
    <w:semiHidden/>
    <w:unhideWhenUsed/>
    <w:rsid w:val="007E1ABA"/>
  </w:style>
  <w:style w:type="character" w:styleId="afd">
    <w:name w:val="annotation reference"/>
    <w:basedOn w:val="a3"/>
    <w:uiPriority w:val="99"/>
    <w:unhideWhenUsed/>
    <w:rsid w:val="007E1ABA"/>
    <w:rPr>
      <w:sz w:val="16"/>
      <w:szCs w:val="16"/>
    </w:rPr>
  </w:style>
  <w:style w:type="paragraph" w:styleId="afe">
    <w:name w:val="annotation text"/>
    <w:basedOn w:val="a2"/>
    <w:link w:val="aff"/>
    <w:uiPriority w:val="99"/>
    <w:unhideWhenUsed/>
    <w:rsid w:val="007E1ABA"/>
    <w:pPr>
      <w:spacing w:after="160" w:line="240" w:lineRule="auto"/>
    </w:pPr>
    <w:rPr>
      <w:rFonts w:eastAsia="Times New Roman"/>
      <w:sz w:val="20"/>
      <w:szCs w:val="20"/>
    </w:rPr>
  </w:style>
  <w:style w:type="character" w:customStyle="1" w:styleId="aff">
    <w:name w:val="טקסט הערה תו"/>
    <w:basedOn w:val="a3"/>
    <w:link w:val="afe"/>
    <w:uiPriority w:val="99"/>
    <w:rsid w:val="007E1ABA"/>
    <w:rPr>
      <w:rFonts w:ascii="Calibri" w:hAnsi="Calibri" w:cs="Arial"/>
    </w:rPr>
  </w:style>
  <w:style w:type="paragraph" w:styleId="aff0">
    <w:name w:val="annotation subject"/>
    <w:basedOn w:val="afe"/>
    <w:next w:val="afe"/>
    <w:link w:val="aff1"/>
    <w:uiPriority w:val="99"/>
    <w:unhideWhenUsed/>
    <w:rsid w:val="007E1ABA"/>
    <w:rPr>
      <w:b/>
      <w:bCs/>
    </w:rPr>
  </w:style>
  <w:style w:type="character" w:customStyle="1" w:styleId="aff1">
    <w:name w:val="נושא הערה תו"/>
    <w:basedOn w:val="aff"/>
    <w:link w:val="aff0"/>
    <w:uiPriority w:val="99"/>
    <w:rsid w:val="007E1ABA"/>
    <w:rPr>
      <w:rFonts w:ascii="Calibri" w:hAnsi="Calibri" w:cs="Arial"/>
      <w:b/>
      <w:bCs/>
    </w:rPr>
  </w:style>
  <w:style w:type="paragraph" w:customStyle="1" w:styleId="14">
    <w:name w:val="כיתוב1"/>
    <w:basedOn w:val="a2"/>
    <w:next w:val="a2"/>
    <w:uiPriority w:val="35"/>
    <w:semiHidden/>
    <w:unhideWhenUsed/>
    <w:qFormat/>
    <w:rsid w:val="007E1ABA"/>
    <w:pPr>
      <w:spacing w:line="240" w:lineRule="auto"/>
    </w:pPr>
    <w:rPr>
      <w:rFonts w:eastAsia="Times New Roman"/>
      <w:i/>
      <w:iCs/>
      <w:color w:val="44546A"/>
      <w:sz w:val="18"/>
      <w:szCs w:val="18"/>
    </w:rPr>
  </w:style>
  <w:style w:type="paragraph" w:customStyle="1" w:styleId="15">
    <w:name w:val="כותרת טקסט1"/>
    <w:basedOn w:val="a2"/>
    <w:next w:val="a2"/>
    <w:uiPriority w:val="10"/>
    <w:qFormat/>
    <w:rsid w:val="007E1ABA"/>
    <w:pPr>
      <w:spacing w:after="0" w:line="240" w:lineRule="auto"/>
      <w:contextualSpacing/>
    </w:pPr>
    <w:rPr>
      <w:rFonts w:ascii="Calibri Light" w:eastAsia="Times New Roman" w:hAnsi="Calibri Light" w:cs="Times New Roman"/>
      <w:spacing w:val="-10"/>
      <w:sz w:val="56"/>
      <w:szCs w:val="56"/>
    </w:rPr>
  </w:style>
  <w:style w:type="paragraph" w:customStyle="1" w:styleId="16">
    <w:name w:val="כותרת משנה1"/>
    <w:basedOn w:val="a2"/>
    <w:next w:val="a2"/>
    <w:uiPriority w:val="11"/>
    <w:qFormat/>
    <w:rsid w:val="007E1ABA"/>
    <w:pPr>
      <w:numPr>
        <w:ilvl w:val="1"/>
      </w:numPr>
      <w:spacing w:after="160" w:line="259" w:lineRule="auto"/>
    </w:pPr>
    <w:rPr>
      <w:rFonts w:eastAsia="Times New Roman"/>
      <w:color w:val="5A5A5A"/>
      <w:spacing w:val="15"/>
    </w:rPr>
  </w:style>
  <w:style w:type="character" w:customStyle="1" w:styleId="aff2">
    <w:name w:val="כותרת משנה תו"/>
    <w:basedOn w:val="a3"/>
    <w:link w:val="aff3"/>
    <w:uiPriority w:val="11"/>
    <w:rsid w:val="007E1ABA"/>
    <w:rPr>
      <w:color w:val="5A5A5A"/>
      <w:spacing w:val="15"/>
    </w:rPr>
  </w:style>
  <w:style w:type="character" w:styleId="aff4">
    <w:name w:val="Strong"/>
    <w:basedOn w:val="a3"/>
    <w:uiPriority w:val="22"/>
    <w:qFormat/>
    <w:rsid w:val="007E1ABA"/>
    <w:rPr>
      <w:b/>
      <w:bCs/>
      <w:color w:val="auto"/>
    </w:rPr>
  </w:style>
  <w:style w:type="paragraph" w:customStyle="1" w:styleId="17">
    <w:name w:val="ציטוט1"/>
    <w:basedOn w:val="a2"/>
    <w:next w:val="a2"/>
    <w:uiPriority w:val="29"/>
    <w:qFormat/>
    <w:rsid w:val="007E1ABA"/>
    <w:pPr>
      <w:spacing w:before="200" w:after="160" w:line="259" w:lineRule="auto"/>
      <w:ind w:left="864" w:right="864"/>
    </w:pPr>
    <w:rPr>
      <w:rFonts w:eastAsia="Times New Roman"/>
      <w:i/>
      <w:iCs/>
      <w:color w:val="404040"/>
    </w:rPr>
  </w:style>
  <w:style w:type="character" w:customStyle="1" w:styleId="aff5">
    <w:name w:val="ציטוט תו"/>
    <w:basedOn w:val="a3"/>
    <w:link w:val="aff6"/>
    <w:uiPriority w:val="29"/>
    <w:rsid w:val="007E1ABA"/>
    <w:rPr>
      <w:i/>
      <w:iCs/>
      <w:color w:val="404040"/>
    </w:rPr>
  </w:style>
  <w:style w:type="paragraph" w:customStyle="1" w:styleId="18">
    <w:name w:val="ציטוט חזק1"/>
    <w:basedOn w:val="a2"/>
    <w:next w:val="a2"/>
    <w:uiPriority w:val="30"/>
    <w:qFormat/>
    <w:rsid w:val="007E1ABA"/>
    <w:pPr>
      <w:pBdr>
        <w:top w:val="single" w:sz="4" w:space="10" w:color="5B9BD5"/>
        <w:bottom w:val="single" w:sz="4" w:space="10" w:color="5B9BD5"/>
      </w:pBdr>
      <w:spacing w:before="360" w:after="360" w:line="259" w:lineRule="auto"/>
      <w:ind w:left="864" w:right="864"/>
      <w:jc w:val="center"/>
    </w:pPr>
    <w:rPr>
      <w:rFonts w:eastAsia="Times New Roman"/>
      <w:i/>
      <w:iCs/>
      <w:color w:val="5B9BD5"/>
    </w:rPr>
  </w:style>
  <w:style w:type="character" w:customStyle="1" w:styleId="aff7">
    <w:name w:val="ציטוט חזק תו"/>
    <w:basedOn w:val="a3"/>
    <w:link w:val="aff8"/>
    <w:uiPriority w:val="30"/>
    <w:rsid w:val="007E1ABA"/>
    <w:rPr>
      <w:i/>
      <w:iCs/>
      <w:color w:val="5B9BD5"/>
    </w:rPr>
  </w:style>
  <w:style w:type="character" w:customStyle="1" w:styleId="19">
    <w:name w:val="הדגשה עדינה1"/>
    <w:basedOn w:val="a3"/>
    <w:uiPriority w:val="19"/>
    <w:qFormat/>
    <w:rsid w:val="007E1ABA"/>
    <w:rPr>
      <w:i/>
      <w:iCs/>
      <w:color w:val="404040"/>
    </w:rPr>
  </w:style>
  <w:style w:type="character" w:customStyle="1" w:styleId="1a">
    <w:name w:val="הדגשה חזקה1"/>
    <w:basedOn w:val="a3"/>
    <w:uiPriority w:val="21"/>
    <w:qFormat/>
    <w:rsid w:val="007E1ABA"/>
    <w:rPr>
      <w:i/>
      <w:iCs/>
      <w:color w:val="5B9BD5"/>
    </w:rPr>
  </w:style>
  <w:style w:type="character" w:customStyle="1" w:styleId="1b">
    <w:name w:val="הפניה עדינה1"/>
    <w:basedOn w:val="a3"/>
    <w:uiPriority w:val="31"/>
    <w:qFormat/>
    <w:rsid w:val="007E1ABA"/>
    <w:rPr>
      <w:smallCaps/>
      <w:color w:val="404040"/>
    </w:rPr>
  </w:style>
  <w:style w:type="character" w:customStyle="1" w:styleId="1c">
    <w:name w:val="הפניה חזקה1"/>
    <w:basedOn w:val="a3"/>
    <w:uiPriority w:val="32"/>
    <w:qFormat/>
    <w:rsid w:val="007E1ABA"/>
    <w:rPr>
      <w:b/>
      <w:bCs/>
      <w:smallCaps/>
      <w:color w:val="5B9BD5"/>
      <w:spacing w:val="5"/>
    </w:rPr>
  </w:style>
  <w:style w:type="character" w:styleId="aff9">
    <w:name w:val="Book Title"/>
    <w:basedOn w:val="a3"/>
    <w:uiPriority w:val="33"/>
    <w:qFormat/>
    <w:rsid w:val="007E1ABA"/>
    <w:rPr>
      <w:b/>
      <w:bCs/>
      <w:i/>
      <w:iCs/>
      <w:spacing w:val="5"/>
    </w:rPr>
  </w:style>
  <w:style w:type="character" w:customStyle="1" w:styleId="113">
    <w:name w:val="כותרת 1 תו1"/>
    <w:basedOn w:val="a3"/>
    <w:uiPriority w:val="9"/>
    <w:rsid w:val="007E1ABA"/>
    <w:rPr>
      <w:rFonts w:ascii="Calibri Light" w:eastAsia="Times New Roman" w:hAnsi="Calibri Light" w:cs="Times New Roman"/>
      <w:color w:val="2E74B5"/>
      <w:sz w:val="32"/>
      <w:szCs w:val="32"/>
    </w:rPr>
  </w:style>
  <w:style w:type="paragraph" w:styleId="affa">
    <w:name w:val="TOC Heading"/>
    <w:basedOn w:val="10"/>
    <w:next w:val="a2"/>
    <w:uiPriority w:val="39"/>
    <w:semiHidden/>
    <w:unhideWhenUsed/>
    <w:qFormat/>
    <w:rsid w:val="007E1ABA"/>
    <w:pPr>
      <w:keepLines/>
      <w:spacing w:before="240" w:after="0" w:line="259" w:lineRule="auto"/>
      <w:jc w:val="left"/>
      <w:outlineLvl w:val="9"/>
    </w:pPr>
    <w:rPr>
      <w:rFonts w:ascii="Calibri Light" w:hAnsi="Calibri Light" w:cs="Times New Roman"/>
      <w:b w:val="0"/>
      <w:bCs w:val="0"/>
      <w:color w:val="2E74B5"/>
      <w:sz w:val="32"/>
      <w:lang w:eastAsia="en-US"/>
    </w:rPr>
  </w:style>
  <w:style w:type="character" w:customStyle="1" w:styleId="212">
    <w:name w:val="כותרת 2 תו1"/>
    <w:basedOn w:val="a3"/>
    <w:uiPriority w:val="9"/>
    <w:semiHidden/>
    <w:rsid w:val="007E1ABA"/>
    <w:rPr>
      <w:rFonts w:ascii="Calibri Light" w:eastAsia="Times New Roman" w:hAnsi="Calibri Light" w:cs="Times New Roman"/>
      <w:color w:val="2E74B5"/>
      <w:sz w:val="26"/>
      <w:szCs w:val="26"/>
    </w:rPr>
  </w:style>
  <w:style w:type="character" w:customStyle="1" w:styleId="311">
    <w:name w:val="כותרת 3 תו1"/>
    <w:basedOn w:val="a3"/>
    <w:uiPriority w:val="9"/>
    <w:semiHidden/>
    <w:rsid w:val="007E1ABA"/>
    <w:rPr>
      <w:rFonts w:ascii="Calibri Light" w:eastAsia="Times New Roman" w:hAnsi="Calibri Light" w:cs="Times New Roman"/>
      <w:color w:val="1F4D78"/>
      <w:sz w:val="24"/>
      <w:szCs w:val="24"/>
    </w:rPr>
  </w:style>
  <w:style w:type="character" w:customStyle="1" w:styleId="411">
    <w:name w:val="כותרת 4 תו1"/>
    <w:basedOn w:val="a3"/>
    <w:uiPriority w:val="9"/>
    <w:semiHidden/>
    <w:rsid w:val="007E1ABA"/>
    <w:rPr>
      <w:rFonts w:ascii="Calibri Light" w:eastAsia="Times New Roman" w:hAnsi="Calibri Light" w:cs="Times New Roman"/>
      <w:i/>
      <w:iCs/>
      <w:color w:val="2E74B5"/>
    </w:rPr>
  </w:style>
  <w:style w:type="character" w:customStyle="1" w:styleId="511">
    <w:name w:val="כותרת 5 תו1"/>
    <w:basedOn w:val="a3"/>
    <w:uiPriority w:val="9"/>
    <w:semiHidden/>
    <w:rsid w:val="007E1ABA"/>
    <w:rPr>
      <w:rFonts w:ascii="Calibri Light" w:eastAsia="Times New Roman" w:hAnsi="Calibri Light" w:cs="Times New Roman"/>
      <w:color w:val="2E74B5"/>
    </w:rPr>
  </w:style>
  <w:style w:type="character" w:customStyle="1" w:styleId="610">
    <w:name w:val="כותרת 6 תו1"/>
    <w:basedOn w:val="a3"/>
    <w:uiPriority w:val="9"/>
    <w:semiHidden/>
    <w:rsid w:val="007E1ABA"/>
    <w:rPr>
      <w:rFonts w:ascii="Calibri Light" w:eastAsia="Times New Roman" w:hAnsi="Calibri Light" w:cs="Times New Roman"/>
      <w:color w:val="1F4D78"/>
    </w:rPr>
  </w:style>
  <w:style w:type="character" w:customStyle="1" w:styleId="710">
    <w:name w:val="כותרת 7 תו1"/>
    <w:basedOn w:val="a3"/>
    <w:uiPriority w:val="9"/>
    <w:semiHidden/>
    <w:rsid w:val="007E1ABA"/>
    <w:rPr>
      <w:rFonts w:ascii="Calibri Light" w:eastAsia="Times New Roman" w:hAnsi="Calibri Light" w:cs="Times New Roman"/>
      <w:i/>
      <w:iCs/>
      <w:color w:val="1F4D78"/>
    </w:rPr>
  </w:style>
  <w:style w:type="character" w:customStyle="1" w:styleId="810">
    <w:name w:val="כותרת 8 תו1"/>
    <w:basedOn w:val="a3"/>
    <w:uiPriority w:val="9"/>
    <w:semiHidden/>
    <w:rsid w:val="007E1ABA"/>
    <w:rPr>
      <w:rFonts w:ascii="Calibri Light" w:eastAsia="Times New Roman" w:hAnsi="Calibri Light" w:cs="Times New Roman"/>
      <w:color w:val="272727"/>
      <w:sz w:val="21"/>
      <w:szCs w:val="21"/>
    </w:rPr>
  </w:style>
  <w:style w:type="character" w:customStyle="1" w:styleId="910">
    <w:name w:val="כותרת 9 תו1"/>
    <w:basedOn w:val="a3"/>
    <w:uiPriority w:val="9"/>
    <w:semiHidden/>
    <w:rsid w:val="007E1ABA"/>
    <w:rPr>
      <w:rFonts w:ascii="Calibri Light" w:eastAsia="Times New Roman" w:hAnsi="Calibri Light" w:cs="Times New Roman"/>
      <w:i/>
      <w:iCs/>
      <w:color w:val="272727"/>
      <w:sz w:val="21"/>
      <w:szCs w:val="21"/>
    </w:rPr>
  </w:style>
  <w:style w:type="character" w:customStyle="1" w:styleId="1d">
    <w:name w:val="כותרת טקסט תו1"/>
    <w:basedOn w:val="a3"/>
    <w:uiPriority w:val="10"/>
    <w:rsid w:val="007E1ABA"/>
    <w:rPr>
      <w:rFonts w:ascii="Calibri Light" w:eastAsia="Times New Roman" w:hAnsi="Calibri Light" w:cs="Times New Roman"/>
      <w:spacing w:val="-10"/>
      <w:kern w:val="28"/>
      <w:sz w:val="56"/>
      <w:szCs w:val="56"/>
    </w:rPr>
  </w:style>
  <w:style w:type="paragraph" w:styleId="aff3">
    <w:name w:val="Subtitle"/>
    <w:basedOn w:val="a2"/>
    <w:next w:val="a2"/>
    <w:link w:val="aff2"/>
    <w:uiPriority w:val="11"/>
    <w:qFormat/>
    <w:rsid w:val="007E1ABA"/>
    <w:pPr>
      <w:numPr>
        <w:ilvl w:val="1"/>
      </w:numPr>
      <w:spacing w:after="160"/>
    </w:pPr>
    <w:rPr>
      <w:rFonts w:ascii="Times New Roman" w:eastAsia="Times New Roman" w:hAnsi="Times New Roman" w:cs="Times New Roman"/>
      <w:color w:val="5A5A5A"/>
      <w:spacing w:val="15"/>
      <w:sz w:val="20"/>
      <w:szCs w:val="20"/>
    </w:rPr>
  </w:style>
  <w:style w:type="character" w:customStyle="1" w:styleId="1e">
    <w:name w:val="כותרת משנה תו1"/>
    <w:basedOn w:val="a3"/>
    <w:uiPriority w:val="11"/>
    <w:rsid w:val="007E1ABA"/>
    <w:rPr>
      <w:rFonts w:asciiTheme="minorHAnsi" w:eastAsiaTheme="minorEastAsia" w:hAnsiTheme="minorHAnsi" w:cstheme="minorBidi"/>
      <w:color w:val="5A5A5A" w:themeColor="text1" w:themeTint="A5"/>
      <w:spacing w:val="15"/>
      <w:sz w:val="22"/>
      <w:szCs w:val="22"/>
    </w:rPr>
  </w:style>
  <w:style w:type="paragraph" w:styleId="aff6">
    <w:name w:val="Quote"/>
    <w:basedOn w:val="a2"/>
    <w:next w:val="a2"/>
    <w:link w:val="aff5"/>
    <w:uiPriority w:val="29"/>
    <w:qFormat/>
    <w:rsid w:val="007E1ABA"/>
    <w:pPr>
      <w:spacing w:before="200" w:after="160"/>
      <w:ind w:left="864" w:right="864"/>
      <w:jc w:val="center"/>
    </w:pPr>
    <w:rPr>
      <w:rFonts w:ascii="Times New Roman" w:eastAsia="Times New Roman" w:hAnsi="Times New Roman" w:cs="Times New Roman"/>
      <w:i/>
      <w:iCs/>
      <w:color w:val="404040"/>
      <w:sz w:val="20"/>
      <w:szCs w:val="20"/>
    </w:rPr>
  </w:style>
  <w:style w:type="character" w:customStyle="1" w:styleId="1f">
    <w:name w:val="ציטוט תו1"/>
    <w:basedOn w:val="a3"/>
    <w:uiPriority w:val="29"/>
    <w:rsid w:val="007E1ABA"/>
    <w:rPr>
      <w:rFonts w:ascii="Calibri" w:eastAsia="Calibri" w:hAnsi="Calibri" w:cs="Arial"/>
      <w:i/>
      <w:iCs/>
      <w:color w:val="404040" w:themeColor="text1" w:themeTint="BF"/>
      <w:sz w:val="22"/>
      <w:szCs w:val="22"/>
    </w:rPr>
  </w:style>
  <w:style w:type="paragraph" w:customStyle="1" w:styleId="24">
    <w:name w:val="ציטוט חזק2"/>
    <w:basedOn w:val="a2"/>
    <w:next w:val="a2"/>
    <w:uiPriority w:val="30"/>
    <w:qFormat/>
    <w:rsid w:val="007E1ABA"/>
    <w:pPr>
      <w:pBdr>
        <w:top w:val="single" w:sz="4" w:space="10" w:color="5B9BD5"/>
        <w:bottom w:val="single" w:sz="4" w:space="10" w:color="5B9BD5"/>
      </w:pBdr>
      <w:spacing w:before="360" w:after="360"/>
      <w:ind w:left="864" w:right="864"/>
      <w:jc w:val="center"/>
    </w:pPr>
    <w:rPr>
      <w:i/>
      <w:iCs/>
      <w:color w:val="5B9BD5"/>
    </w:rPr>
  </w:style>
  <w:style w:type="character" w:customStyle="1" w:styleId="1f0">
    <w:name w:val="ציטוט חזק תו1"/>
    <w:basedOn w:val="a3"/>
    <w:uiPriority w:val="30"/>
    <w:rsid w:val="007E1ABA"/>
    <w:rPr>
      <w:i/>
      <w:iCs/>
      <w:color w:val="5B9BD5"/>
    </w:rPr>
  </w:style>
  <w:style w:type="character" w:customStyle="1" w:styleId="25">
    <w:name w:val="הדגשה עדינה2"/>
    <w:basedOn w:val="a3"/>
    <w:uiPriority w:val="19"/>
    <w:qFormat/>
    <w:rsid w:val="007E1ABA"/>
    <w:rPr>
      <w:i/>
      <w:iCs/>
      <w:color w:val="404040"/>
    </w:rPr>
  </w:style>
  <w:style w:type="character" w:customStyle="1" w:styleId="26">
    <w:name w:val="הדגשה חזקה2"/>
    <w:basedOn w:val="a3"/>
    <w:uiPriority w:val="21"/>
    <w:qFormat/>
    <w:rsid w:val="007E1ABA"/>
    <w:rPr>
      <w:i/>
      <w:iCs/>
      <w:color w:val="5B9BD5"/>
    </w:rPr>
  </w:style>
  <w:style w:type="character" w:customStyle="1" w:styleId="27">
    <w:name w:val="הפניה עדינה2"/>
    <w:basedOn w:val="a3"/>
    <w:uiPriority w:val="31"/>
    <w:qFormat/>
    <w:rsid w:val="007E1ABA"/>
    <w:rPr>
      <w:smallCaps/>
      <w:color w:val="5A5A5A"/>
    </w:rPr>
  </w:style>
  <w:style w:type="character" w:customStyle="1" w:styleId="28">
    <w:name w:val="הפניה חזקה2"/>
    <w:basedOn w:val="a3"/>
    <w:uiPriority w:val="32"/>
    <w:qFormat/>
    <w:rsid w:val="007E1ABA"/>
    <w:rPr>
      <w:b/>
      <w:bCs/>
      <w:smallCaps/>
      <w:color w:val="5B9BD5"/>
      <w:spacing w:val="5"/>
    </w:rPr>
  </w:style>
  <w:style w:type="numbering" w:customStyle="1" w:styleId="312">
    <w:name w:val="ללא רשימה31"/>
    <w:next w:val="a5"/>
    <w:uiPriority w:val="99"/>
    <w:semiHidden/>
    <w:unhideWhenUsed/>
    <w:rsid w:val="007E1ABA"/>
  </w:style>
  <w:style w:type="paragraph" w:customStyle="1" w:styleId="29">
    <w:name w:val="כיתוב2"/>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43">
    <w:name w:val="ללא רשימה4"/>
    <w:next w:val="a5"/>
    <w:uiPriority w:val="99"/>
    <w:semiHidden/>
    <w:unhideWhenUsed/>
    <w:rsid w:val="007E1ABA"/>
  </w:style>
  <w:style w:type="paragraph" w:customStyle="1" w:styleId="34">
    <w:name w:val="כיתוב3"/>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53">
    <w:name w:val="ללא רשימה5"/>
    <w:next w:val="a5"/>
    <w:uiPriority w:val="99"/>
    <w:semiHidden/>
    <w:unhideWhenUsed/>
    <w:rsid w:val="007E1ABA"/>
  </w:style>
  <w:style w:type="paragraph" w:customStyle="1" w:styleId="44">
    <w:name w:val="כיתוב4"/>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62">
    <w:name w:val="ללא רשימה6"/>
    <w:next w:val="a5"/>
    <w:uiPriority w:val="99"/>
    <w:semiHidden/>
    <w:unhideWhenUsed/>
    <w:rsid w:val="007E1ABA"/>
  </w:style>
  <w:style w:type="paragraph" w:customStyle="1" w:styleId="54">
    <w:name w:val="כיתוב5"/>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72">
    <w:name w:val="ללא רשימה7"/>
    <w:next w:val="a5"/>
    <w:uiPriority w:val="99"/>
    <w:semiHidden/>
    <w:unhideWhenUsed/>
    <w:rsid w:val="007E1ABA"/>
  </w:style>
  <w:style w:type="paragraph" w:customStyle="1" w:styleId="63">
    <w:name w:val="כיתוב6"/>
    <w:basedOn w:val="a2"/>
    <w:next w:val="a2"/>
    <w:uiPriority w:val="35"/>
    <w:semiHidden/>
    <w:unhideWhenUsed/>
    <w:qFormat/>
    <w:rsid w:val="007E1ABA"/>
    <w:pPr>
      <w:spacing w:line="240" w:lineRule="auto"/>
    </w:pPr>
    <w:rPr>
      <w:rFonts w:eastAsia="Times New Roman"/>
      <w:i/>
      <w:iCs/>
      <w:color w:val="44546A"/>
      <w:sz w:val="18"/>
      <w:szCs w:val="18"/>
    </w:rPr>
  </w:style>
  <w:style w:type="numbering" w:customStyle="1" w:styleId="82">
    <w:name w:val="ללא רשימה8"/>
    <w:next w:val="a5"/>
    <w:uiPriority w:val="99"/>
    <w:semiHidden/>
    <w:unhideWhenUsed/>
    <w:rsid w:val="007E1ABA"/>
  </w:style>
  <w:style w:type="numbering" w:customStyle="1" w:styleId="92">
    <w:name w:val="ללא רשימה9"/>
    <w:next w:val="a5"/>
    <w:uiPriority w:val="99"/>
    <w:semiHidden/>
    <w:unhideWhenUsed/>
    <w:rsid w:val="007E1ABA"/>
  </w:style>
  <w:style w:type="numbering" w:customStyle="1" w:styleId="100">
    <w:name w:val="ללא רשימה10"/>
    <w:next w:val="a5"/>
    <w:uiPriority w:val="99"/>
    <w:semiHidden/>
    <w:unhideWhenUsed/>
    <w:rsid w:val="007E1ABA"/>
  </w:style>
  <w:style w:type="numbering" w:customStyle="1" w:styleId="1111">
    <w:name w:val="ללא רשימה1111"/>
    <w:next w:val="a5"/>
    <w:uiPriority w:val="99"/>
    <w:semiHidden/>
    <w:unhideWhenUsed/>
    <w:rsid w:val="007E1ABA"/>
  </w:style>
  <w:style w:type="character" w:customStyle="1" w:styleId="Hyperlink1">
    <w:name w:val="Hyperlink1"/>
    <w:basedOn w:val="a3"/>
    <w:uiPriority w:val="99"/>
    <w:unhideWhenUsed/>
    <w:rsid w:val="007E1ABA"/>
    <w:rPr>
      <w:color w:val="0563C1"/>
      <w:u w:val="single"/>
    </w:rPr>
  </w:style>
  <w:style w:type="paragraph" w:styleId="aff8">
    <w:name w:val="Intense Quote"/>
    <w:basedOn w:val="a2"/>
    <w:next w:val="a2"/>
    <w:link w:val="aff7"/>
    <w:uiPriority w:val="30"/>
    <w:qFormat/>
    <w:rsid w:val="007E1ABA"/>
    <w:pPr>
      <w:pBdr>
        <w:top w:val="single" w:sz="4" w:space="10" w:color="4F81BD" w:themeColor="accent1"/>
        <w:bottom w:val="single" w:sz="4" w:space="10" w:color="4F81BD" w:themeColor="accent1"/>
      </w:pBdr>
      <w:spacing w:before="360" w:after="360"/>
      <w:ind w:left="864" w:right="864"/>
      <w:jc w:val="center"/>
    </w:pPr>
    <w:rPr>
      <w:rFonts w:ascii="Times New Roman" w:eastAsia="Times New Roman" w:hAnsi="Times New Roman" w:cs="Times New Roman"/>
      <w:i/>
      <w:iCs/>
      <w:color w:val="5B9BD5"/>
      <w:sz w:val="20"/>
      <w:szCs w:val="20"/>
    </w:rPr>
  </w:style>
  <w:style w:type="character" w:customStyle="1" w:styleId="2a">
    <w:name w:val="ציטוט חזק תו2"/>
    <w:basedOn w:val="a3"/>
    <w:uiPriority w:val="30"/>
    <w:rsid w:val="007E1ABA"/>
    <w:rPr>
      <w:rFonts w:ascii="Calibri" w:eastAsia="Calibri" w:hAnsi="Calibri" w:cs="Arial"/>
      <w:i/>
      <w:iCs/>
      <w:color w:val="4F81BD" w:themeColor="accent1"/>
      <w:sz w:val="22"/>
      <w:szCs w:val="22"/>
    </w:rPr>
  </w:style>
  <w:style w:type="character" w:styleId="affb">
    <w:name w:val="Subtle Emphasis"/>
    <w:basedOn w:val="a3"/>
    <w:uiPriority w:val="19"/>
    <w:qFormat/>
    <w:rsid w:val="007E1ABA"/>
    <w:rPr>
      <w:i/>
      <w:iCs/>
      <w:color w:val="404040" w:themeColor="text1" w:themeTint="BF"/>
    </w:rPr>
  </w:style>
  <w:style w:type="character" w:styleId="affc">
    <w:name w:val="Intense Emphasis"/>
    <w:basedOn w:val="a3"/>
    <w:uiPriority w:val="21"/>
    <w:qFormat/>
    <w:rsid w:val="007E1ABA"/>
    <w:rPr>
      <w:i/>
      <w:iCs/>
      <w:color w:val="4F81BD" w:themeColor="accent1"/>
    </w:rPr>
  </w:style>
  <w:style w:type="character" w:styleId="affd">
    <w:name w:val="Subtle Reference"/>
    <w:basedOn w:val="a3"/>
    <w:uiPriority w:val="31"/>
    <w:qFormat/>
    <w:rsid w:val="007E1ABA"/>
    <w:rPr>
      <w:smallCaps/>
      <w:color w:val="5A5A5A" w:themeColor="text1" w:themeTint="A5"/>
    </w:rPr>
  </w:style>
  <w:style w:type="character" w:styleId="affe">
    <w:name w:val="Intense Reference"/>
    <w:basedOn w:val="a3"/>
    <w:uiPriority w:val="32"/>
    <w:qFormat/>
    <w:rsid w:val="007E1ABA"/>
    <w:rPr>
      <w:b/>
      <w:bCs/>
      <w:smallCaps/>
      <w:color w:val="4F81BD" w:themeColor="accent1"/>
      <w:spacing w:val="5"/>
    </w:rPr>
  </w:style>
  <w:style w:type="numbering" w:customStyle="1" w:styleId="120">
    <w:name w:val="ללא רשימה12"/>
    <w:next w:val="a5"/>
    <w:uiPriority w:val="99"/>
    <w:semiHidden/>
    <w:unhideWhenUsed/>
    <w:rsid w:val="007E1ABA"/>
  </w:style>
  <w:style w:type="numbering" w:customStyle="1" w:styleId="130">
    <w:name w:val="ללא רשימה13"/>
    <w:next w:val="a5"/>
    <w:uiPriority w:val="99"/>
    <w:semiHidden/>
    <w:unhideWhenUsed/>
    <w:rsid w:val="007E1ABA"/>
  </w:style>
  <w:style w:type="numbering" w:customStyle="1" w:styleId="140">
    <w:name w:val="ללא רשימה14"/>
    <w:next w:val="a5"/>
    <w:uiPriority w:val="99"/>
    <w:semiHidden/>
    <w:unhideWhenUsed/>
    <w:rsid w:val="007E1ABA"/>
  </w:style>
  <w:style w:type="numbering" w:customStyle="1" w:styleId="150">
    <w:name w:val="ללא רשימה15"/>
    <w:next w:val="a5"/>
    <w:uiPriority w:val="99"/>
    <w:semiHidden/>
    <w:unhideWhenUsed/>
    <w:rsid w:val="00C41451"/>
  </w:style>
  <w:style w:type="numbering" w:customStyle="1" w:styleId="160">
    <w:name w:val="ללא רשימה16"/>
    <w:next w:val="a5"/>
    <w:uiPriority w:val="99"/>
    <w:semiHidden/>
    <w:unhideWhenUsed/>
    <w:rsid w:val="00C41451"/>
  </w:style>
  <w:style w:type="numbering" w:customStyle="1" w:styleId="170">
    <w:name w:val="ללא רשימה17"/>
    <w:next w:val="a5"/>
    <w:uiPriority w:val="99"/>
    <w:semiHidden/>
    <w:unhideWhenUsed/>
    <w:rsid w:val="005D6A67"/>
  </w:style>
  <w:style w:type="numbering" w:customStyle="1" w:styleId="180">
    <w:name w:val="ללא רשימה18"/>
    <w:next w:val="a5"/>
    <w:uiPriority w:val="99"/>
    <w:semiHidden/>
    <w:unhideWhenUsed/>
    <w:rsid w:val="002704EF"/>
  </w:style>
  <w:style w:type="numbering" w:customStyle="1" w:styleId="190">
    <w:name w:val="ללא רשימה19"/>
    <w:next w:val="a5"/>
    <w:uiPriority w:val="99"/>
    <w:semiHidden/>
    <w:unhideWhenUsed/>
    <w:rsid w:val="002704EF"/>
  </w:style>
  <w:style w:type="paragraph" w:customStyle="1" w:styleId="73">
    <w:name w:val="כיתוב7"/>
    <w:basedOn w:val="a2"/>
    <w:next w:val="a2"/>
    <w:uiPriority w:val="35"/>
    <w:semiHidden/>
    <w:unhideWhenUsed/>
    <w:qFormat/>
    <w:rsid w:val="002704EF"/>
    <w:pPr>
      <w:bidi w:val="0"/>
    </w:pPr>
    <w:rPr>
      <w:b/>
      <w:bCs/>
      <w:sz w:val="18"/>
      <w:szCs w:val="18"/>
    </w:rPr>
  </w:style>
  <w:style w:type="paragraph" w:customStyle="1" w:styleId="1f1">
    <w:name w:val="טקסט הערת סיום1"/>
    <w:basedOn w:val="a2"/>
    <w:next w:val="afff"/>
    <w:link w:val="afff0"/>
    <w:uiPriority w:val="99"/>
    <w:semiHidden/>
    <w:unhideWhenUsed/>
    <w:rsid w:val="002704EF"/>
    <w:pPr>
      <w:spacing w:after="0" w:line="240" w:lineRule="auto"/>
    </w:pPr>
    <w:rPr>
      <w:rFonts w:ascii="Times New Roman" w:eastAsia="Times New Roman" w:hAnsi="Times New Roman" w:cs="Times New Roman"/>
      <w:sz w:val="20"/>
      <w:szCs w:val="20"/>
    </w:rPr>
  </w:style>
  <w:style w:type="character" w:customStyle="1" w:styleId="afff0">
    <w:name w:val="טקסט הערת סיום תו"/>
    <w:basedOn w:val="a3"/>
    <w:link w:val="1f1"/>
    <w:uiPriority w:val="99"/>
    <w:rsid w:val="002704EF"/>
    <w:rPr>
      <w:sz w:val="20"/>
      <w:szCs w:val="20"/>
    </w:rPr>
  </w:style>
  <w:style w:type="character" w:styleId="afff1">
    <w:name w:val="endnote reference"/>
    <w:basedOn w:val="a3"/>
    <w:uiPriority w:val="99"/>
    <w:semiHidden/>
    <w:unhideWhenUsed/>
    <w:rsid w:val="002704EF"/>
    <w:rPr>
      <w:vertAlign w:val="superscript"/>
    </w:rPr>
  </w:style>
  <w:style w:type="paragraph" w:styleId="afff">
    <w:name w:val="endnote text"/>
    <w:basedOn w:val="a2"/>
    <w:link w:val="1f2"/>
    <w:uiPriority w:val="99"/>
    <w:unhideWhenUsed/>
    <w:rsid w:val="002704EF"/>
    <w:pPr>
      <w:spacing w:after="0" w:line="240" w:lineRule="auto"/>
    </w:pPr>
    <w:rPr>
      <w:sz w:val="20"/>
      <w:szCs w:val="20"/>
    </w:rPr>
  </w:style>
  <w:style w:type="character" w:customStyle="1" w:styleId="1f2">
    <w:name w:val="טקסט הערת סיום תו1"/>
    <w:basedOn w:val="a3"/>
    <w:link w:val="afff"/>
    <w:uiPriority w:val="99"/>
    <w:rsid w:val="002704EF"/>
    <w:rPr>
      <w:rFonts w:ascii="Calibri" w:eastAsia="Calibri" w:hAnsi="Calibri" w:cs="Arial"/>
    </w:rPr>
  </w:style>
  <w:style w:type="numbering" w:customStyle="1" w:styleId="200">
    <w:name w:val="ללא רשימה20"/>
    <w:next w:val="a5"/>
    <w:uiPriority w:val="99"/>
    <w:semiHidden/>
    <w:unhideWhenUsed/>
    <w:rsid w:val="002704EF"/>
  </w:style>
  <w:style w:type="numbering" w:customStyle="1" w:styleId="220">
    <w:name w:val="ללא רשימה22"/>
    <w:next w:val="a5"/>
    <w:uiPriority w:val="99"/>
    <w:semiHidden/>
    <w:unhideWhenUsed/>
    <w:rsid w:val="00D518ED"/>
  </w:style>
  <w:style w:type="numbering" w:customStyle="1" w:styleId="1100">
    <w:name w:val="ללא רשימה110"/>
    <w:next w:val="a5"/>
    <w:uiPriority w:val="99"/>
    <w:semiHidden/>
    <w:unhideWhenUsed/>
    <w:rsid w:val="00D518ED"/>
  </w:style>
  <w:style w:type="numbering" w:customStyle="1" w:styleId="1120">
    <w:name w:val="ללא רשימה112"/>
    <w:next w:val="a5"/>
    <w:uiPriority w:val="99"/>
    <w:semiHidden/>
    <w:unhideWhenUsed/>
    <w:rsid w:val="00D518ED"/>
  </w:style>
  <w:style w:type="numbering" w:customStyle="1" w:styleId="230">
    <w:name w:val="ללא רשימה23"/>
    <w:next w:val="a5"/>
    <w:uiPriority w:val="99"/>
    <w:semiHidden/>
    <w:unhideWhenUsed/>
    <w:rsid w:val="00D518ED"/>
  </w:style>
  <w:style w:type="numbering" w:customStyle="1" w:styleId="320">
    <w:name w:val="ללא רשימה32"/>
    <w:next w:val="a5"/>
    <w:uiPriority w:val="99"/>
    <w:semiHidden/>
    <w:unhideWhenUsed/>
    <w:rsid w:val="00D518ED"/>
  </w:style>
  <w:style w:type="numbering" w:customStyle="1" w:styleId="412">
    <w:name w:val="ללא רשימה41"/>
    <w:next w:val="a5"/>
    <w:uiPriority w:val="99"/>
    <w:semiHidden/>
    <w:unhideWhenUsed/>
    <w:rsid w:val="00D518ED"/>
  </w:style>
  <w:style w:type="numbering" w:customStyle="1" w:styleId="512">
    <w:name w:val="ללא רשימה51"/>
    <w:next w:val="a5"/>
    <w:uiPriority w:val="99"/>
    <w:semiHidden/>
    <w:unhideWhenUsed/>
    <w:rsid w:val="00D518ED"/>
  </w:style>
  <w:style w:type="numbering" w:customStyle="1" w:styleId="611">
    <w:name w:val="ללא רשימה61"/>
    <w:next w:val="a5"/>
    <w:uiPriority w:val="99"/>
    <w:semiHidden/>
    <w:unhideWhenUsed/>
    <w:rsid w:val="00D518ED"/>
  </w:style>
  <w:style w:type="numbering" w:customStyle="1" w:styleId="711">
    <w:name w:val="ללא רשימה71"/>
    <w:next w:val="a5"/>
    <w:uiPriority w:val="99"/>
    <w:semiHidden/>
    <w:unhideWhenUsed/>
    <w:rsid w:val="00D518ED"/>
  </w:style>
  <w:style w:type="numbering" w:customStyle="1" w:styleId="811">
    <w:name w:val="ללא רשימה81"/>
    <w:next w:val="a5"/>
    <w:uiPriority w:val="99"/>
    <w:semiHidden/>
    <w:unhideWhenUsed/>
    <w:rsid w:val="00D518ED"/>
  </w:style>
  <w:style w:type="numbering" w:customStyle="1" w:styleId="911">
    <w:name w:val="ללא רשימה91"/>
    <w:next w:val="a5"/>
    <w:uiPriority w:val="99"/>
    <w:semiHidden/>
    <w:unhideWhenUsed/>
    <w:rsid w:val="00D518ED"/>
  </w:style>
  <w:style w:type="numbering" w:customStyle="1" w:styleId="101">
    <w:name w:val="ללא רשימה101"/>
    <w:next w:val="a5"/>
    <w:uiPriority w:val="99"/>
    <w:semiHidden/>
    <w:unhideWhenUsed/>
    <w:rsid w:val="00D518ED"/>
  </w:style>
  <w:style w:type="numbering" w:customStyle="1" w:styleId="1112">
    <w:name w:val="ללא רשימה1112"/>
    <w:next w:val="a5"/>
    <w:uiPriority w:val="99"/>
    <w:semiHidden/>
    <w:unhideWhenUsed/>
    <w:rsid w:val="00D518ED"/>
  </w:style>
  <w:style w:type="character" w:customStyle="1" w:styleId="FollowedHyperlink1">
    <w:name w:val="FollowedHyperlink1"/>
    <w:basedOn w:val="a3"/>
    <w:uiPriority w:val="99"/>
    <w:semiHidden/>
    <w:unhideWhenUsed/>
    <w:rsid w:val="00D518ED"/>
    <w:rPr>
      <w:color w:val="954F72"/>
      <w:u w:val="single"/>
    </w:rPr>
  </w:style>
  <w:style w:type="character" w:styleId="FollowedHyperlink">
    <w:name w:val="FollowedHyperlink"/>
    <w:basedOn w:val="a3"/>
    <w:uiPriority w:val="99"/>
    <w:unhideWhenUsed/>
    <w:rsid w:val="00D518ED"/>
    <w:rPr>
      <w:color w:val="800080" w:themeColor="followedHyperlink"/>
      <w:u w:val="single"/>
    </w:rPr>
  </w:style>
  <w:style w:type="numbering" w:customStyle="1" w:styleId="240">
    <w:name w:val="ללא רשימה24"/>
    <w:next w:val="a5"/>
    <w:uiPriority w:val="99"/>
    <w:semiHidden/>
    <w:unhideWhenUsed/>
    <w:rsid w:val="00E878CE"/>
  </w:style>
  <w:style w:type="numbering" w:customStyle="1" w:styleId="250">
    <w:name w:val="ללא רשימה25"/>
    <w:next w:val="a5"/>
    <w:uiPriority w:val="99"/>
    <w:semiHidden/>
    <w:unhideWhenUsed/>
    <w:rsid w:val="00507BE9"/>
  </w:style>
  <w:style w:type="character" w:customStyle="1" w:styleId="FootnoteCharacters">
    <w:name w:val="Footnote Characters"/>
    <w:semiHidden/>
    <w:qFormat/>
    <w:rsid w:val="006F531F"/>
    <w:rPr>
      <w:vertAlign w:val="superscript"/>
    </w:rPr>
  </w:style>
  <w:style w:type="numbering" w:customStyle="1" w:styleId="260">
    <w:name w:val="ללא רשימה26"/>
    <w:next w:val="a5"/>
    <w:uiPriority w:val="99"/>
    <w:semiHidden/>
    <w:unhideWhenUsed/>
    <w:rsid w:val="00A74D5A"/>
  </w:style>
  <w:style w:type="numbering" w:customStyle="1" w:styleId="1130">
    <w:name w:val="ללא רשימה113"/>
    <w:next w:val="a5"/>
    <w:semiHidden/>
    <w:rsid w:val="00A74D5A"/>
  </w:style>
  <w:style w:type="character" w:customStyle="1" w:styleId="Absatz-Standardschriftart">
    <w:name w:val="Absatz-Standardschriftart"/>
    <w:rsid w:val="00A74D5A"/>
  </w:style>
  <w:style w:type="character" w:customStyle="1" w:styleId="WW-Absatz-Standardschriftart">
    <w:name w:val="WW-Absatz-Standardschriftart"/>
    <w:rsid w:val="00A74D5A"/>
  </w:style>
  <w:style w:type="character" w:customStyle="1" w:styleId="WW-Absatz-Standardschriftart1">
    <w:name w:val="WW-Absatz-Standardschriftart1"/>
    <w:rsid w:val="00A74D5A"/>
  </w:style>
  <w:style w:type="character" w:customStyle="1" w:styleId="WW-Absatz-Standardschriftart11">
    <w:name w:val="WW-Absatz-Standardschriftart11"/>
    <w:rsid w:val="00A74D5A"/>
  </w:style>
  <w:style w:type="character" w:customStyle="1" w:styleId="WW-Absatz-Standardschriftart111">
    <w:name w:val="WW-Absatz-Standardschriftart111"/>
    <w:rsid w:val="00A74D5A"/>
  </w:style>
  <w:style w:type="character" w:customStyle="1" w:styleId="WW-Absatz-Standardschriftart1111">
    <w:name w:val="WW-Absatz-Standardschriftart1111"/>
    <w:rsid w:val="00A74D5A"/>
  </w:style>
  <w:style w:type="character" w:customStyle="1" w:styleId="WW-Absatz-Standardschriftart11111">
    <w:name w:val="WW-Absatz-Standardschriftart11111"/>
    <w:rsid w:val="00A74D5A"/>
  </w:style>
  <w:style w:type="character" w:customStyle="1" w:styleId="WW-Absatz-Standardschriftart111111">
    <w:name w:val="WW-Absatz-Standardschriftart111111"/>
    <w:rsid w:val="00A74D5A"/>
  </w:style>
  <w:style w:type="character" w:customStyle="1" w:styleId="WW-Absatz-Standardschriftart1111111">
    <w:name w:val="WW-Absatz-Standardschriftart1111111"/>
    <w:rsid w:val="00A74D5A"/>
  </w:style>
  <w:style w:type="character" w:customStyle="1" w:styleId="WW-Absatz-Standardschriftart11111111">
    <w:name w:val="WW-Absatz-Standardschriftart11111111"/>
    <w:rsid w:val="00A74D5A"/>
  </w:style>
  <w:style w:type="character" w:customStyle="1" w:styleId="WW-Absatz-Standardschriftart111111111">
    <w:name w:val="WW-Absatz-Standardschriftart111111111"/>
    <w:rsid w:val="00A74D5A"/>
  </w:style>
  <w:style w:type="character" w:customStyle="1" w:styleId="WW-Absatz-Standardschriftart1111111111">
    <w:name w:val="WW-Absatz-Standardschriftart1111111111"/>
    <w:rsid w:val="00A74D5A"/>
  </w:style>
  <w:style w:type="character" w:customStyle="1" w:styleId="WW-Absatz-Standardschriftart11111111111">
    <w:name w:val="WW-Absatz-Standardschriftart11111111111"/>
    <w:rsid w:val="00A74D5A"/>
  </w:style>
  <w:style w:type="character" w:customStyle="1" w:styleId="WW-Absatz-Standardschriftart111111111111">
    <w:name w:val="WW-Absatz-Standardschriftart111111111111"/>
    <w:rsid w:val="00A74D5A"/>
  </w:style>
  <w:style w:type="character" w:customStyle="1" w:styleId="WW-Absatz-Standardschriftart1111111111111">
    <w:name w:val="WW-Absatz-Standardschriftart1111111111111"/>
    <w:rsid w:val="00A74D5A"/>
  </w:style>
  <w:style w:type="character" w:customStyle="1" w:styleId="WW-Absatz-Standardschriftart11111111111111">
    <w:name w:val="WW-Absatz-Standardschriftart11111111111111"/>
    <w:rsid w:val="00A74D5A"/>
  </w:style>
  <w:style w:type="character" w:customStyle="1" w:styleId="WW-Absatz-Standardschriftart111111111111111">
    <w:name w:val="WW-Absatz-Standardschriftart111111111111111"/>
    <w:rsid w:val="00A74D5A"/>
  </w:style>
  <w:style w:type="character" w:customStyle="1" w:styleId="WW-Absatz-Standardschriftart1111111111111111">
    <w:name w:val="WW-Absatz-Standardschriftart1111111111111111"/>
    <w:rsid w:val="00A74D5A"/>
  </w:style>
  <w:style w:type="character" w:customStyle="1" w:styleId="WW-Absatz-Standardschriftart11111111111111111">
    <w:name w:val="WW-Absatz-Standardschriftart11111111111111111"/>
    <w:rsid w:val="00A74D5A"/>
  </w:style>
  <w:style w:type="character" w:customStyle="1" w:styleId="WW-Absatz-Standardschriftart111111111111111111">
    <w:name w:val="WW-Absatz-Standardschriftart111111111111111111"/>
    <w:rsid w:val="00A74D5A"/>
  </w:style>
  <w:style w:type="character" w:customStyle="1" w:styleId="WW-Absatz-Standardschriftart1111111111111111111">
    <w:name w:val="WW-Absatz-Standardschriftart1111111111111111111"/>
    <w:rsid w:val="00A74D5A"/>
  </w:style>
  <w:style w:type="character" w:customStyle="1" w:styleId="WW-Absatz-Standardschriftart11111111111111111111">
    <w:name w:val="WW-Absatz-Standardschriftart11111111111111111111"/>
    <w:rsid w:val="00A74D5A"/>
  </w:style>
  <w:style w:type="character" w:customStyle="1" w:styleId="WW-Absatz-Standardschriftart111111111111111111111">
    <w:name w:val="WW-Absatz-Standardschriftart111111111111111111111"/>
    <w:rsid w:val="00A74D5A"/>
  </w:style>
  <w:style w:type="character" w:customStyle="1" w:styleId="WW-Absatz-Standardschriftart1111111111111111111111">
    <w:name w:val="WW-Absatz-Standardschriftart1111111111111111111111"/>
    <w:rsid w:val="00A74D5A"/>
  </w:style>
  <w:style w:type="character" w:customStyle="1" w:styleId="WW-Absatz-Standardschriftart11111111111111111111111">
    <w:name w:val="WW-Absatz-Standardschriftart11111111111111111111111"/>
    <w:rsid w:val="00A74D5A"/>
  </w:style>
  <w:style w:type="character" w:customStyle="1" w:styleId="WW-Absatz-Standardschriftart111111111111111111111111">
    <w:name w:val="WW-Absatz-Standardschriftart111111111111111111111111"/>
    <w:rsid w:val="00A74D5A"/>
  </w:style>
  <w:style w:type="character" w:customStyle="1" w:styleId="WW-Absatz-Standardschriftart1111111111111111111111111">
    <w:name w:val="WW-Absatz-Standardschriftart1111111111111111111111111"/>
    <w:rsid w:val="00A74D5A"/>
  </w:style>
  <w:style w:type="character" w:customStyle="1" w:styleId="WW-Absatz-Standardschriftart11111111111111111111111111">
    <w:name w:val="WW-Absatz-Standardschriftart11111111111111111111111111"/>
    <w:rsid w:val="00A74D5A"/>
  </w:style>
  <w:style w:type="character" w:customStyle="1" w:styleId="WW-Absatz-Standardschriftart111111111111111111111111111">
    <w:name w:val="WW-Absatz-Standardschriftart111111111111111111111111111"/>
    <w:rsid w:val="00A74D5A"/>
  </w:style>
  <w:style w:type="character" w:customStyle="1" w:styleId="WW-Absatz-Standardschriftart1111111111111111111111111111">
    <w:name w:val="WW-Absatz-Standardschriftart1111111111111111111111111111"/>
    <w:rsid w:val="00A74D5A"/>
  </w:style>
  <w:style w:type="character" w:customStyle="1" w:styleId="WW-Absatz-Standardschriftart11111111111111111111111111111">
    <w:name w:val="WW-Absatz-Standardschriftart11111111111111111111111111111"/>
    <w:rsid w:val="00A74D5A"/>
  </w:style>
  <w:style w:type="character" w:customStyle="1" w:styleId="WW-Absatz-Standardschriftart111111111111111111111111111111">
    <w:name w:val="WW-Absatz-Standardschriftart111111111111111111111111111111"/>
    <w:rsid w:val="00A74D5A"/>
  </w:style>
  <w:style w:type="character" w:customStyle="1" w:styleId="WW-Absatz-Standardschriftart1111111111111111111111111111111">
    <w:name w:val="WW-Absatz-Standardschriftart1111111111111111111111111111111"/>
    <w:rsid w:val="00A74D5A"/>
  </w:style>
  <w:style w:type="character" w:customStyle="1" w:styleId="WW-Absatz-Standardschriftart11111111111111111111111111111111">
    <w:name w:val="WW-Absatz-Standardschriftart11111111111111111111111111111111"/>
    <w:rsid w:val="00A74D5A"/>
  </w:style>
  <w:style w:type="character" w:customStyle="1" w:styleId="WW-Absatz-Standardschriftart111111111111111111111111111111111">
    <w:name w:val="WW-Absatz-Standardschriftart111111111111111111111111111111111"/>
    <w:rsid w:val="00A74D5A"/>
  </w:style>
  <w:style w:type="character" w:customStyle="1" w:styleId="WW-Absatz-Standardschriftart1111111111111111111111111111111111">
    <w:name w:val="WW-Absatz-Standardschriftart1111111111111111111111111111111111"/>
    <w:rsid w:val="00A74D5A"/>
  </w:style>
  <w:style w:type="character" w:customStyle="1" w:styleId="WW-Absatz-Standardschriftart11111111111111111111111111111111111">
    <w:name w:val="WW-Absatz-Standardschriftart11111111111111111111111111111111111"/>
    <w:rsid w:val="00A74D5A"/>
  </w:style>
  <w:style w:type="character" w:customStyle="1" w:styleId="WW-Absatz-Standardschriftart111111111111111111111111111111111111">
    <w:name w:val="WW-Absatz-Standardschriftart111111111111111111111111111111111111"/>
    <w:rsid w:val="00A74D5A"/>
  </w:style>
  <w:style w:type="character" w:customStyle="1" w:styleId="WW-Absatz-Standardschriftart1111111111111111111111111111111111111">
    <w:name w:val="WW-Absatz-Standardschriftart1111111111111111111111111111111111111"/>
    <w:rsid w:val="00A74D5A"/>
  </w:style>
  <w:style w:type="character" w:customStyle="1" w:styleId="WW-Absatz-Standardschriftart11111111111111111111111111111111111111">
    <w:name w:val="WW-Absatz-Standardschriftart11111111111111111111111111111111111111"/>
    <w:rsid w:val="00A74D5A"/>
  </w:style>
  <w:style w:type="character" w:customStyle="1" w:styleId="WW-Absatz-Standardschriftart111111111111111111111111111111111111111">
    <w:name w:val="WW-Absatz-Standardschriftart111111111111111111111111111111111111111"/>
    <w:rsid w:val="00A74D5A"/>
  </w:style>
  <w:style w:type="character" w:customStyle="1" w:styleId="WW-Absatz-Standardschriftart1111111111111111111111111111111111111111">
    <w:name w:val="WW-Absatz-Standardschriftart1111111111111111111111111111111111111111"/>
    <w:rsid w:val="00A74D5A"/>
  </w:style>
  <w:style w:type="character" w:customStyle="1" w:styleId="WW-Absatz-Standardschriftart11111111111111111111111111111111111111111">
    <w:name w:val="WW-Absatz-Standardschriftart11111111111111111111111111111111111111111"/>
    <w:rsid w:val="00A74D5A"/>
  </w:style>
  <w:style w:type="character" w:customStyle="1" w:styleId="WW-Absatz-Standardschriftart111111111111111111111111111111111111111111">
    <w:name w:val="WW-Absatz-Standardschriftart111111111111111111111111111111111111111111"/>
    <w:rsid w:val="00A74D5A"/>
  </w:style>
  <w:style w:type="character" w:customStyle="1" w:styleId="WW-Absatz-Standardschriftart1111111111111111111111111111111111111111111">
    <w:name w:val="WW-Absatz-Standardschriftart1111111111111111111111111111111111111111111"/>
    <w:rsid w:val="00A74D5A"/>
  </w:style>
  <w:style w:type="character" w:customStyle="1" w:styleId="WW-Absatz-Standardschriftart11111111111111111111111111111111111111111111">
    <w:name w:val="WW-Absatz-Standardschriftart11111111111111111111111111111111111111111111"/>
    <w:rsid w:val="00A74D5A"/>
  </w:style>
  <w:style w:type="character" w:customStyle="1" w:styleId="WW-Absatz-Standardschriftart111111111111111111111111111111111111111111111">
    <w:name w:val="WW-Absatz-Standardschriftart111111111111111111111111111111111111111111111"/>
    <w:rsid w:val="00A74D5A"/>
  </w:style>
  <w:style w:type="character" w:customStyle="1" w:styleId="WW-Absatz-Standardschriftart1111111111111111111111111111111111111111111111">
    <w:name w:val="WW-Absatz-Standardschriftart1111111111111111111111111111111111111111111111"/>
    <w:rsid w:val="00A74D5A"/>
  </w:style>
  <w:style w:type="character" w:customStyle="1" w:styleId="WW-Absatz-Standardschriftart11111111111111111111111111111111111111111111111">
    <w:name w:val="WW-Absatz-Standardschriftart11111111111111111111111111111111111111111111111"/>
    <w:rsid w:val="00A74D5A"/>
  </w:style>
  <w:style w:type="character" w:customStyle="1" w:styleId="WW-Absatz-Standardschriftart111111111111111111111111111111111111111111111111">
    <w:name w:val="WW-Absatz-Standardschriftart111111111111111111111111111111111111111111111111"/>
    <w:rsid w:val="00A74D5A"/>
  </w:style>
  <w:style w:type="character" w:customStyle="1" w:styleId="WW-Absatz-Standardschriftart1111111111111111111111111111111111111111111111111">
    <w:name w:val="WW-Absatz-Standardschriftart1111111111111111111111111111111111111111111111111"/>
    <w:rsid w:val="00A74D5A"/>
  </w:style>
  <w:style w:type="character" w:customStyle="1" w:styleId="WW-Absatz-Standardschriftart11111111111111111111111111111111111111111111111111">
    <w:name w:val="WW-Absatz-Standardschriftart11111111111111111111111111111111111111111111111111"/>
    <w:rsid w:val="00A74D5A"/>
  </w:style>
  <w:style w:type="character" w:customStyle="1" w:styleId="WW-Absatz-Standardschriftart111111111111111111111111111111111111111111111111111">
    <w:name w:val="WW-Absatz-Standardschriftart111111111111111111111111111111111111111111111111111"/>
    <w:rsid w:val="00A74D5A"/>
  </w:style>
  <w:style w:type="character" w:customStyle="1" w:styleId="WW-Absatz-Standardschriftart1111111111111111111111111111111111111111111111111111">
    <w:name w:val="WW-Absatz-Standardschriftart1111111111111111111111111111111111111111111111111111"/>
    <w:rsid w:val="00A74D5A"/>
  </w:style>
  <w:style w:type="character" w:customStyle="1" w:styleId="WW-Absatz-Standardschriftart11111111111111111111111111111111111111111111111111111">
    <w:name w:val="WW-Absatz-Standardschriftart11111111111111111111111111111111111111111111111111111"/>
    <w:rsid w:val="00A74D5A"/>
  </w:style>
  <w:style w:type="character" w:customStyle="1" w:styleId="WW-Absatz-Standardschriftart111111111111111111111111111111111111111111111111111111">
    <w:name w:val="WW-Absatz-Standardschriftart111111111111111111111111111111111111111111111111111111"/>
    <w:rsid w:val="00A74D5A"/>
  </w:style>
  <w:style w:type="character" w:customStyle="1" w:styleId="WW-Absatz-Standardschriftart1111111111111111111111111111111111111111111111111111111">
    <w:name w:val="WW-Absatz-Standardschriftart1111111111111111111111111111111111111111111111111111111"/>
    <w:rsid w:val="00A74D5A"/>
  </w:style>
  <w:style w:type="character" w:customStyle="1" w:styleId="WW-Absatz-Standardschriftart11111111111111111111111111111111111111111111111111111111">
    <w:name w:val="WW-Absatz-Standardschriftart11111111111111111111111111111111111111111111111111111111"/>
    <w:rsid w:val="00A74D5A"/>
  </w:style>
  <w:style w:type="character" w:customStyle="1" w:styleId="WW-Absatz-Standardschriftart111111111111111111111111111111111111111111111111111111111">
    <w:name w:val="WW-Absatz-Standardschriftart111111111111111111111111111111111111111111111111111111111"/>
    <w:rsid w:val="00A74D5A"/>
  </w:style>
  <w:style w:type="character" w:customStyle="1" w:styleId="WW-Absatz-Standardschriftart1111111111111111111111111111111111111111111111111111111111">
    <w:name w:val="WW-Absatz-Standardschriftart1111111111111111111111111111111111111111111111111111111111"/>
    <w:rsid w:val="00A74D5A"/>
  </w:style>
  <w:style w:type="character" w:customStyle="1" w:styleId="WW-Absatz-Standardschriftart11111111111111111111111111111111111111111111111111111111111">
    <w:name w:val="WW-Absatz-Standardschriftart11111111111111111111111111111111111111111111111111111111111"/>
    <w:rsid w:val="00A74D5A"/>
  </w:style>
  <w:style w:type="character" w:customStyle="1" w:styleId="WW-Absatz-Standardschriftart111111111111111111111111111111111111111111111111111111111111">
    <w:name w:val="WW-Absatz-Standardschriftart111111111111111111111111111111111111111111111111111111111111"/>
    <w:rsid w:val="00A74D5A"/>
  </w:style>
  <w:style w:type="character" w:customStyle="1" w:styleId="WW-Absatz-Standardschriftart1111111111111111111111111111111111111111111111111111111111111">
    <w:name w:val="WW-Absatz-Standardschriftart1111111111111111111111111111111111111111111111111111111111111"/>
    <w:rsid w:val="00A74D5A"/>
  </w:style>
  <w:style w:type="character" w:customStyle="1" w:styleId="WW-Absatz-Standardschriftart11111111111111111111111111111111111111111111111111111111111111">
    <w:name w:val="WW-Absatz-Standardschriftart11111111111111111111111111111111111111111111111111111111111111"/>
    <w:rsid w:val="00A74D5A"/>
  </w:style>
  <w:style w:type="character" w:customStyle="1" w:styleId="WW-Absatz-Standardschriftart111111111111111111111111111111111111111111111111111111111111111">
    <w:name w:val="WW-Absatz-Standardschriftart111111111111111111111111111111111111111111111111111111111111111"/>
    <w:rsid w:val="00A74D5A"/>
  </w:style>
  <w:style w:type="character" w:customStyle="1" w:styleId="WW-Absatz-Standardschriftart1111111111111111111111111111111111111111111111111111111111111111">
    <w:name w:val="WW-Absatz-Standardschriftart1111111111111111111111111111111111111111111111111111111111111111"/>
    <w:rsid w:val="00A74D5A"/>
  </w:style>
  <w:style w:type="character" w:customStyle="1" w:styleId="WW-Absatz-Standardschriftart11111111111111111111111111111111111111111111111111111111111111111">
    <w:name w:val="WW-Absatz-Standardschriftart11111111111111111111111111111111111111111111111111111111111111111"/>
    <w:rsid w:val="00A74D5A"/>
  </w:style>
  <w:style w:type="character" w:customStyle="1" w:styleId="WW-Absatz-Standardschriftart111111111111111111111111111111111111111111111111111111111111111111">
    <w:name w:val="WW-Absatz-Standardschriftart111111111111111111111111111111111111111111111111111111111111111111"/>
    <w:rsid w:val="00A74D5A"/>
  </w:style>
  <w:style w:type="character" w:customStyle="1" w:styleId="WW-Absatz-Standardschriftart1111111111111111111111111111111111111111111111111111111111111111111">
    <w:name w:val="WW-Absatz-Standardschriftart1111111111111111111111111111111111111111111111111111111111111111111"/>
    <w:rsid w:val="00A74D5A"/>
  </w:style>
  <w:style w:type="character" w:customStyle="1" w:styleId="WW-Absatz-Standardschriftart11111111111111111111111111111111111111111111111111111111111111111111">
    <w:name w:val="WW-Absatz-Standardschriftart11111111111111111111111111111111111111111111111111111111111111111111"/>
    <w:rsid w:val="00A74D5A"/>
  </w:style>
  <w:style w:type="character" w:customStyle="1" w:styleId="WW-Absatz-Standardschriftart111111111111111111111111111111111111111111111111111111111111111111111">
    <w:name w:val="WW-Absatz-Standardschriftart111111111111111111111111111111111111111111111111111111111111111111111"/>
    <w:rsid w:val="00A74D5A"/>
  </w:style>
  <w:style w:type="character" w:customStyle="1" w:styleId="WW-Absatz-Standardschriftart1111111111111111111111111111111111111111111111111111111111111111111111">
    <w:name w:val="WW-Absatz-Standardschriftart1111111111111111111111111111111111111111111111111111111111111111111111"/>
    <w:rsid w:val="00A74D5A"/>
  </w:style>
  <w:style w:type="character" w:customStyle="1" w:styleId="WW-Absatz-Standardschriftart11111111111111111111111111111111111111111111111111111111111111111111111">
    <w:name w:val="WW-Absatz-Standardschriftart11111111111111111111111111111111111111111111111111111111111111111111111"/>
    <w:rsid w:val="00A74D5A"/>
  </w:style>
  <w:style w:type="character" w:customStyle="1" w:styleId="WW-Absatz-Standardschriftart111111111111111111111111111111111111111111111111111111111111111111111111">
    <w:name w:val="WW-Absatz-Standardschriftart111111111111111111111111111111111111111111111111111111111111111111111111"/>
    <w:rsid w:val="00A74D5A"/>
  </w:style>
  <w:style w:type="character" w:customStyle="1" w:styleId="WW-Absatz-Standardschriftart1111111111111111111111111111111111111111111111111111111111111111111111111">
    <w:name w:val="WW-Absatz-Standardschriftart1111111111111111111111111111111111111111111111111111111111111111111111111"/>
    <w:rsid w:val="00A74D5A"/>
  </w:style>
  <w:style w:type="character" w:customStyle="1" w:styleId="WW-Absatz-Standardschriftart11111111111111111111111111111111111111111111111111111111111111111111111111">
    <w:name w:val="WW-Absatz-Standardschriftart11111111111111111111111111111111111111111111111111111111111111111111111111"/>
    <w:rsid w:val="00A74D5A"/>
  </w:style>
  <w:style w:type="character" w:customStyle="1" w:styleId="WW-Absatz-Standardschriftart111111111111111111111111111111111111111111111111111111111111111111111111111">
    <w:name w:val="WW-Absatz-Standardschriftart111111111111111111111111111111111111111111111111111111111111111111111111111"/>
    <w:rsid w:val="00A74D5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A74D5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A74D5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A74D5A"/>
  </w:style>
  <w:style w:type="character" w:customStyle="1" w:styleId="WW8Num31z0">
    <w:name w:val="WW8Num31z0"/>
    <w:rsid w:val="00A74D5A"/>
    <w:rPr>
      <w:b w:val="0"/>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A74D5A"/>
  </w:style>
  <w:style w:type="character" w:customStyle="1" w:styleId="1f3">
    <w:name w:val="גופן ברירת המחדל של פיסקה1"/>
    <w:rsid w:val="00A74D5A"/>
  </w:style>
  <w:style w:type="character" w:styleId="afff2">
    <w:name w:val="page number"/>
    <w:basedOn w:val="1f3"/>
    <w:rsid w:val="00A74D5A"/>
  </w:style>
  <w:style w:type="character" w:customStyle="1" w:styleId="afff3">
    <w:name w:val="סמלי מספור"/>
    <w:rsid w:val="00A74D5A"/>
  </w:style>
  <w:style w:type="paragraph" w:customStyle="1" w:styleId="afff4">
    <w:name w:val="כותרת"/>
    <w:basedOn w:val="a2"/>
    <w:next w:val="af1"/>
    <w:link w:val="Char"/>
    <w:qFormat/>
    <w:rsid w:val="00A74D5A"/>
    <w:pPr>
      <w:keepNext/>
      <w:suppressAutoHyphens/>
      <w:spacing w:before="240" w:after="120" w:line="240" w:lineRule="auto"/>
      <w:jc w:val="right"/>
    </w:pPr>
    <w:rPr>
      <w:rFonts w:ascii="Arial" w:eastAsia="Lucida Sans Unicode" w:hAnsi="Arial" w:cs="Tahoma"/>
      <w:sz w:val="28"/>
      <w:szCs w:val="28"/>
      <w:lang w:eastAsia="he-IL"/>
    </w:rPr>
  </w:style>
  <w:style w:type="paragraph" w:customStyle="1" w:styleId="afff5">
    <w:name w:val="כתובית"/>
    <w:basedOn w:val="a2"/>
    <w:rsid w:val="00A74D5A"/>
    <w:pPr>
      <w:suppressLineNumbers/>
      <w:suppressAutoHyphens/>
      <w:spacing w:before="120" w:after="120" w:line="240" w:lineRule="auto"/>
      <w:jc w:val="right"/>
    </w:pPr>
    <w:rPr>
      <w:rFonts w:ascii="Times New Roman" w:eastAsia="Times New Roman" w:hAnsi="Times New Roman" w:cs="FrankRuehl"/>
      <w:i/>
      <w:iCs/>
      <w:sz w:val="24"/>
      <w:szCs w:val="24"/>
      <w:lang w:eastAsia="he-IL"/>
    </w:rPr>
  </w:style>
  <w:style w:type="paragraph" w:customStyle="1" w:styleId="afff6">
    <w:name w:val="מפתחות"/>
    <w:basedOn w:val="a2"/>
    <w:rsid w:val="00A74D5A"/>
    <w:pPr>
      <w:suppressLineNumbers/>
      <w:suppressAutoHyphens/>
      <w:spacing w:after="0" w:line="240" w:lineRule="auto"/>
      <w:jc w:val="right"/>
    </w:pPr>
    <w:rPr>
      <w:rFonts w:ascii="Times New Roman" w:eastAsia="Times New Roman" w:hAnsi="Times New Roman" w:cs="FrankRuehl"/>
      <w:sz w:val="24"/>
      <w:szCs w:val="24"/>
      <w:lang w:eastAsia="he-IL"/>
    </w:rPr>
  </w:style>
  <w:style w:type="paragraph" w:customStyle="1" w:styleId="afff7">
    <w:name w:val="אינדקס"/>
    <w:basedOn w:val="a2"/>
    <w:rsid w:val="00A74D5A"/>
    <w:pPr>
      <w:suppressLineNumbers/>
      <w:suppressAutoHyphens/>
      <w:spacing w:after="0" w:line="240" w:lineRule="auto"/>
      <w:jc w:val="right"/>
    </w:pPr>
    <w:rPr>
      <w:rFonts w:ascii="Times New Roman" w:eastAsia="Times New Roman" w:hAnsi="Times New Roman" w:cs="FrankRuehl"/>
      <w:sz w:val="24"/>
      <w:szCs w:val="24"/>
      <w:lang w:eastAsia="he-IL"/>
    </w:rPr>
  </w:style>
  <w:style w:type="paragraph" w:customStyle="1" w:styleId="afff8">
    <w:name w:val="תוכן מסגרת"/>
    <w:basedOn w:val="af1"/>
    <w:rsid w:val="00A74D5A"/>
    <w:pPr>
      <w:suppressAutoHyphens/>
      <w:spacing w:before="0" w:line="240" w:lineRule="auto"/>
      <w:jc w:val="right"/>
    </w:pPr>
    <w:rPr>
      <w:rFonts w:cs="FrankRuehl"/>
      <w:sz w:val="24"/>
    </w:rPr>
  </w:style>
  <w:style w:type="numbering" w:customStyle="1" w:styleId="270">
    <w:name w:val="ללא רשימה27"/>
    <w:next w:val="a5"/>
    <w:uiPriority w:val="99"/>
    <w:semiHidden/>
    <w:unhideWhenUsed/>
    <w:rsid w:val="00A74D5A"/>
  </w:style>
  <w:style w:type="numbering" w:customStyle="1" w:styleId="280">
    <w:name w:val="ללא רשימה28"/>
    <w:next w:val="a5"/>
    <w:uiPriority w:val="99"/>
    <w:semiHidden/>
    <w:unhideWhenUsed/>
    <w:rsid w:val="00A74D5A"/>
  </w:style>
  <w:style w:type="numbering" w:customStyle="1" w:styleId="290">
    <w:name w:val="ללא רשימה29"/>
    <w:next w:val="a5"/>
    <w:uiPriority w:val="99"/>
    <w:semiHidden/>
    <w:unhideWhenUsed/>
    <w:rsid w:val="004729D4"/>
  </w:style>
  <w:style w:type="numbering" w:customStyle="1" w:styleId="300">
    <w:name w:val="ללא רשימה30"/>
    <w:next w:val="a5"/>
    <w:uiPriority w:val="99"/>
    <w:semiHidden/>
    <w:unhideWhenUsed/>
    <w:rsid w:val="005A796C"/>
  </w:style>
  <w:style w:type="numbering" w:customStyle="1" w:styleId="114">
    <w:name w:val="ללא רשימה114"/>
    <w:next w:val="a5"/>
    <w:uiPriority w:val="99"/>
    <w:semiHidden/>
    <w:unhideWhenUsed/>
    <w:rsid w:val="005A796C"/>
  </w:style>
  <w:style w:type="numbering" w:customStyle="1" w:styleId="115">
    <w:name w:val="ללא רשימה115"/>
    <w:next w:val="a5"/>
    <w:uiPriority w:val="99"/>
    <w:semiHidden/>
    <w:unhideWhenUsed/>
    <w:rsid w:val="005A796C"/>
  </w:style>
  <w:style w:type="numbering" w:customStyle="1" w:styleId="2100">
    <w:name w:val="ללא רשימה210"/>
    <w:next w:val="a5"/>
    <w:uiPriority w:val="99"/>
    <w:semiHidden/>
    <w:unhideWhenUsed/>
    <w:rsid w:val="005A796C"/>
  </w:style>
  <w:style w:type="numbering" w:customStyle="1" w:styleId="330">
    <w:name w:val="ללא רשימה33"/>
    <w:next w:val="a5"/>
    <w:uiPriority w:val="99"/>
    <w:semiHidden/>
    <w:unhideWhenUsed/>
    <w:rsid w:val="005A796C"/>
  </w:style>
  <w:style w:type="numbering" w:customStyle="1" w:styleId="420">
    <w:name w:val="ללא רשימה42"/>
    <w:next w:val="a5"/>
    <w:uiPriority w:val="99"/>
    <w:semiHidden/>
    <w:unhideWhenUsed/>
    <w:rsid w:val="005A796C"/>
  </w:style>
  <w:style w:type="numbering" w:customStyle="1" w:styleId="520">
    <w:name w:val="ללא רשימה52"/>
    <w:next w:val="a5"/>
    <w:uiPriority w:val="99"/>
    <w:semiHidden/>
    <w:unhideWhenUsed/>
    <w:rsid w:val="005A796C"/>
  </w:style>
  <w:style w:type="numbering" w:customStyle="1" w:styleId="620">
    <w:name w:val="ללא רשימה62"/>
    <w:next w:val="a5"/>
    <w:uiPriority w:val="99"/>
    <w:semiHidden/>
    <w:unhideWhenUsed/>
    <w:rsid w:val="005A796C"/>
  </w:style>
  <w:style w:type="numbering" w:customStyle="1" w:styleId="720">
    <w:name w:val="ללא רשימה72"/>
    <w:next w:val="a5"/>
    <w:uiPriority w:val="99"/>
    <w:semiHidden/>
    <w:unhideWhenUsed/>
    <w:rsid w:val="005A796C"/>
  </w:style>
  <w:style w:type="numbering" w:customStyle="1" w:styleId="820">
    <w:name w:val="ללא רשימה82"/>
    <w:next w:val="a5"/>
    <w:uiPriority w:val="99"/>
    <w:semiHidden/>
    <w:unhideWhenUsed/>
    <w:rsid w:val="005A796C"/>
  </w:style>
  <w:style w:type="numbering" w:customStyle="1" w:styleId="920">
    <w:name w:val="ללא רשימה92"/>
    <w:next w:val="a5"/>
    <w:uiPriority w:val="99"/>
    <w:semiHidden/>
    <w:unhideWhenUsed/>
    <w:rsid w:val="005A796C"/>
  </w:style>
  <w:style w:type="numbering" w:customStyle="1" w:styleId="102">
    <w:name w:val="ללא רשימה102"/>
    <w:next w:val="a5"/>
    <w:uiPriority w:val="99"/>
    <w:semiHidden/>
    <w:unhideWhenUsed/>
    <w:rsid w:val="005A796C"/>
  </w:style>
  <w:style w:type="numbering" w:customStyle="1" w:styleId="1113">
    <w:name w:val="ללא רשימה1113"/>
    <w:next w:val="a5"/>
    <w:uiPriority w:val="99"/>
    <w:semiHidden/>
    <w:unhideWhenUsed/>
    <w:rsid w:val="005A796C"/>
  </w:style>
  <w:style w:type="numbering" w:customStyle="1" w:styleId="340">
    <w:name w:val="ללא רשימה34"/>
    <w:next w:val="a5"/>
    <w:uiPriority w:val="99"/>
    <w:semiHidden/>
    <w:unhideWhenUsed/>
    <w:rsid w:val="009658AC"/>
  </w:style>
  <w:style w:type="numbering" w:customStyle="1" w:styleId="35">
    <w:name w:val="ללא רשימה35"/>
    <w:next w:val="a5"/>
    <w:uiPriority w:val="99"/>
    <w:semiHidden/>
    <w:unhideWhenUsed/>
    <w:rsid w:val="0011289C"/>
  </w:style>
  <w:style w:type="numbering" w:customStyle="1" w:styleId="116">
    <w:name w:val="ללא רשימה116"/>
    <w:next w:val="a5"/>
    <w:semiHidden/>
    <w:rsid w:val="0011289C"/>
  </w:style>
  <w:style w:type="numbering" w:customStyle="1" w:styleId="36">
    <w:name w:val="ללא רשימה36"/>
    <w:next w:val="a5"/>
    <w:uiPriority w:val="99"/>
    <w:semiHidden/>
    <w:unhideWhenUsed/>
    <w:rsid w:val="0011289C"/>
  </w:style>
  <w:style w:type="numbering" w:customStyle="1" w:styleId="37">
    <w:name w:val="ללא רשימה37"/>
    <w:next w:val="a5"/>
    <w:uiPriority w:val="99"/>
    <w:semiHidden/>
    <w:unhideWhenUsed/>
    <w:rsid w:val="0011289C"/>
  </w:style>
  <w:style w:type="numbering" w:customStyle="1" w:styleId="38">
    <w:name w:val="ללא רשימה38"/>
    <w:next w:val="a5"/>
    <w:uiPriority w:val="99"/>
    <w:semiHidden/>
    <w:unhideWhenUsed/>
    <w:rsid w:val="00F81867"/>
  </w:style>
  <w:style w:type="numbering" w:customStyle="1" w:styleId="117">
    <w:name w:val="ללא רשימה117"/>
    <w:next w:val="a5"/>
    <w:uiPriority w:val="99"/>
    <w:semiHidden/>
    <w:unhideWhenUsed/>
    <w:rsid w:val="00F81867"/>
  </w:style>
  <w:style w:type="numbering" w:customStyle="1" w:styleId="118">
    <w:name w:val="ללא רשימה118"/>
    <w:next w:val="a5"/>
    <w:uiPriority w:val="99"/>
    <w:semiHidden/>
    <w:unhideWhenUsed/>
    <w:rsid w:val="00F81867"/>
  </w:style>
  <w:style w:type="numbering" w:customStyle="1" w:styleId="1114">
    <w:name w:val="ללא רשימה1114"/>
    <w:next w:val="a5"/>
    <w:uiPriority w:val="99"/>
    <w:semiHidden/>
    <w:unhideWhenUsed/>
    <w:rsid w:val="00F81867"/>
  </w:style>
  <w:style w:type="numbering" w:customStyle="1" w:styleId="2110">
    <w:name w:val="ללא רשימה211"/>
    <w:next w:val="a5"/>
    <w:uiPriority w:val="99"/>
    <w:semiHidden/>
    <w:unhideWhenUsed/>
    <w:rsid w:val="00F81867"/>
  </w:style>
  <w:style w:type="numbering" w:customStyle="1" w:styleId="39">
    <w:name w:val="ללא רשימה39"/>
    <w:next w:val="a5"/>
    <w:uiPriority w:val="99"/>
    <w:semiHidden/>
    <w:unhideWhenUsed/>
    <w:rsid w:val="00F81867"/>
  </w:style>
  <w:style w:type="numbering" w:customStyle="1" w:styleId="430">
    <w:name w:val="ללא רשימה43"/>
    <w:next w:val="a5"/>
    <w:uiPriority w:val="99"/>
    <w:semiHidden/>
    <w:unhideWhenUsed/>
    <w:rsid w:val="00F81867"/>
  </w:style>
  <w:style w:type="numbering" w:customStyle="1" w:styleId="530">
    <w:name w:val="ללא רשימה53"/>
    <w:next w:val="a5"/>
    <w:uiPriority w:val="99"/>
    <w:semiHidden/>
    <w:unhideWhenUsed/>
    <w:rsid w:val="00F81867"/>
  </w:style>
  <w:style w:type="numbering" w:customStyle="1" w:styleId="630">
    <w:name w:val="ללא רשימה63"/>
    <w:next w:val="a5"/>
    <w:uiPriority w:val="99"/>
    <w:semiHidden/>
    <w:unhideWhenUsed/>
    <w:rsid w:val="00F81867"/>
  </w:style>
  <w:style w:type="numbering" w:customStyle="1" w:styleId="730">
    <w:name w:val="ללא רשימה73"/>
    <w:next w:val="a5"/>
    <w:uiPriority w:val="99"/>
    <w:semiHidden/>
    <w:unhideWhenUsed/>
    <w:rsid w:val="00F81867"/>
  </w:style>
  <w:style w:type="numbering" w:customStyle="1" w:styleId="83">
    <w:name w:val="ללא רשימה83"/>
    <w:next w:val="a5"/>
    <w:uiPriority w:val="99"/>
    <w:semiHidden/>
    <w:unhideWhenUsed/>
    <w:rsid w:val="00F81867"/>
  </w:style>
  <w:style w:type="numbering" w:customStyle="1" w:styleId="93">
    <w:name w:val="ללא רשימה93"/>
    <w:next w:val="a5"/>
    <w:uiPriority w:val="99"/>
    <w:semiHidden/>
    <w:unhideWhenUsed/>
    <w:rsid w:val="00F81867"/>
  </w:style>
  <w:style w:type="numbering" w:customStyle="1" w:styleId="103">
    <w:name w:val="ללא רשימה103"/>
    <w:next w:val="a5"/>
    <w:uiPriority w:val="99"/>
    <w:semiHidden/>
    <w:unhideWhenUsed/>
    <w:rsid w:val="00F81867"/>
  </w:style>
  <w:style w:type="numbering" w:customStyle="1" w:styleId="11111">
    <w:name w:val="ללא רשימה11111"/>
    <w:next w:val="a5"/>
    <w:uiPriority w:val="99"/>
    <w:semiHidden/>
    <w:unhideWhenUsed/>
    <w:rsid w:val="00F81867"/>
  </w:style>
  <w:style w:type="numbering" w:customStyle="1" w:styleId="121">
    <w:name w:val="ללא רשימה121"/>
    <w:next w:val="a5"/>
    <w:uiPriority w:val="99"/>
    <w:semiHidden/>
    <w:unhideWhenUsed/>
    <w:rsid w:val="00F81867"/>
  </w:style>
  <w:style w:type="numbering" w:customStyle="1" w:styleId="131">
    <w:name w:val="ללא רשימה131"/>
    <w:next w:val="a5"/>
    <w:uiPriority w:val="99"/>
    <w:semiHidden/>
    <w:unhideWhenUsed/>
    <w:rsid w:val="00F81867"/>
  </w:style>
  <w:style w:type="numbering" w:customStyle="1" w:styleId="2120">
    <w:name w:val="ללא רשימה212"/>
    <w:next w:val="a5"/>
    <w:uiPriority w:val="99"/>
    <w:semiHidden/>
    <w:unhideWhenUsed/>
    <w:rsid w:val="00F81867"/>
  </w:style>
  <w:style w:type="numbering" w:customStyle="1" w:styleId="3110">
    <w:name w:val="ללא רשימה311"/>
    <w:next w:val="a5"/>
    <w:uiPriority w:val="99"/>
    <w:semiHidden/>
    <w:unhideWhenUsed/>
    <w:rsid w:val="00F81867"/>
  </w:style>
  <w:style w:type="numbering" w:customStyle="1" w:styleId="4110">
    <w:name w:val="ללא רשימה411"/>
    <w:next w:val="a5"/>
    <w:uiPriority w:val="99"/>
    <w:semiHidden/>
    <w:unhideWhenUsed/>
    <w:rsid w:val="00F81867"/>
  </w:style>
  <w:style w:type="numbering" w:customStyle="1" w:styleId="5110">
    <w:name w:val="ללא רשימה511"/>
    <w:next w:val="a5"/>
    <w:uiPriority w:val="99"/>
    <w:semiHidden/>
    <w:unhideWhenUsed/>
    <w:rsid w:val="00F81867"/>
  </w:style>
  <w:style w:type="numbering" w:customStyle="1" w:styleId="6110">
    <w:name w:val="ללא רשימה611"/>
    <w:next w:val="a5"/>
    <w:uiPriority w:val="99"/>
    <w:semiHidden/>
    <w:unhideWhenUsed/>
    <w:rsid w:val="00F81867"/>
  </w:style>
  <w:style w:type="numbering" w:customStyle="1" w:styleId="7110">
    <w:name w:val="ללא רשימה711"/>
    <w:next w:val="a5"/>
    <w:uiPriority w:val="99"/>
    <w:semiHidden/>
    <w:unhideWhenUsed/>
    <w:rsid w:val="00F81867"/>
  </w:style>
  <w:style w:type="numbering" w:customStyle="1" w:styleId="8110">
    <w:name w:val="ללא רשימה811"/>
    <w:next w:val="a5"/>
    <w:uiPriority w:val="99"/>
    <w:semiHidden/>
    <w:unhideWhenUsed/>
    <w:rsid w:val="00F81867"/>
  </w:style>
  <w:style w:type="numbering" w:customStyle="1" w:styleId="9110">
    <w:name w:val="ללא רשימה911"/>
    <w:next w:val="a5"/>
    <w:uiPriority w:val="99"/>
    <w:semiHidden/>
    <w:unhideWhenUsed/>
    <w:rsid w:val="00F81867"/>
  </w:style>
  <w:style w:type="numbering" w:customStyle="1" w:styleId="1011">
    <w:name w:val="ללא רשימה1011"/>
    <w:next w:val="a5"/>
    <w:uiPriority w:val="99"/>
    <w:semiHidden/>
    <w:unhideWhenUsed/>
    <w:rsid w:val="00F81867"/>
  </w:style>
  <w:style w:type="numbering" w:customStyle="1" w:styleId="1121">
    <w:name w:val="ללא רשימה1121"/>
    <w:next w:val="a5"/>
    <w:uiPriority w:val="99"/>
    <w:semiHidden/>
    <w:unhideWhenUsed/>
    <w:rsid w:val="00F81867"/>
  </w:style>
  <w:style w:type="numbering" w:customStyle="1" w:styleId="141">
    <w:name w:val="ללא רשימה141"/>
    <w:next w:val="a5"/>
    <w:uiPriority w:val="99"/>
    <w:semiHidden/>
    <w:unhideWhenUsed/>
    <w:rsid w:val="00F81867"/>
  </w:style>
  <w:style w:type="numbering" w:customStyle="1" w:styleId="151">
    <w:name w:val="ללא רשימה151"/>
    <w:next w:val="a5"/>
    <w:uiPriority w:val="99"/>
    <w:semiHidden/>
    <w:unhideWhenUsed/>
    <w:rsid w:val="00F81867"/>
  </w:style>
  <w:style w:type="paragraph" w:customStyle="1" w:styleId="NormalWeb1">
    <w:name w:val="Normal (Web)1"/>
    <w:basedOn w:val="a2"/>
    <w:next w:val="NormalWeb"/>
    <w:uiPriority w:val="99"/>
    <w:semiHidden/>
    <w:unhideWhenUsed/>
    <w:rsid w:val="00F81867"/>
    <w:pPr>
      <w:bidi w:val="0"/>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61">
    <w:name w:val="ללא רשימה161"/>
    <w:next w:val="a5"/>
    <w:uiPriority w:val="99"/>
    <w:semiHidden/>
    <w:unhideWhenUsed/>
    <w:rsid w:val="00F81867"/>
  </w:style>
  <w:style w:type="numbering" w:customStyle="1" w:styleId="171">
    <w:name w:val="ללא רשימה171"/>
    <w:next w:val="a5"/>
    <w:uiPriority w:val="99"/>
    <w:semiHidden/>
    <w:unhideWhenUsed/>
    <w:rsid w:val="00F81867"/>
  </w:style>
  <w:style w:type="numbering" w:customStyle="1" w:styleId="1131">
    <w:name w:val="ללא רשימה1131"/>
    <w:next w:val="a5"/>
    <w:uiPriority w:val="99"/>
    <w:semiHidden/>
    <w:unhideWhenUsed/>
    <w:rsid w:val="00F81867"/>
  </w:style>
  <w:style w:type="numbering" w:customStyle="1" w:styleId="221">
    <w:name w:val="ללא רשימה221"/>
    <w:next w:val="a5"/>
    <w:uiPriority w:val="99"/>
    <w:semiHidden/>
    <w:unhideWhenUsed/>
    <w:rsid w:val="00F81867"/>
  </w:style>
  <w:style w:type="numbering" w:customStyle="1" w:styleId="321">
    <w:name w:val="ללא רשימה321"/>
    <w:next w:val="a5"/>
    <w:uiPriority w:val="99"/>
    <w:semiHidden/>
    <w:unhideWhenUsed/>
    <w:rsid w:val="00F81867"/>
  </w:style>
  <w:style w:type="numbering" w:customStyle="1" w:styleId="421">
    <w:name w:val="ללא רשימה421"/>
    <w:next w:val="a5"/>
    <w:uiPriority w:val="99"/>
    <w:semiHidden/>
    <w:unhideWhenUsed/>
    <w:rsid w:val="00F81867"/>
  </w:style>
  <w:style w:type="numbering" w:customStyle="1" w:styleId="521">
    <w:name w:val="ללא רשימה521"/>
    <w:next w:val="a5"/>
    <w:uiPriority w:val="99"/>
    <w:semiHidden/>
    <w:unhideWhenUsed/>
    <w:rsid w:val="00F81867"/>
  </w:style>
  <w:style w:type="numbering" w:customStyle="1" w:styleId="621">
    <w:name w:val="ללא רשימה621"/>
    <w:next w:val="a5"/>
    <w:uiPriority w:val="99"/>
    <w:semiHidden/>
    <w:unhideWhenUsed/>
    <w:rsid w:val="00F81867"/>
  </w:style>
  <w:style w:type="numbering" w:customStyle="1" w:styleId="721">
    <w:name w:val="ללא רשימה721"/>
    <w:next w:val="a5"/>
    <w:uiPriority w:val="99"/>
    <w:semiHidden/>
    <w:unhideWhenUsed/>
    <w:rsid w:val="00F81867"/>
  </w:style>
  <w:style w:type="numbering" w:customStyle="1" w:styleId="821">
    <w:name w:val="ללא רשימה821"/>
    <w:next w:val="a5"/>
    <w:uiPriority w:val="99"/>
    <w:semiHidden/>
    <w:unhideWhenUsed/>
    <w:rsid w:val="00F81867"/>
  </w:style>
  <w:style w:type="numbering" w:customStyle="1" w:styleId="921">
    <w:name w:val="ללא רשימה921"/>
    <w:next w:val="a5"/>
    <w:uiPriority w:val="99"/>
    <w:semiHidden/>
    <w:unhideWhenUsed/>
    <w:rsid w:val="00F81867"/>
  </w:style>
  <w:style w:type="numbering" w:customStyle="1" w:styleId="1021">
    <w:name w:val="ללא רשימה1021"/>
    <w:next w:val="a5"/>
    <w:uiPriority w:val="99"/>
    <w:semiHidden/>
    <w:unhideWhenUsed/>
    <w:rsid w:val="00F81867"/>
  </w:style>
  <w:style w:type="numbering" w:customStyle="1" w:styleId="11121">
    <w:name w:val="ללא רשימה11121"/>
    <w:next w:val="a5"/>
    <w:uiPriority w:val="99"/>
    <w:semiHidden/>
    <w:unhideWhenUsed/>
    <w:rsid w:val="00F81867"/>
  </w:style>
  <w:style w:type="numbering" w:customStyle="1" w:styleId="1211">
    <w:name w:val="ללא רשימה1211"/>
    <w:next w:val="a5"/>
    <w:uiPriority w:val="99"/>
    <w:semiHidden/>
    <w:unhideWhenUsed/>
    <w:rsid w:val="00F81867"/>
  </w:style>
  <w:style w:type="numbering" w:customStyle="1" w:styleId="1311">
    <w:name w:val="ללא רשימה1311"/>
    <w:next w:val="a5"/>
    <w:uiPriority w:val="99"/>
    <w:semiHidden/>
    <w:unhideWhenUsed/>
    <w:rsid w:val="00F81867"/>
  </w:style>
  <w:style w:type="numbering" w:customStyle="1" w:styleId="2111">
    <w:name w:val="ללא רשימה2111"/>
    <w:next w:val="a5"/>
    <w:uiPriority w:val="99"/>
    <w:semiHidden/>
    <w:unhideWhenUsed/>
    <w:rsid w:val="00F81867"/>
  </w:style>
  <w:style w:type="numbering" w:customStyle="1" w:styleId="3111">
    <w:name w:val="ללא רשימה3111"/>
    <w:next w:val="a5"/>
    <w:uiPriority w:val="99"/>
    <w:semiHidden/>
    <w:unhideWhenUsed/>
    <w:rsid w:val="00F81867"/>
  </w:style>
  <w:style w:type="numbering" w:customStyle="1" w:styleId="4111">
    <w:name w:val="ללא רשימה4111"/>
    <w:next w:val="a5"/>
    <w:uiPriority w:val="99"/>
    <w:semiHidden/>
    <w:unhideWhenUsed/>
    <w:rsid w:val="00F81867"/>
  </w:style>
  <w:style w:type="numbering" w:customStyle="1" w:styleId="5111">
    <w:name w:val="ללא רשימה5111"/>
    <w:next w:val="a5"/>
    <w:uiPriority w:val="99"/>
    <w:semiHidden/>
    <w:unhideWhenUsed/>
    <w:rsid w:val="00F81867"/>
  </w:style>
  <w:style w:type="numbering" w:customStyle="1" w:styleId="6111">
    <w:name w:val="ללא רשימה6111"/>
    <w:next w:val="a5"/>
    <w:uiPriority w:val="99"/>
    <w:semiHidden/>
    <w:unhideWhenUsed/>
    <w:rsid w:val="00F81867"/>
  </w:style>
  <w:style w:type="numbering" w:customStyle="1" w:styleId="7111">
    <w:name w:val="ללא רשימה7111"/>
    <w:next w:val="a5"/>
    <w:uiPriority w:val="99"/>
    <w:semiHidden/>
    <w:unhideWhenUsed/>
    <w:rsid w:val="00F81867"/>
  </w:style>
  <w:style w:type="numbering" w:customStyle="1" w:styleId="8111">
    <w:name w:val="ללא רשימה8111"/>
    <w:next w:val="a5"/>
    <w:uiPriority w:val="99"/>
    <w:semiHidden/>
    <w:unhideWhenUsed/>
    <w:rsid w:val="00F81867"/>
  </w:style>
  <w:style w:type="numbering" w:customStyle="1" w:styleId="9111">
    <w:name w:val="ללא רשימה9111"/>
    <w:next w:val="a5"/>
    <w:uiPriority w:val="99"/>
    <w:semiHidden/>
    <w:unhideWhenUsed/>
    <w:rsid w:val="00F81867"/>
  </w:style>
  <w:style w:type="numbering" w:customStyle="1" w:styleId="10111">
    <w:name w:val="ללא רשימה10111"/>
    <w:next w:val="a5"/>
    <w:uiPriority w:val="99"/>
    <w:semiHidden/>
    <w:unhideWhenUsed/>
    <w:rsid w:val="00F81867"/>
  </w:style>
  <w:style w:type="numbering" w:customStyle="1" w:styleId="11211">
    <w:name w:val="ללא רשימה11211"/>
    <w:next w:val="a5"/>
    <w:uiPriority w:val="99"/>
    <w:semiHidden/>
    <w:unhideWhenUsed/>
    <w:rsid w:val="00F81867"/>
  </w:style>
  <w:style w:type="numbering" w:customStyle="1" w:styleId="1411">
    <w:name w:val="ללא רשימה1411"/>
    <w:next w:val="a5"/>
    <w:uiPriority w:val="99"/>
    <w:semiHidden/>
    <w:unhideWhenUsed/>
    <w:rsid w:val="00F81867"/>
  </w:style>
  <w:style w:type="numbering" w:customStyle="1" w:styleId="1511">
    <w:name w:val="ללא רשימה1511"/>
    <w:next w:val="a5"/>
    <w:uiPriority w:val="99"/>
    <w:semiHidden/>
    <w:unhideWhenUsed/>
    <w:rsid w:val="00F81867"/>
  </w:style>
  <w:style w:type="numbering" w:customStyle="1" w:styleId="181">
    <w:name w:val="ללא רשימה181"/>
    <w:next w:val="a5"/>
    <w:uiPriority w:val="99"/>
    <w:semiHidden/>
    <w:unhideWhenUsed/>
    <w:rsid w:val="00F81867"/>
  </w:style>
  <w:style w:type="numbering" w:customStyle="1" w:styleId="191">
    <w:name w:val="ללא רשימה191"/>
    <w:next w:val="a5"/>
    <w:uiPriority w:val="99"/>
    <w:semiHidden/>
    <w:unhideWhenUsed/>
    <w:rsid w:val="00F81867"/>
  </w:style>
  <w:style w:type="numbering" w:customStyle="1" w:styleId="1141">
    <w:name w:val="ללא רשימה1141"/>
    <w:next w:val="a5"/>
    <w:uiPriority w:val="99"/>
    <w:semiHidden/>
    <w:unhideWhenUsed/>
    <w:rsid w:val="00F81867"/>
  </w:style>
  <w:style w:type="numbering" w:customStyle="1" w:styleId="231">
    <w:name w:val="ללא רשימה231"/>
    <w:next w:val="a5"/>
    <w:uiPriority w:val="99"/>
    <w:semiHidden/>
    <w:unhideWhenUsed/>
    <w:rsid w:val="00F81867"/>
  </w:style>
  <w:style w:type="numbering" w:customStyle="1" w:styleId="331">
    <w:name w:val="ללא רשימה331"/>
    <w:next w:val="a5"/>
    <w:uiPriority w:val="99"/>
    <w:semiHidden/>
    <w:unhideWhenUsed/>
    <w:rsid w:val="00F81867"/>
  </w:style>
  <w:style w:type="numbering" w:customStyle="1" w:styleId="431">
    <w:name w:val="ללא רשימה431"/>
    <w:next w:val="a5"/>
    <w:uiPriority w:val="99"/>
    <w:semiHidden/>
    <w:unhideWhenUsed/>
    <w:rsid w:val="00F81867"/>
  </w:style>
  <w:style w:type="numbering" w:customStyle="1" w:styleId="531">
    <w:name w:val="ללא רשימה531"/>
    <w:next w:val="a5"/>
    <w:uiPriority w:val="99"/>
    <w:semiHidden/>
    <w:unhideWhenUsed/>
    <w:rsid w:val="00F81867"/>
  </w:style>
  <w:style w:type="numbering" w:customStyle="1" w:styleId="631">
    <w:name w:val="ללא רשימה631"/>
    <w:next w:val="a5"/>
    <w:uiPriority w:val="99"/>
    <w:semiHidden/>
    <w:unhideWhenUsed/>
    <w:rsid w:val="00F81867"/>
  </w:style>
  <w:style w:type="numbering" w:customStyle="1" w:styleId="731">
    <w:name w:val="ללא רשימה731"/>
    <w:next w:val="a5"/>
    <w:uiPriority w:val="99"/>
    <w:semiHidden/>
    <w:unhideWhenUsed/>
    <w:rsid w:val="00F81867"/>
  </w:style>
  <w:style w:type="numbering" w:customStyle="1" w:styleId="831">
    <w:name w:val="ללא רשימה831"/>
    <w:next w:val="a5"/>
    <w:uiPriority w:val="99"/>
    <w:semiHidden/>
    <w:unhideWhenUsed/>
    <w:rsid w:val="00F81867"/>
  </w:style>
  <w:style w:type="numbering" w:customStyle="1" w:styleId="931">
    <w:name w:val="ללא רשימה931"/>
    <w:next w:val="a5"/>
    <w:uiPriority w:val="99"/>
    <w:semiHidden/>
    <w:unhideWhenUsed/>
    <w:rsid w:val="00F81867"/>
  </w:style>
  <w:style w:type="numbering" w:customStyle="1" w:styleId="1031">
    <w:name w:val="ללא רשימה1031"/>
    <w:next w:val="a5"/>
    <w:uiPriority w:val="99"/>
    <w:semiHidden/>
    <w:unhideWhenUsed/>
    <w:rsid w:val="00F81867"/>
  </w:style>
  <w:style w:type="numbering" w:customStyle="1" w:styleId="11131">
    <w:name w:val="ללא רשימה11131"/>
    <w:next w:val="a5"/>
    <w:uiPriority w:val="99"/>
    <w:semiHidden/>
    <w:unhideWhenUsed/>
    <w:rsid w:val="00F81867"/>
  </w:style>
  <w:style w:type="numbering" w:customStyle="1" w:styleId="122">
    <w:name w:val="ללא רשימה122"/>
    <w:next w:val="a5"/>
    <w:uiPriority w:val="99"/>
    <w:semiHidden/>
    <w:unhideWhenUsed/>
    <w:rsid w:val="00F81867"/>
  </w:style>
  <w:style w:type="numbering" w:customStyle="1" w:styleId="132">
    <w:name w:val="ללא רשימה132"/>
    <w:next w:val="a5"/>
    <w:uiPriority w:val="99"/>
    <w:semiHidden/>
    <w:unhideWhenUsed/>
    <w:rsid w:val="00F81867"/>
  </w:style>
  <w:style w:type="numbering" w:customStyle="1" w:styleId="2121">
    <w:name w:val="ללא רשימה2121"/>
    <w:next w:val="a5"/>
    <w:uiPriority w:val="99"/>
    <w:semiHidden/>
    <w:unhideWhenUsed/>
    <w:rsid w:val="00F81867"/>
  </w:style>
  <w:style w:type="numbering" w:customStyle="1" w:styleId="3120">
    <w:name w:val="ללא רשימה312"/>
    <w:next w:val="a5"/>
    <w:uiPriority w:val="99"/>
    <w:semiHidden/>
    <w:unhideWhenUsed/>
    <w:rsid w:val="00F81867"/>
  </w:style>
  <w:style w:type="numbering" w:customStyle="1" w:styleId="4120">
    <w:name w:val="ללא רשימה412"/>
    <w:next w:val="a5"/>
    <w:uiPriority w:val="99"/>
    <w:semiHidden/>
    <w:unhideWhenUsed/>
    <w:rsid w:val="00F81867"/>
  </w:style>
  <w:style w:type="numbering" w:customStyle="1" w:styleId="5120">
    <w:name w:val="ללא רשימה512"/>
    <w:next w:val="a5"/>
    <w:uiPriority w:val="99"/>
    <w:semiHidden/>
    <w:unhideWhenUsed/>
    <w:rsid w:val="00F81867"/>
  </w:style>
  <w:style w:type="numbering" w:customStyle="1" w:styleId="612">
    <w:name w:val="ללא רשימה612"/>
    <w:next w:val="a5"/>
    <w:uiPriority w:val="99"/>
    <w:semiHidden/>
    <w:unhideWhenUsed/>
    <w:rsid w:val="00F81867"/>
  </w:style>
  <w:style w:type="numbering" w:customStyle="1" w:styleId="712">
    <w:name w:val="ללא רשימה712"/>
    <w:next w:val="a5"/>
    <w:uiPriority w:val="99"/>
    <w:semiHidden/>
    <w:unhideWhenUsed/>
    <w:rsid w:val="00F81867"/>
  </w:style>
  <w:style w:type="numbering" w:customStyle="1" w:styleId="812">
    <w:name w:val="ללא רשימה812"/>
    <w:next w:val="a5"/>
    <w:uiPriority w:val="99"/>
    <w:semiHidden/>
    <w:unhideWhenUsed/>
    <w:rsid w:val="00F81867"/>
  </w:style>
  <w:style w:type="numbering" w:customStyle="1" w:styleId="912">
    <w:name w:val="ללא רשימה912"/>
    <w:next w:val="a5"/>
    <w:uiPriority w:val="99"/>
    <w:semiHidden/>
    <w:unhideWhenUsed/>
    <w:rsid w:val="00F81867"/>
  </w:style>
  <w:style w:type="numbering" w:customStyle="1" w:styleId="1012">
    <w:name w:val="ללא רשימה1012"/>
    <w:next w:val="a5"/>
    <w:uiPriority w:val="99"/>
    <w:semiHidden/>
    <w:unhideWhenUsed/>
    <w:rsid w:val="00F81867"/>
  </w:style>
  <w:style w:type="numbering" w:customStyle="1" w:styleId="1122">
    <w:name w:val="ללא רשימה1122"/>
    <w:next w:val="a5"/>
    <w:uiPriority w:val="99"/>
    <w:semiHidden/>
    <w:unhideWhenUsed/>
    <w:rsid w:val="00F81867"/>
  </w:style>
  <w:style w:type="numbering" w:customStyle="1" w:styleId="142">
    <w:name w:val="ללא רשימה142"/>
    <w:next w:val="a5"/>
    <w:uiPriority w:val="99"/>
    <w:semiHidden/>
    <w:unhideWhenUsed/>
    <w:rsid w:val="00F81867"/>
  </w:style>
  <w:style w:type="numbering" w:customStyle="1" w:styleId="152">
    <w:name w:val="ללא רשימה152"/>
    <w:next w:val="a5"/>
    <w:uiPriority w:val="99"/>
    <w:semiHidden/>
    <w:unhideWhenUsed/>
    <w:rsid w:val="00F81867"/>
  </w:style>
  <w:style w:type="paragraph" w:styleId="NormalWeb">
    <w:name w:val="Normal (Web)"/>
    <w:basedOn w:val="a2"/>
    <w:uiPriority w:val="99"/>
    <w:unhideWhenUsed/>
    <w:rsid w:val="00F81867"/>
    <w:rPr>
      <w:rFonts w:ascii="Times New Roman" w:hAnsi="Times New Roman" w:cs="Times New Roman"/>
      <w:sz w:val="24"/>
      <w:szCs w:val="24"/>
    </w:rPr>
  </w:style>
  <w:style w:type="numbering" w:customStyle="1" w:styleId="400">
    <w:name w:val="ללא רשימה40"/>
    <w:next w:val="a5"/>
    <w:uiPriority w:val="99"/>
    <w:semiHidden/>
    <w:unhideWhenUsed/>
    <w:rsid w:val="00D40127"/>
  </w:style>
  <w:style w:type="numbering" w:customStyle="1" w:styleId="440">
    <w:name w:val="ללא רשימה44"/>
    <w:next w:val="a5"/>
    <w:uiPriority w:val="99"/>
    <w:semiHidden/>
    <w:unhideWhenUsed/>
    <w:rsid w:val="00D40127"/>
  </w:style>
  <w:style w:type="numbering" w:customStyle="1" w:styleId="45">
    <w:name w:val="ללא רשימה45"/>
    <w:next w:val="a5"/>
    <w:uiPriority w:val="99"/>
    <w:semiHidden/>
    <w:unhideWhenUsed/>
    <w:rsid w:val="007C3533"/>
  </w:style>
  <w:style w:type="numbering" w:customStyle="1" w:styleId="46">
    <w:name w:val="ללא רשימה46"/>
    <w:next w:val="a5"/>
    <w:uiPriority w:val="99"/>
    <w:semiHidden/>
    <w:unhideWhenUsed/>
    <w:rsid w:val="003A4F74"/>
  </w:style>
  <w:style w:type="numbering" w:customStyle="1" w:styleId="119">
    <w:name w:val="ללא רשימה119"/>
    <w:next w:val="a5"/>
    <w:uiPriority w:val="99"/>
    <w:semiHidden/>
    <w:unhideWhenUsed/>
    <w:rsid w:val="003A4F74"/>
  </w:style>
  <w:style w:type="numbering" w:customStyle="1" w:styleId="1110">
    <w:name w:val="ללא רשימה1110"/>
    <w:next w:val="a5"/>
    <w:uiPriority w:val="99"/>
    <w:semiHidden/>
    <w:unhideWhenUsed/>
    <w:rsid w:val="003A4F74"/>
  </w:style>
  <w:style w:type="numbering" w:customStyle="1" w:styleId="213">
    <w:name w:val="ללא רשימה213"/>
    <w:next w:val="a5"/>
    <w:uiPriority w:val="99"/>
    <w:semiHidden/>
    <w:unhideWhenUsed/>
    <w:rsid w:val="003A4F74"/>
  </w:style>
  <w:style w:type="numbering" w:customStyle="1" w:styleId="3100">
    <w:name w:val="ללא רשימה310"/>
    <w:next w:val="a5"/>
    <w:uiPriority w:val="99"/>
    <w:semiHidden/>
    <w:unhideWhenUsed/>
    <w:rsid w:val="003A4F74"/>
  </w:style>
  <w:style w:type="numbering" w:customStyle="1" w:styleId="47">
    <w:name w:val="ללא רשימה47"/>
    <w:next w:val="a5"/>
    <w:uiPriority w:val="99"/>
    <w:semiHidden/>
    <w:unhideWhenUsed/>
    <w:rsid w:val="003A4F74"/>
  </w:style>
  <w:style w:type="numbering" w:customStyle="1" w:styleId="540">
    <w:name w:val="ללא רשימה54"/>
    <w:next w:val="a5"/>
    <w:uiPriority w:val="99"/>
    <w:semiHidden/>
    <w:unhideWhenUsed/>
    <w:rsid w:val="003A4F74"/>
  </w:style>
  <w:style w:type="numbering" w:customStyle="1" w:styleId="64">
    <w:name w:val="ללא רשימה64"/>
    <w:next w:val="a5"/>
    <w:uiPriority w:val="99"/>
    <w:semiHidden/>
    <w:unhideWhenUsed/>
    <w:rsid w:val="003A4F74"/>
  </w:style>
  <w:style w:type="numbering" w:customStyle="1" w:styleId="74">
    <w:name w:val="ללא רשימה74"/>
    <w:next w:val="a5"/>
    <w:uiPriority w:val="99"/>
    <w:semiHidden/>
    <w:unhideWhenUsed/>
    <w:rsid w:val="003A4F74"/>
  </w:style>
  <w:style w:type="numbering" w:customStyle="1" w:styleId="84">
    <w:name w:val="ללא רשימה84"/>
    <w:next w:val="a5"/>
    <w:uiPriority w:val="99"/>
    <w:semiHidden/>
    <w:unhideWhenUsed/>
    <w:rsid w:val="003A4F74"/>
  </w:style>
  <w:style w:type="numbering" w:customStyle="1" w:styleId="94">
    <w:name w:val="ללא רשימה94"/>
    <w:next w:val="a5"/>
    <w:uiPriority w:val="99"/>
    <w:semiHidden/>
    <w:unhideWhenUsed/>
    <w:rsid w:val="003A4F74"/>
  </w:style>
  <w:style w:type="numbering" w:customStyle="1" w:styleId="104">
    <w:name w:val="ללא רשימה104"/>
    <w:next w:val="a5"/>
    <w:uiPriority w:val="99"/>
    <w:semiHidden/>
    <w:unhideWhenUsed/>
    <w:rsid w:val="003A4F74"/>
  </w:style>
  <w:style w:type="numbering" w:customStyle="1" w:styleId="1115">
    <w:name w:val="ללא רשימה1115"/>
    <w:next w:val="a5"/>
    <w:uiPriority w:val="99"/>
    <w:semiHidden/>
    <w:unhideWhenUsed/>
    <w:rsid w:val="003A4F74"/>
  </w:style>
  <w:style w:type="numbering" w:customStyle="1" w:styleId="48">
    <w:name w:val="ללא רשימה48"/>
    <w:next w:val="a5"/>
    <w:uiPriority w:val="99"/>
    <w:semiHidden/>
    <w:unhideWhenUsed/>
    <w:rsid w:val="003A4F74"/>
  </w:style>
  <w:style w:type="numbering" w:customStyle="1" w:styleId="1200">
    <w:name w:val="ללא רשימה120"/>
    <w:next w:val="a5"/>
    <w:uiPriority w:val="99"/>
    <w:semiHidden/>
    <w:unhideWhenUsed/>
    <w:rsid w:val="003A4F74"/>
  </w:style>
  <w:style w:type="numbering" w:customStyle="1" w:styleId="1116">
    <w:name w:val="ללא רשימה1116"/>
    <w:next w:val="a5"/>
    <w:uiPriority w:val="99"/>
    <w:semiHidden/>
    <w:unhideWhenUsed/>
    <w:rsid w:val="003A4F74"/>
  </w:style>
  <w:style w:type="numbering" w:customStyle="1" w:styleId="214">
    <w:name w:val="ללא רשימה214"/>
    <w:next w:val="a5"/>
    <w:uiPriority w:val="99"/>
    <w:semiHidden/>
    <w:unhideWhenUsed/>
    <w:rsid w:val="003A4F74"/>
  </w:style>
  <w:style w:type="numbering" w:customStyle="1" w:styleId="313">
    <w:name w:val="ללא רשימה313"/>
    <w:next w:val="a5"/>
    <w:uiPriority w:val="99"/>
    <w:semiHidden/>
    <w:unhideWhenUsed/>
    <w:rsid w:val="003A4F74"/>
  </w:style>
  <w:style w:type="numbering" w:customStyle="1" w:styleId="49">
    <w:name w:val="ללא רשימה49"/>
    <w:next w:val="a5"/>
    <w:uiPriority w:val="99"/>
    <w:semiHidden/>
    <w:unhideWhenUsed/>
    <w:rsid w:val="003A4F74"/>
  </w:style>
  <w:style w:type="numbering" w:customStyle="1" w:styleId="55">
    <w:name w:val="ללא רשימה55"/>
    <w:next w:val="a5"/>
    <w:uiPriority w:val="99"/>
    <w:semiHidden/>
    <w:unhideWhenUsed/>
    <w:rsid w:val="003A4F74"/>
  </w:style>
  <w:style w:type="numbering" w:customStyle="1" w:styleId="65">
    <w:name w:val="ללא רשימה65"/>
    <w:next w:val="a5"/>
    <w:uiPriority w:val="99"/>
    <w:semiHidden/>
    <w:unhideWhenUsed/>
    <w:rsid w:val="003A4F74"/>
  </w:style>
  <w:style w:type="numbering" w:customStyle="1" w:styleId="75">
    <w:name w:val="ללא רשימה75"/>
    <w:next w:val="a5"/>
    <w:uiPriority w:val="99"/>
    <w:semiHidden/>
    <w:unhideWhenUsed/>
    <w:rsid w:val="003A4F74"/>
  </w:style>
  <w:style w:type="numbering" w:customStyle="1" w:styleId="85">
    <w:name w:val="ללא רשימה85"/>
    <w:next w:val="a5"/>
    <w:uiPriority w:val="99"/>
    <w:semiHidden/>
    <w:unhideWhenUsed/>
    <w:rsid w:val="003A4F74"/>
  </w:style>
  <w:style w:type="numbering" w:customStyle="1" w:styleId="95">
    <w:name w:val="ללא רשימה95"/>
    <w:next w:val="a5"/>
    <w:uiPriority w:val="99"/>
    <w:semiHidden/>
    <w:unhideWhenUsed/>
    <w:rsid w:val="003A4F74"/>
  </w:style>
  <w:style w:type="numbering" w:customStyle="1" w:styleId="105">
    <w:name w:val="ללא רשימה105"/>
    <w:next w:val="a5"/>
    <w:uiPriority w:val="99"/>
    <w:semiHidden/>
    <w:unhideWhenUsed/>
    <w:rsid w:val="003A4F74"/>
  </w:style>
  <w:style w:type="numbering" w:customStyle="1" w:styleId="1117">
    <w:name w:val="ללא רשימה1117"/>
    <w:next w:val="a5"/>
    <w:uiPriority w:val="99"/>
    <w:semiHidden/>
    <w:unhideWhenUsed/>
    <w:rsid w:val="003A4F74"/>
  </w:style>
  <w:style w:type="numbering" w:customStyle="1" w:styleId="123">
    <w:name w:val="ללא רשימה123"/>
    <w:next w:val="a5"/>
    <w:uiPriority w:val="99"/>
    <w:semiHidden/>
    <w:unhideWhenUsed/>
    <w:rsid w:val="003A4F74"/>
  </w:style>
  <w:style w:type="numbering" w:customStyle="1" w:styleId="133">
    <w:name w:val="ללא רשימה133"/>
    <w:next w:val="a5"/>
    <w:uiPriority w:val="99"/>
    <w:semiHidden/>
    <w:unhideWhenUsed/>
    <w:rsid w:val="003A4F74"/>
  </w:style>
  <w:style w:type="numbering" w:customStyle="1" w:styleId="215">
    <w:name w:val="ללא רשימה215"/>
    <w:next w:val="a5"/>
    <w:uiPriority w:val="99"/>
    <w:semiHidden/>
    <w:unhideWhenUsed/>
    <w:rsid w:val="003A4F74"/>
  </w:style>
  <w:style w:type="numbering" w:customStyle="1" w:styleId="314">
    <w:name w:val="ללא רשימה314"/>
    <w:next w:val="a5"/>
    <w:uiPriority w:val="99"/>
    <w:semiHidden/>
    <w:unhideWhenUsed/>
    <w:rsid w:val="003A4F74"/>
  </w:style>
  <w:style w:type="numbering" w:customStyle="1" w:styleId="413">
    <w:name w:val="ללא רשימה413"/>
    <w:next w:val="a5"/>
    <w:uiPriority w:val="99"/>
    <w:semiHidden/>
    <w:unhideWhenUsed/>
    <w:rsid w:val="003A4F74"/>
  </w:style>
  <w:style w:type="numbering" w:customStyle="1" w:styleId="513">
    <w:name w:val="ללא רשימה513"/>
    <w:next w:val="a5"/>
    <w:uiPriority w:val="99"/>
    <w:semiHidden/>
    <w:unhideWhenUsed/>
    <w:rsid w:val="003A4F74"/>
  </w:style>
  <w:style w:type="numbering" w:customStyle="1" w:styleId="613">
    <w:name w:val="ללא רשימה613"/>
    <w:next w:val="a5"/>
    <w:uiPriority w:val="99"/>
    <w:semiHidden/>
    <w:unhideWhenUsed/>
    <w:rsid w:val="003A4F74"/>
  </w:style>
  <w:style w:type="numbering" w:customStyle="1" w:styleId="713">
    <w:name w:val="ללא רשימה713"/>
    <w:next w:val="a5"/>
    <w:uiPriority w:val="99"/>
    <w:semiHidden/>
    <w:unhideWhenUsed/>
    <w:rsid w:val="003A4F74"/>
  </w:style>
  <w:style w:type="numbering" w:customStyle="1" w:styleId="813">
    <w:name w:val="ללא רשימה813"/>
    <w:next w:val="a5"/>
    <w:uiPriority w:val="99"/>
    <w:semiHidden/>
    <w:unhideWhenUsed/>
    <w:rsid w:val="003A4F74"/>
  </w:style>
  <w:style w:type="numbering" w:customStyle="1" w:styleId="913">
    <w:name w:val="ללא רשימה913"/>
    <w:next w:val="a5"/>
    <w:uiPriority w:val="99"/>
    <w:semiHidden/>
    <w:unhideWhenUsed/>
    <w:rsid w:val="003A4F74"/>
  </w:style>
  <w:style w:type="numbering" w:customStyle="1" w:styleId="1013">
    <w:name w:val="ללא רשימה1013"/>
    <w:next w:val="a5"/>
    <w:uiPriority w:val="99"/>
    <w:semiHidden/>
    <w:unhideWhenUsed/>
    <w:rsid w:val="003A4F74"/>
  </w:style>
  <w:style w:type="numbering" w:customStyle="1" w:styleId="1123">
    <w:name w:val="ללא רשימה1123"/>
    <w:next w:val="a5"/>
    <w:uiPriority w:val="99"/>
    <w:semiHidden/>
    <w:unhideWhenUsed/>
    <w:rsid w:val="003A4F74"/>
  </w:style>
  <w:style w:type="numbering" w:customStyle="1" w:styleId="143">
    <w:name w:val="ללא רשימה143"/>
    <w:next w:val="a5"/>
    <w:uiPriority w:val="99"/>
    <w:semiHidden/>
    <w:unhideWhenUsed/>
    <w:rsid w:val="003A4F74"/>
  </w:style>
  <w:style w:type="numbering" w:customStyle="1" w:styleId="153">
    <w:name w:val="ללא רשימה153"/>
    <w:next w:val="a5"/>
    <w:uiPriority w:val="99"/>
    <w:semiHidden/>
    <w:unhideWhenUsed/>
    <w:rsid w:val="003A4F74"/>
  </w:style>
  <w:style w:type="numbering" w:customStyle="1" w:styleId="500">
    <w:name w:val="ללא רשימה50"/>
    <w:next w:val="a5"/>
    <w:uiPriority w:val="99"/>
    <w:semiHidden/>
    <w:unhideWhenUsed/>
    <w:rsid w:val="00EA7F98"/>
  </w:style>
  <w:style w:type="numbering" w:customStyle="1" w:styleId="56">
    <w:name w:val="ללא רשימה56"/>
    <w:next w:val="a5"/>
    <w:uiPriority w:val="99"/>
    <w:semiHidden/>
    <w:unhideWhenUsed/>
    <w:rsid w:val="00246104"/>
  </w:style>
  <w:style w:type="numbering" w:customStyle="1" w:styleId="57">
    <w:name w:val="ללא רשימה57"/>
    <w:next w:val="a5"/>
    <w:uiPriority w:val="99"/>
    <w:semiHidden/>
    <w:unhideWhenUsed/>
    <w:rsid w:val="009C42E5"/>
  </w:style>
  <w:style w:type="numbering" w:customStyle="1" w:styleId="58">
    <w:name w:val="ללא רשימה58"/>
    <w:next w:val="a5"/>
    <w:uiPriority w:val="99"/>
    <w:semiHidden/>
    <w:unhideWhenUsed/>
    <w:rsid w:val="009C42E5"/>
  </w:style>
  <w:style w:type="numbering" w:customStyle="1" w:styleId="59">
    <w:name w:val="ללא רשימה59"/>
    <w:next w:val="a5"/>
    <w:uiPriority w:val="99"/>
    <w:semiHidden/>
    <w:unhideWhenUsed/>
    <w:rsid w:val="004117F9"/>
  </w:style>
  <w:style w:type="numbering" w:customStyle="1" w:styleId="600">
    <w:name w:val="ללא רשימה60"/>
    <w:next w:val="a5"/>
    <w:uiPriority w:val="99"/>
    <w:semiHidden/>
    <w:unhideWhenUsed/>
    <w:rsid w:val="00796242"/>
  </w:style>
  <w:style w:type="numbering" w:customStyle="1" w:styleId="66">
    <w:name w:val="ללא רשימה66"/>
    <w:next w:val="a5"/>
    <w:uiPriority w:val="99"/>
    <w:semiHidden/>
    <w:unhideWhenUsed/>
    <w:rsid w:val="00796242"/>
  </w:style>
  <w:style w:type="numbering" w:customStyle="1" w:styleId="67">
    <w:name w:val="ללא רשימה67"/>
    <w:next w:val="a5"/>
    <w:uiPriority w:val="99"/>
    <w:semiHidden/>
    <w:unhideWhenUsed/>
    <w:rsid w:val="0016695E"/>
  </w:style>
  <w:style w:type="numbering" w:customStyle="1" w:styleId="68">
    <w:name w:val="ללא רשימה68"/>
    <w:next w:val="a5"/>
    <w:uiPriority w:val="99"/>
    <w:semiHidden/>
    <w:unhideWhenUsed/>
    <w:rsid w:val="004E78F2"/>
  </w:style>
  <w:style w:type="numbering" w:customStyle="1" w:styleId="124">
    <w:name w:val="ללא רשימה124"/>
    <w:next w:val="a5"/>
    <w:uiPriority w:val="99"/>
    <w:semiHidden/>
    <w:unhideWhenUsed/>
    <w:rsid w:val="004E78F2"/>
  </w:style>
  <w:style w:type="numbering" w:customStyle="1" w:styleId="1118">
    <w:name w:val="ללא רשימה1118"/>
    <w:next w:val="a5"/>
    <w:uiPriority w:val="99"/>
    <w:semiHidden/>
    <w:unhideWhenUsed/>
    <w:rsid w:val="004E78F2"/>
  </w:style>
  <w:style w:type="numbering" w:customStyle="1" w:styleId="216">
    <w:name w:val="ללא רשימה216"/>
    <w:next w:val="a5"/>
    <w:uiPriority w:val="99"/>
    <w:semiHidden/>
    <w:unhideWhenUsed/>
    <w:rsid w:val="004E78F2"/>
  </w:style>
  <w:style w:type="numbering" w:customStyle="1" w:styleId="315">
    <w:name w:val="ללא רשימה315"/>
    <w:next w:val="a5"/>
    <w:uiPriority w:val="99"/>
    <w:semiHidden/>
    <w:unhideWhenUsed/>
    <w:rsid w:val="004E78F2"/>
  </w:style>
  <w:style w:type="numbering" w:customStyle="1" w:styleId="4100">
    <w:name w:val="ללא רשימה410"/>
    <w:next w:val="a5"/>
    <w:uiPriority w:val="99"/>
    <w:semiHidden/>
    <w:unhideWhenUsed/>
    <w:rsid w:val="004E78F2"/>
  </w:style>
  <w:style w:type="numbering" w:customStyle="1" w:styleId="5100">
    <w:name w:val="ללא רשימה510"/>
    <w:next w:val="a5"/>
    <w:uiPriority w:val="99"/>
    <w:semiHidden/>
    <w:unhideWhenUsed/>
    <w:rsid w:val="004E78F2"/>
  </w:style>
  <w:style w:type="numbering" w:customStyle="1" w:styleId="69">
    <w:name w:val="ללא רשימה69"/>
    <w:next w:val="a5"/>
    <w:uiPriority w:val="99"/>
    <w:semiHidden/>
    <w:unhideWhenUsed/>
    <w:rsid w:val="004E78F2"/>
  </w:style>
  <w:style w:type="numbering" w:customStyle="1" w:styleId="76">
    <w:name w:val="ללא רשימה76"/>
    <w:next w:val="a5"/>
    <w:uiPriority w:val="99"/>
    <w:semiHidden/>
    <w:unhideWhenUsed/>
    <w:rsid w:val="004E78F2"/>
  </w:style>
  <w:style w:type="numbering" w:customStyle="1" w:styleId="86">
    <w:name w:val="ללא רשימה86"/>
    <w:next w:val="a5"/>
    <w:uiPriority w:val="99"/>
    <w:semiHidden/>
    <w:unhideWhenUsed/>
    <w:rsid w:val="004E78F2"/>
  </w:style>
  <w:style w:type="numbering" w:customStyle="1" w:styleId="96">
    <w:name w:val="ללא רשימה96"/>
    <w:next w:val="a5"/>
    <w:uiPriority w:val="99"/>
    <w:semiHidden/>
    <w:unhideWhenUsed/>
    <w:rsid w:val="004E78F2"/>
  </w:style>
  <w:style w:type="numbering" w:customStyle="1" w:styleId="106">
    <w:name w:val="ללא רשימה106"/>
    <w:next w:val="a5"/>
    <w:uiPriority w:val="99"/>
    <w:semiHidden/>
    <w:unhideWhenUsed/>
    <w:rsid w:val="004E78F2"/>
  </w:style>
  <w:style w:type="numbering" w:customStyle="1" w:styleId="1119">
    <w:name w:val="ללא רשימה1119"/>
    <w:next w:val="a5"/>
    <w:uiPriority w:val="99"/>
    <w:semiHidden/>
    <w:unhideWhenUsed/>
    <w:rsid w:val="004E78F2"/>
  </w:style>
  <w:style w:type="table" w:customStyle="1" w:styleId="1f4">
    <w:name w:val="רשת טבלה1"/>
    <w:basedOn w:val="a4"/>
    <w:next w:val="afff9"/>
    <w:uiPriority w:val="59"/>
    <w:rsid w:val="004E78F2"/>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9">
    <w:name w:val="Table Grid"/>
    <w:basedOn w:val="a4"/>
    <w:uiPriority w:val="59"/>
    <w:rsid w:val="004E7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ללא רשימה70"/>
    <w:next w:val="a5"/>
    <w:uiPriority w:val="99"/>
    <w:semiHidden/>
    <w:unhideWhenUsed/>
    <w:rsid w:val="001B3992"/>
  </w:style>
  <w:style w:type="numbering" w:customStyle="1" w:styleId="77">
    <w:name w:val="ללא רשימה77"/>
    <w:next w:val="a5"/>
    <w:uiPriority w:val="99"/>
    <w:semiHidden/>
    <w:unhideWhenUsed/>
    <w:rsid w:val="001B3992"/>
  </w:style>
  <w:style w:type="numbering" w:customStyle="1" w:styleId="78">
    <w:name w:val="ללא רשימה78"/>
    <w:next w:val="a5"/>
    <w:uiPriority w:val="99"/>
    <w:semiHidden/>
    <w:unhideWhenUsed/>
    <w:rsid w:val="001B3992"/>
  </w:style>
  <w:style w:type="numbering" w:customStyle="1" w:styleId="79">
    <w:name w:val="ללא רשימה79"/>
    <w:next w:val="a5"/>
    <w:uiPriority w:val="99"/>
    <w:semiHidden/>
    <w:unhideWhenUsed/>
    <w:rsid w:val="00F336A9"/>
  </w:style>
  <w:style w:type="numbering" w:customStyle="1" w:styleId="800">
    <w:name w:val="ללא רשימה80"/>
    <w:next w:val="a5"/>
    <w:uiPriority w:val="99"/>
    <w:semiHidden/>
    <w:unhideWhenUsed/>
    <w:rsid w:val="00347709"/>
  </w:style>
  <w:style w:type="numbering" w:customStyle="1" w:styleId="87">
    <w:name w:val="ללא רשימה87"/>
    <w:next w:val="a5"/>
    <w:uiPriority w:val="99"/>
    <w:semiHidden/>
    <w:unhideWhenUsed/>
    <w:rsid w:val="00C160AB"/>
  </w:style>
  <w:style w:type="numbering" w:customStyle="1" w:styleId="88">
    <w:name w:val="ללא רשימה88"/>
    <w:next w:val="a5"/>
    <w:uiPriority w:val="99"/>
    <w:semiHidden/>
    <w:unhideWhenUsed/>
    <w:rsid w:val="007B1AEE"/>
  </w:style>
  <w:style w:type="numbering" w:customStyle="1" w:styleId="89">
    <w:name w:val="ללא רשימה89"/>
    <w:next w:val="a5"/>
    <w:uiPriority w:val="99"/>
    <w:semiHidden/>
    <w:unhideWhenUsed/>
    <w:rsid w:val="008A3605"/>
  </w:style>
  <w:style w:type="character" w:customStyle="1" w:styleId="3a">
    <w:name w:val="כניסה בגוף טקסט 3 תו"/>
    <w:basedOn w:val="a3"/>
    <w:link w:val="3b"/>
    <w:uiPriority w:val="99"/>
    <w:semiHidden/>
    <w:rsid w:val="008A3605"/>
    <w:rPr>
      <w:rFonts w:cs="David"/>
      <w:b/>
      <w:bCs/>
      <w:noProof/>
      <w:color w:val="FFFFFF"/>
      <w:szCs w:val="18"/>
      <w:shd w:val="clear" w:color="auto" w:fill="000000"/>
    </w:rPr>
  </w:style>
  <w:style w:type="paragraph" w:styleId="3b">
    <w:name w:val="Body Text Indent 3"/>
    <w:basedOn w:val="a2"/>
    <w:link w:val="3a"/>
    <w:uiPriority w:val="99"/>
    <w:semiHidden/>
    <w:rsid w:val="008A3605"/>
    <w:pPr>
      <w:shd w:val="clear" w:color="auto" w:fill="000000"/>
      <w:tabs>
        <w:tab w:val="left" w:pos="1846"/>
      </w:tabs>
      <w:spacing w:after="0" w:line="240" w:lineRule="auto"/>
      <w:ind w:firstLine="6525"/>
      <w:jc w:val="center"/>
    </w:pPr>
    <w:rPr>
      <w:rFonts w:ascii="Times New Roman" w:eastAsia="Times New Roman" w:hAnsi="Times New Roman" w:cs="David"/>
      <w:b/>
      <w:bCs/>
      <w:noProof/>
      <w:color w:val="FFFFFF"/>
      <w:sz w:val="20"/>
      <w:szCs w:val="18"/>
    </w:rPr>
  </w:style>
  <w:style w:type="character" w:customStyle="1" w:styleId="316">
    <w:name w:val="כניסה בגוף טקסט 3 תו1"/>
    <w:basedOn w:val="a3"/>
    <w:uiPriority w:val="99"/>
    <w:semiHidden/>
    <w:rsid w:val="008A3605"/>
    <w:rPr>
      <w:rFonts w:ascii="Calibri" w:eastAsia="Calibri" w:hAnsi="Calibri" w:cs="Arial"/>
      <w:sz w:val="16"/>
      <w:szCs w:val="16"/>
    </w:rPr>
  </w:style>
  <w:style w:type="character" w:customStyle="1" w:styleId="afffa">
    <w:name w:val="כניסה בגוף טקסט תו"/>
    <w:basedOn w:val="a3"/>
    <w:link w:val="afffb"/>
    <w:uiPriority w:val="99"/>
    <w:rsid w:val="008A3605"/>
    <w:rPr>
      <w:rFonts w:ascii="Times New Roman Backslanted" w:hAnsi="Times New Roman Backslanted" w:cs="Vilna"/>
      <w:i/>
      <w:iCs/>
      <w:sz w:val="28"/>
      <w:szCs w:val="28"/>
    </w:rPr>
  </w:style>
  <w:style w:type="paragraph" w:styleId="afffb">
    <w:name w:val="Body Text Indent"/>
    <w:basedOn w:val="a2"/>
    <w:link w:val="afffa"/>
    <w:uiPriority w:val="99"/>
    <w:rsid w:val="008A3605"/>
    <w:pPr>
      <w:spacing w:after="0" w:line="240" w:lineRule="auto"/>
      <w:ind w:firstLine="144"/>
      <w:jc w:val="both"/>
    </w:pPr>
    <w:rPr>
      <w:rFonts w:ascii="Times New Roman Backslanted" w:eastAsia="Times New Roman" w:hAnsi="Times New Roman Backslanted" w:cs="Vilna"/>
      <w:i/>
      <w:iCs/>
      <w:sz w:val="28"/>
      <w:szCs w:val="28"/>
    </w:rPr>
  </w:style>
  <w:style w:type="character" w:customStyle="1" w:styleId="1f5">
    <w:name w:val="כניסה בגוף טקסט תו1"/>
    <w:basedOn w:val="a3"/>
    <w:uiPriority w:val="1"/>
    <w:rsid w:val="008A3605"/>
    <w:rPr>
      <w:rFonts w:ascii="Calibri" w:eastAsia="Calibri" w:hAnsi="Calibri" w:cs="Arial"/>
      <w:sz w:val="22"/>
      <w:szCs w:val="22"/>
    </w:rPr>
  </w:style>
  <w:style w:type="character" w:customStyle="1" w:styleId="2b">
    <w:name w:val="כניסה בגוף טקסט 2 תו"/>
    <w:basedOn w:val="a3"/>
    <w:link w:val="2c"/>
    <w:uiPriority w:val="99"/>
    <w:rsid w:val="008A3605"/>
    <w:rPr>
      <w:rFonts w:cs="Vilna"/>
      <w:sz w:val="28"/>
      <w:szCs w:val="28"/>
    </w:rPr>
  </w:style>
  <w:style w:type="paragraph" w:styleId="2c">
    <w:name w:val="Body Text Indent 2"/>
    <w:basedOn w:val="a2"/>
    <w:link w:val="2b"/>
    <w:uiPriority w:val="99"/>
    <w:rsid w:val="008A3605"/>
    <w:pPr>
      <w:spacing w:after="0" w:line="240" w:lineRule="auto"/>
      <w:ind w:firstLine="144"/>
      <w:jc w:val="both"/>
    </w:pPr>
    <w:rPr>
      <w:rFonts w:ascii="Times New Roman" w:eastAsia="Times New Roman" w:hAnsi="Times New Roman" w:cs="Vilna"/>
      <w:sz w:val="28"/>
      <w:szCs w:val="28"/>
    </w:rPr>
  </w:style>
  <w:style w:type="character" w:customStyle="1" w:styleId="217">
    <w:name w:val="כניסה בגוף טקסט 2 תו1"/>
    <w:basedOn w:val="a3"/>
    <w:uiPriority w:val="1"/>
    <w:rsid w:val="008A3605"/>
    <w:rPr>
      <w:rFonts w:ascii="Calibri" w:eastAsia="Calibri" w:hAnsi="Calibri" w:cs="Arial"/>
      <w:sz w:val="22"/>
      <w:szCs w:val="22"/>
    </w:rPr>
  </w:style>
  <w:style w:type="character" w:customStyle="1" w:styleId="2d">
    <w:name w:val="גוף טקסט 2 תו"/>
    <w:basedOn w:val="a3"/>
    <w:link w:val="2e"/>
    <w:rsid w:val="008A3605"/>
    <w:rPr>
      <w:rFonts w:ascii="Times New Roman Backslanted" w:hAnsi="Times New Roman Backslanted" w:cs="Vilna"/>
      <w:sz w:val="28"/>
      <w:szCs w:val="28"/>
    </w:rPr>
  </w:style>
  <w:style w:type="paragraph" w:styleId="2e">
    <w:name w:val="Body Text 2"/>
    <w:basedOn w:val="a2"/>
    <w:link w:val="2d"/>
    <w:rsid w:val="008A3605"/>
    <w:pPr>
      <w:spacing w:after="0" w:line="240" w:lineRule="auto"/>
      <w:ind w:firstLine="288"/>
      <w:jc w:val="both"/>
    </w:pPr>
    <w:rPr>
      <w:rFonts w:ascii="Times New Roman Backslanted" w:eastAsia="Times New Roman" w:hAnsi="Times New Roman Backslanted" w:cs="Vilna"/>
      <w:sz w:val="28"/>
      <w:szCs w:val="28"/>
    </w:rPr>
  </w:style>
  <w:style w:type="character" w:customStyle="1" w:styleId="218">
    <w:name w:val="גוף טקסט 2 תו1"/>
    <w:basedOn w:val="a3"/>
    <w:uiPriority w:val="1"/>
    <w:rsid w:val="008A3605"/>
    <w:rPr>
      <w:rFonts w:ascii="Calibri" w:eastAsia="Calibri" w:hAnsi="Calibri" w:cs="Arial"/>
      <w:sz w:val="22"/>
      <w:szCs w:val="22"/>
    </w:rPr>
  </w:style>
  <w:style w:type="character" w:customStyle="1" w:styleId="mw-headline">
    <w:name w:val="mw-headline"/>
    <w:basedOn w:val="a3"/>
    <w:rsid w:val="008A3605"/>
  </w:style>
  <w:style w:type="numbering" w:customStyle="1" w:styleId="900">
    <w:name w:val="ללא רשימה90"/>
    <w:next w:val="a5"/>
    <w:uiPriority w:val="99"/>
    <w:semiHidden/>
    <w:unhideWhenUsed/>
    <w:rsid w:val="008A3605"/>
  </w:style>
  <w:style w:type="numbering" w:customStyle="1" w:styleId="97">
    <w:name w:val="ללא רשימה97"/>
    <w:next w:val="a5"/>
    <w:uiPriority w:val="99"/>
    <w:semiHidden/>
    <w:unhideWhenUsed/>
    <w:rsid w:val="008A3605"/>
  </w:style>
  <w:style w:type="numbering" w:customStyle="1" w:styleId="98">
    <w:name w:val="ללא רשימה98"/>
    <w:next w:val="a5"/>
    <w:uiPriority w:val="99"/>
    <w:semiHidden/>
    <w:unhideWhenUsed/>
    <w:rsid w:val="008C4C83"/>
  </w:style>
  <w:style w:type="numbering" w:customStyle="1" w:styleId="99">
    <w:name w:val="ללא רשימה99"/>
    <w:next w:val="a5"/>
    <w:uiPriority w:val="99"/>
    <w:semiHidden/>
    <w:unhideWhenUsed/>
    <w:rsid w:val="00581B0F"/>
  </w:style>
  <w:style w:type="numbering" w:customStyle="1" w:styleId="1000">
    <w:name w:val="ללא רשימה100"/>
    <w:next w:val="a5"/>
    <w:uiPriority w:val="99"/>
    <w:semiHidden/>
    <w:unhideWhenUsed/>
    <w:rsid w:val="00405016"/>
  </w:style>
  <w:style w:type="numbering" w:customStyle="1" w:styleId="107">
    <w:name w:val="ללא רשימה107"/>
    <w:next w:val="a5"/>
    <w:uiPriority w:val="99"/>
    <w:semiHidden/>
    <w:unhideWhenUsed/>
    <w:rsid w:val="006079BE"/>
  </w:style>
  <w:style w:type="numbering" w:customStyle="1" w:styleId="108">
    <w:name w:val="ללא רשימה108"/>
    <w:next w:val="a5"/>
    <w:uiPriority w:val="99"/>
    <w:semiHidden/>
    <w:unhideWhenUsed/>
    <w:rsid w:val="00E360AF"/>
  </w:style>
  <w:style w:type="numbering" w:customStyle="1" w:styleId="109">
    <w:name w:val="ללא רשימה109"/>
    <w:next w:val="a5"/>
    <w:uiPriority w:val="99"/>
    <w:semiHidden/>
    <w:unhideWhenUsed/>
    <w:rsid w:val="00E360AF"/>
  </w:style>
  <w:style w:type="numbering" w:customStyle="1" w:styleId="125">
    <w:name w:val="ללא רשימה125"/>
    <w:next w:val="a5"/>
    <w:uiPriority w:val="99"/>
    <w:semiHidden/>
    <w:unhideWhenUsed/>
    <w:rsid w:val="00E360AF"/>
  </w:style>
  <w:style w:type="numbering" w:customStyle="1" w:styleId="NoList1">
    <w:name w:val="No List1"/>
    <w:next w:val="a5"/>
    <w:uiPriority w:val="99"/>
    <w:semiHidden/>
    <w:unhideWhenUsed/>
    <w:rsid w:val="00E360AF"/>
  </w:style>
  <w:style w:type="numbering" w:customStyle="1" w:styleId="126">
    <w:name w:val="ללא רשימה126"/>
    <w:next w:val="a5"/>
    <w:uiPriority w:val="99"/>
    <w:semiHidden/>
    <w:unhideWhenUsed/>
    <w:rsid w:val="00E360AF"/>
  </w:style>
  <w:style w:type="numbering" w:customStyle="1" w:styleId="127">
    <w:name w:val="ללא רשימה127"/>
    <w:next w:val="a5"/>
    <w:uiPriority w:val="99"/>
    <w:semiHidden/>
    <w:unhideWhenUsed/>
    <w:rsid w:val="002C18BA"/>
  </w:style>
  <w:style w:type="numbering" w:customStyle="1" w:styleId="128">
    <w:name w:val="ללא רשימה128"/>
    <w:next w:val="a5"/>
    <w:uiPriority w:val="99"/>
    <w:semiHidden/>
    <w:unhideWhenUsed/>
    <w:rsid w:val="002C18BA"/>
  </w:style>
  <w:style w:type="numbering" w:customStyle="1" w:styleId="NoList11">
    <w:name w:val="No List11"/>
    <w:next w:val="a5"/>
    <w:uiPriority w:val="99"/>
    <w:semiHidden/>
    <w:unhideWhenUsed/>
    <w:rsid w:val="002C18BA"/>
  </w:style>
  <w:style w:type="numbering" w:customStyle="1" w:styleId="129">
    <w:name w:val="ללא רשימה129"/>
    <w:next w:val="a5"/>
    <w:uiPriority w:val="99"/>
    <w:semiHidden/>
    <w:unhideWhenUsed/>
    <w:rsid w:val="002C18BA"/>
  </w:style>
  <w:style w:type="numbering" w:customStyle="1" w:styleId="1300">
    <w:name w:val="ללא רשימה130"/>
    <w:next w:val="a5"/>
    <w:uiPriority w:val="99"/>
    <w:semiHidden/>
    <w:unhideWhenUsed/>
    <w:rsid w:val="002E06F6"/>
  </w:style>
  <w:style w:type="numbering" w:customStyle="1" w:styleId="NoList12">
    <w:name w:val="No List12"/>
    <w:next w:val="a5"/>
    <w:uiPriority w:val="99"/>
    <w:semiHidden/>
    <w:unhideWhenUsed/>
    <w:rsid w:val="002E06F6"/>
  </w:style>
  <w:style w:type="numbering" w:customStyle="1" w:styleId="134">
    <w:name w:val="ללא רשימה134"/>
    <w:next w:val="a5"/>
    <w:uiPriority w:val="99"/>
    <w:semiHidden/>
    <w:unhideWhenUsed/>
    <w:rsid w:val="002E06F6"/>
  </w:style>
  <w:style w:type="numbering" w:customStyle="1" w:styleId="135">
    <w:name w:val="ללא רשימה135"/>
    <w:next w:val="a5"/>
    <w:uiPriority w:val="99"/>
    <w:semiHidden/>
    <w:unhideWhenUsed/>
    <w:rsid w:val="00B86816"/>
  </w:style>
  <w:style w:type="numbering" w:customStyle="1" w:styleId="136">
    <w:name w:val="ללא רשימה136"/>
    <w:next w:val="a5"/>
    <w:uiPriority w:val="99"/>
    <w:semiHidden/>
    <w:unhideWhenUsed/>
    <w:rsid w:val="00B86816"/>
  </w:style>
  <w:style w:type="numbering" w:customStyle="1" w:styleId="137">
    <w:name w:val="ללא רשימה137"/>
    <w:next w:val="a5"/>
    <w:uiPriority w:val="99"/>
    <w:semiHidden/>
    <w:unhideWhenUsed/>
    <w:rsid w:val="002F4D2D"/>
  </w:style>
  <w:style w:type="numbering" w:customStyle="1" w:styleId="138">
    <w:name w:val="ללא רשימה138"/>
    <w:next w:val="a5"/>
    <w:uiPriority w:val="99"/>
    <w:semiHidden/>
    <w:unhideWhenUsed/>
    <w:rsid w:val="002F4D2D"/>
  </w:style>
  <w:style w:type="numbering" w:customStyle="1" w:styleId="139">
    <w:name w:val="ללא רשימה139"/>
    <w:next w:val="a5"/>
    <w:uiPriority w:val="99"/>
    <w:semiHidden/>
    <w:unhideWhenUsed/>
    <w:rsid w:val="00AF601A"/>
  </w:style>
  <w:style w:type="numbering" w:customStyle="1" w:styleId="1400">
    <w:name w:val="ללא רשימה140"/>
    <w:next w:val="a5"/>
    <w:uiPriority w:val="99"/>
    <w:semiHidden/>
    <w:unhideWhenUsed/>
    <w:rsid w:val="00F43EE7"/>
  </w:style>
  <w:style w:type="paragraph" w:customStyle="1" w:styleId="-">
    <w:name w:val="רגיל-דוד"/>
    <w:rsid w:val="00AE563E"/>
    <w:pPr>
      <w:autoSpaceDE w:val="0"/>
      <w:autoSpaceDN w:val="0"/>
      <w:adjustRightInd w:val="0"/>
    </w:pPr>
    <w:rPr>
      <w:szCs w:val="24"/>
      <w:lang w:eastAsia="he-IL"/>
    </w:rPr>
  </w:style>
  <w:style w:type="numbering" w:customStyle="1" w:styleId="144">
    <w:name w:val="ללא רשימה144"/>
    <w:next w:val="a5"/>
    <w:uiPriority w:val="99"/>
    <w:semiHidden/>
    <w:unhideWhenUsed/>
    <w:rsid w:val="00AE563E"/>
  </w:style>
  <w:style w:type="numbering" w:customStyle="1" w:styleId="145">
    <w:name w:val="ללא רשימה145"/>
    <w:next w:val="a5"/>
    <w:uiPriority w:val="99"/>
    <w:semiHidden/>
    <w:unhideWhenUsed/>
    <w:rsid w:val="00661BC4"/>
  </w:style>
  <w:style w:type="paragraph" w:styleId="afffc">
    <w:name w:val="Plain Text"/>
    <w:basedOn w:val="a2"/>
    <w:link w:val="afffd"/>
    <w:uiPriority w:val="99"/>
    <w:semiHidden/>
    <w:unhideWhenUsed/>
    <w:rsid w:val="00661BC4"/>
    <w:pPr>
      <w:spacing w:after="0" w:line="240" w:lineRule="auto"/>
    </w:pPr>
    <w:rPr>
      <w:rFonts w:ascii="Consolas" w:hAnsi="Consolas"/>
      <w:sz w:val="21"/>
      <w:szCs w:val="21"/>
    </w:rPr>
  </w:style>
  <w:style w:type="character" w:customStyle="1" w:styleId="afffd">
    <w:name w:val="טקסט רגיל תו"/>
    <w:basedOn w:val="a3"/>
    <w:link w:val="afffc"/>
    <w:uiPriority w:val="99"/>
    <w:semiHidden/>
    <w:rsid w:val="00661BC4"/>
    <w:rPr>
      <w:rFonts w:ascii="Consolas" w:eastAsia="Calibri" w:hAnsi="Consolas" w:cs="Arial"/>
      <w:sz w:val="21"/>
      <w:szCs w:val="21"/>
    </w:rPr>
  </w:style>
  <w:style w:type="numbering" w:customStyle="1" w:styleId="146">
    <w:name w:val="ללא רשימה146"/>
    <w:next w:val="a5"/>
    <w:uiPriority w:val="99"/>
    <w:semiHidden/>
    <w:unhideWhenUsed/>
    <w:rsid w:val="00F64936"/>
  </w:style>
  <w:style w:type="numbering" w:customStyle="1" w:styleId="147">
    <w:name w:val="ללא רשימה147"/>
    <w:next w:val="a5"/>
    <w:uiPriority w:val="99"/>
    <w:semiHidden/>
    <w:unhideWhenUsed/>
    <w:rsid w:val="0067392A"/>
  </w:style>
  <w:style w:type="paragraph" w:customStyle="1" w:styleId="afffe">
    <w:name w:val="סגנון רגיל"/>
    <w:basedOn w:val="a2"/>
    <w:rsid w:val="0089132D"/>
    <w:pPr>
      <w:spacing w:after="120" w:line="312" w:lineRule="auto"/>
      <w:ind w:firstLine="284"/>
      <w:jc w:val="both"/>
    </w:pPr>
    <w:rPr>
      <w:rFonts w:ascii="SBL Hebrew" w:eastAsia="Times New Roman" w:hAnsi="SBL Hebrew" w:cs="FrankRuehl"/>
      <w:sz w:val="28"/>
      <w:szCs w:val="28"/>
    </w:rPr>
  </w:style>
  <w:style w:type="paragraph" w:customStyle="1" w:styleId="sdfootnote">
    <w:name w:val="sdfootnote"/>
    <w:basedOn w:val="a2"/>
    <w:rsid w:val="009478AD"/>
    <w:pPr>
      <w:bidi w:val="0"/>
      <w:spacing w:before="280" w:after="0" w:line="240" w:lineRule="auto"/>
      <w:ind w:left="284" w:hanging="284"/>
    </w:pPr>
    <w:rPr>
      <w:rFonts w:ascii="Times New Roman" w:eastAsia="Times New Roman" w:hAnsi="Times New Roman" w:cs="David"/>
      <w:kern w:val="1"/>
      <w:sz w:val="20"/>
      <w:szCs w:val="20"/>
      <w:lang w:eastAsia="he-IL"/>
    </w:rPr>
  </w:style>
  <w:style w:type="numbering" w:customStyle="1" w:styleId="148">
    <w:name w:val="ללא רשימה148"/>
    <w:next w:val="a5"/>
    <w:uiPriority w:val="99"/>
    <w:semiHidden/>
    <w:unhideWhenUsed/>
    <w:rsid w:val="002F14B1"/>
  </w:style>
  <w:style w:type="numbering" w:customStyle="1" w:styleId="149">
    <w:name w:val="ללא רשימה149"/>
    <w:next w:val="a5"/>
    <w:uiPriority w:val="99"/>
    <w:semiHidden/>
    <w:unhideWhenUsed/>
    <w:rsid w:val="000906BF"/>
  </w:style>
  <w:style w:type="numbering" w:customStyle="1" w:styleId="1500">
    <w:name w:val="ללא רשימה150"/>
    <w:next w:val="a5"/>
    <w:uiPriority w:val="99"/>
    <w:semiHidden/>
    <w:unhideWhenUsed/>
    <w:rsid w:val="00A34F9D"/>
  </w:style>
  <w:style w:type="numbering" w:customStyle="1" w:styleId="154">
    <w:name w:val="ללא רשימה154"/>
    <w:next w:val="a5"/>
    <w:uiPriority w:val="99"/>
    <w:semiHidden/>
    <w:unhideWhenUsed/>
    <w:rsid w:val="00A34F9D"/>
  </w:style>
  <w:style w:type="numbering" w:customStyle="1" w:styleId="155">
    <w:name w:val="ללא רשימה155"/>
    <w:next w:val="a5"/>
    <w:uiPriority w:val="99"/>
    <w:semiHidden/>
    <w:unhideWhenUsed/>
    <w:rsid w:val="00FD7BBE"/>
  </w:style>
  <w:style w:type="numbering" w:customStyle="1" w:styleId="156">
    <w:name w:val="ללא רשימה156"/>
    <w:next w:val="a5"/>
    <w:uiPriority w:val="99"/>
    <w:semiHidden/>
    <w:unhideWhenUsed/>
    <w:rsid w:val="00BB38CF"/>
  </w:style>
  <w:style w:type="character" w:customStyle="1" w:styleId="1f6">
    <w:name w:val="טקסט הערת שוליים תו1"/>
    <w:aliases w:val="Footnote Text תו1,הערה תו1,Footnote Text1 תו תו תו תו תו תו1,Footnote Text1 תו תו תו תו תו2,Footnote Text1 תו תו תו תו תו תו תו תו תו תו תו תו תו תו תו תו תו1,Footnote Text1 תו תו תו תו תו תו תו תו תו תו1,Footnote Text1 תו1"/>
    <w:uiPriority w:val="99"/>
    <w:rsid w:val="00BB38CF"/>
    <w:rPr>
      <w:rFonts w:ascii="Arial" w:hAnsi="Arial" w:cs="David"/>
    </w:rPr>
  </w:style>
  <w:style w:type="character" w:customStyle="1" w:styleId="Bodytext2">
    <w:name w:val="Body text (2)_"/>
    <w:link w:val="Bodytext20"/>
    <w:locked/>
    <w:rsid w:val="00BB38CF"/>
    <w:rPr>
      <w:rFonts w:ascii="FrankRuehl" w:cs="FrankRuehl"/>
      <w:shd w:val="clear" w:color="auto" w:fill="FFFFFF"/>
    </w:rPr>
  </w:style>
  <w:style w:type="paragraph" w:customStyle="1" w:styleId="Bodytext20">
    <w:name w:val="Body text (2)"/>
    <w:basedOn w:val="a2"/>
    <w:link w:val="Bodytext2"/>
    <w:rsid w:val="00BB38CF"/>
    <w:pPr>
      <w:widowControl w:val="0"/>
      <w:shd w:val="clear" w:color="auto" w:fill="FFFFFF"/>
      <w:spacing w:after="240" w:line="240" w:lineRule="atLeast"/>
      <w:ind w:hanging="580"/>
      <w:jc w:val="both"/>
    </w:pPr>
    <w:rPr>
      <w:rFonts w:ascii="FrankRuehl" w:eastAsia="Times New Roman" w:hAnsi="Times New Roman" w:cs="FrankRuehl"/>
      <w:sz w:val="20"/>
      <w:szCs w:val="20"/>
    </w:rPr>
  </w:style>
  <w:style w:type="numbering" w:customStyle="1" w:styleId="157">
    <w:name w:val="ללא רשימה157"/>
    <w:next w:val="a5"/>
    <w:uiPriority w:val="99"/>
    <w:semiHidden/>
    <w:unhideWhenUsed/>
    <w:rsid w:val="00BC4D9E"/>
  </w:style>
  <w:style w:type="numbering" w:customStyle="1" w:styleId="158">
    <w:name w:val="ללא רשימה158"/>
    <w:next w:val="a5"/>
    <w:uiPriority w:val="99"/>
    <w:semiHidden/>
    <w:unhideWhenUsed/>
    <w:rsid w:val="00BC4D9E"/>
  </w:style>
  <w:style w:type="numbering" w:customStyle="1" w:styleId="159">
    <w:name w:val="ללא רשימה159"/>
    <w:next w:val="a5"/>
    <w:uiPriority w:val="99"/>
    <w:semiHidden/>
    <w:unhideWhenUsed/>
    <w:rsid w:val="00975413"/>
  </w:style>
  <w:style w:type="numbering" w:customStyle="1" w:styleId="1600">
    <w:name w:val="ללא רשימה160"/>
    <w:next w:val="a5"/>
    <w:uiPriority w:val="99"/>
    <w:semiHidden/>
    <w:unhideWhenUsed/>
    <w:rsid w:val="009977CB"/>
  </w:style>
  <w:style w:type="numbering" w:customStyle="1" w:styleId="162">
    <w:name w:val="ללא רשימה162"/>
    <w:next w:val="a5"/>
    <w:uiPriority w:val="99"/>
    <w:semiHidden/>
    <w:unhideWhenUsed/>
    <w:rsid w:val="009977CB"/>
  </w:style>
  <w:style w:type="numbering" w:customStyle="1" w:styleId="163">
    <w:name w:val="ללא רשימה163"/>
    <w:next w:val="a5"/>
    <w:uiPriority w:val="99"/>
    <w:semiHidden/>
    <w:unhideWhenUsed/>
    <w:rsid w:val="008510A0"/>
  </w:style>
  <w:style w:type="numbering" w:customStyle="1" w:styleId="164">
    <w:name w:val="ללא רשימה164"/>
    <w:next w:val="a5"/>
    <w:uiPriority w:val="99"/>
    <w:semiHidden/>
    <w:unhideWhenUsed/>
    <w:rsid w:val="008510A0"/>
  </w:style>
  <w:style w:type="numbering" w:customStyle="1" w:styleId="165">
    <w:name w:val="ללא רשימה165"/>
    <w:next w:val="a5"/>
    <w:uiPriority w:val="99"/>
    <w:semiHidden/>
    <w:unhideWhenUsed/>
    <w:rsid w:val="005A0A8B"/>
  </w:style>
  <w:style w:type="numbering" w:customStyle="1" w:styleId="166">
    <w:name w:val="ללא רשימה166"/>
    <w:next w:val="a5"/>
    <w:uiPriority w:val="99"/>
    <w:semiHidden/>
    <w:unhideWhenUsed/>
    <w:rsid w:val="00D97568"/>
  </w:style>
  <w:style w:type="numbering" w:customStyle="1" w:styleId="167">
    <w:name w:val="ללא רשימה167"/>
    <w:next w:val="a5"/>
    <w:uiPriority w:val="99"/>
    <w:semiHidden/>
    <w:unhideWhenUsed/>
    <w:rsid w:val="00BC2B5B"/>
  </w:style>
  <w:style w:type="numbering" w:customStyle="1" w:styleId="168">
    <w:name w:val="ללא רשימה168"/>
    <w:next w:val="a5"/>
    <w:uiPriority w:val="99"/>
    <w:semiHidden/>
    <w:unhideWhenUsed/>
    <w:rsid w:val="00570BA7"/>
  </w:style>
  <w:style w:type="character" w:customStyle="1" w:styleId="affff">
    <w:name w:val="תווי הערת שוליים"/>
    <w:rsid w:val="008A6A46"/>
    <w:rPr>
      <w:vertAlign w:val="superscript"/>
    </w:rPr>
  </w:style>
  <w:style w:type="numbering" w:customStyle="1" w:styleId="169">
    <w:name w:val="ללא רשימה169"/>
    <w:next w:val="a5"/>
    <w:uiPriority w:val="99"/>
    <w:semiHidden/>
    <w:unhideWhenUsed/>
    <w:rsid w:val="002C3C87"/>
  </w:style>
  <w:style w:type="numbering" w:customStyle="1" w:styleId="1700">
    <w:name w:val="ללא רשימה170"/>
    <w:next w:val="a5"/>
    <w:uiPriority w:val="99"/>
    <w:semiHidden/>
    <w:unhideWhenUsed/>
    <w:rsid w:val="002C3C87"/>
  </w:style>
  <w:style w:type="character" w:customStyle="1" w:styleId="1f7">
    <w:name w:val="כותרת1"/>
    <w:rsid w:val="002C3C87"/>
    <w:rPr>
      <w:rFonts w:cs="Times New Roman"/>
    </w:rPr>
  </w:style>
  <w:style w:type="character" w:customStyle="1" w:styleId="2f">
    <w:name w:val="כותרת2"/>
    <w:rsid w:val="002C3C87"/>
    <w:rPr>
      <w:rFonts w:cs="Times New Roman"/>
    </w:rPr>
  </w:style>
  <w:style w:type="character" w:customStyle="1" w:styleId="3c">
    <w:name w:val="כותרת3"/>
    <w:rsid w:val="002C3C87"/>
    <w:rPr>
      <w:rFonts w:cs="Times New Roman"/>
      <w:color w:val="FFFFFF"/>
      <w:spacing w:val="-2000"/>
      <w:w w:val="2"/>
      <w:sz w:val="2"/>
      <w:szCs w:val="2"/>
    </w:rPr>
  </w:style>
  <w:style w:type="numbering" w:customStyle="1" w:styleId="172">
    <w:name w:val="ללא רשימה172"/>
    <w:next w:val="a5"/>
    <w:uiPriority w:val="99"/>
    <w:semiHidden/>
    <w:unhideWhenUsed/>
    <w:rsid w:val="001727B1"/>
  </w:style>
  <w:style w:type="numbering" w:customStyle="1" w:styleId="173">
    <w:name w:val="ללא רשימה173"/>
    <w:next w:val="a5"/>
    <w:uiPriority w:val="99"/>
    <w:semiHidden/>
    <w:unhideWhenUsed/>
    <w:rsid w:val="001727B1"/>
  </w:style>
  <w:style w:type="numbering" w:customStyle="1" w:styleId="174">
    <w:name w:val="ללא רשימה174"/>
    <w:next w:val="a5"/>
    <w:uiPriority w:val="99"/>
    <w:semiHidden/>
    <w:unhideWhenUsed/>
    <w:rsid w:val="00A2770D"/>
  </w:style>
  <w:style w:type="numbering" w:customStyle="1" w:styleId="175">
    <w:name w:val="ללא רשימה175"/>
    <w:next w:val="a5"/>
    <w:uiPriority w:val="99"/>
    <w:semiHidden/>
    <w:unhideWhenUsed/>
    <w:rsid w:val="006F474E"/>
  </w:style>
  <w:style w:type="numbering" w:customStyle="1" w:styleId="176">
    <w:name w:val="ללא רשימה176"/>
    <w:next w:val="a5"/>
    <w:uiPriority w:val="99"/>
    <w:semiHidden/>
    <w:unhideWhenUsed/>
    <w:rsid w:val="007D4FC0"/>
  </w:style>
  <w:style w:type="numbering" w:customStyle="1" w:styleId="177">
    <w:name w:val="ללא רשימה177"/>
    <w:next w:val="a5"/>
    <w:uiPriority w:val="99"/>
    <w:semiHidden/>
    <w:unhideWhenUsed/>
    <w:rsid w:val="000C22E0"/>
  </w:style>
  <w:style w:type="numbering" w:customStyle="1" w:styleId="178">
    <w:name w:val="ללא רשימה178"/>
    <w:next w:val="a5"/>
    <w:uiPriority w:val="99"/>
    <w:semiHidden/>
    <w:unhideWhenUsed/>
    <w:rsid w:val="000F4073"/>
  </w:style>
  <w:style w:type="numbering" w:customStyle="1" w:styleId="179">
    <w:name w:val="ללא רשימה179"/>
    <w:next w:val="a5"/>
    <w:uiPriority w:val="99"/>
    <w:semiHidden/>
    <w:unhideWhenUsed/>
    <w:rsid w:val="007D1768"/>
  </w:style>
  <w:style w:type="numbering" w:customStyle="1" w:styleId="1800">
    <w:name w:val="ללא רשימה180"/>
    <w:next w:val="a5"/>
    <w:uiPriority w:val="99"/>
    <w:semiHidden/>
    <w:unhideWhenUsed/>
    <w:rsid w:val="00174ED0"/>
  </w:style>
  <w:style w:type="numbering" w:customStyle="1" w:styleId="182">
    <w:name w:val="ללא רשימה182"/>
    <w:next w:val="a5"/>
    <w:uiPriority w:val="99"/>
    <w:semiHidden/>
    <w:unhideWhenUsed/>
    <w:rsid w:val="00174ED0"/>
  </w:style>
  <w:style w:type="numbering" w:customStyle="1" w:styleId="183">
    <w:name w:val="ללא רשימה183"/>
    <w:next w:val="a5"/>
    <w:uiPriority w:val="99"/>
    <w:semiHidden/>
    <w:unhideWhenUsed/>
    <w:rsid w:val="001510AF"/>
  </w:style>
  <w:style w:type="numbering" w:customStyle="1" w:styleId="184">
    <w:name w:val="ללא רשימה184"/>
    <w:next w:val="a5"/>
    <w:uiPriority w:val="99"/>
    <w:semiHidden/>
    <w:unhideWhenUsed/>
    <w:rsid w:val="00704425"/>
  </w:style>
  <w:style w:type="numbering" w:customStyle="1" w:styleId="185">
    <w:name w:val="ללא רשימה185"/>
    <w:next w:val="a5"/>
    <w:uiPriority w:val="99"/>
    <w:semiHidden/>
    <w:unhideWhenUsed/>
    <w:rsid w:val="00FC27AE"/>
  </w:style>
  <w:style w:type="numbering" w:customStyle="1" w:styleId="186">
    <w:name w:val="ללא רשימה186"/>
    <w:next w:val="a5"/>
    <w:uiPriority w:val="99"/>
    <w:semiHidden/>
    <w:unhideWhenUsed/>
    <w:rsid w:val="00970382"/>
  </w:style>
  <w:style w:type="numbering" w:customStyle="1" w:styleId="187">
    <w:name w:val="ללא רשימה187"/>
    <w:next w:val="a5"/>
    <w:uiPriority w:val="99"/>
    <w:semiHidden/>
    <w:unhideWhenUsed/>
    <w:rsid w:val="00970382"/>
  </w:style>
  <w:style w:type="numbering" w:customStyle="1" w:styleId="188">
    <w:name w:val="ללא רשימה188"/>
    <w:next w:val="a5"/>
    <w:uiPriority w:val="99"/>
    <w:semiHidden/>
    <w:unhideWhenUsed/>
    <w:rsid w:val="00970382"/>
  </w:style>
  <w:style w:type="numbering" w:customStyle="1" w:styleId="189">
    <w:name w:val="ללא רשימה189"/>
    <w:next w:val="a5"/>
    <w:uiPriority w:val="99"/>
    <w:semiHidden/>
    <w:unhideWhenUsed/>
    <w:rsid w:val="00970382"/>
  </w:style>
  <w:style w:type="numbering" w:customStyle="1" w:styleId="1900">
    <w:name w:val="ללא רשימה190"/>
    <w:next w:val="a5"/>
    <w:uiPriority w:val="99"/>
    <w:semiHidden/>
    <w:unhideWhenUsed/>
    <w:rsid w:val="00345A4D"/>
  </w:style>
  <w:style w:type="numbering" w:customStyle="1" w:styleId="192">
    <w:name w:val="ללא רשימה192"/>
    <w:next w:val="a5"/>
    <w:uiPriority w:val="99"/>
    <w:semiHidden/>
    <w:unhideWhenUsed/>
    <w:rsid w:val="00345A4D"/>
  </w:style>
  <w:style w:type="numbering" w:customStyle="1" w:styleId="193">
    <w:name w:val="ללא רשימה193"/>
    <w:next w:val="a5"/>
    <w:uiPriority w:val="99"/>
    <w:semiHidden/>
    <w:unhideWhenUsed/>
    <w:rsid w:val="008147D9"/>
  </w:style>
  <w:style w:type="numbering" w:customStyle="1" w:styleId="194">
    <w:name w:val="ללא רשימה194"/>
    <w:next w:val="a5"/>
    <w:uiPriority w:val="99"/>
    <w:semiHidden/>
    <w:unhideWhenUsed/>
    <w:rsid w:val="003A45CA"/>
  </w:style>
  <w:style w:type="numbering" w:customStyle="1" w:styleId="195">
    <w:name w:val="ללא רשימה195"/>
    <w:next w:val="a5"/>
    <w:uiPriority w:val="99"/>
    <w:semiHidden/>
    <w:unhideWhenUsed/>
    <w:rsid w:val="003A45CA"/>
  </w:style>
  <w:style w:type="numbering" w:customStyle="1" w:styleId="196">
    <w:name w:val="ללא רשימה196"/>
    <w:next w:val="a5"/>
    <w:uiPriority w:val="99"/>
    <w:semiHidden/>
    <w:unhideWhenUsed/>
    <w:rsid w:val="00E0290C"/>
  </w:style>
  <w:style w:type="numbering" w:customStyle="1" w:styleId="197">
    <w:name w:val="ללא רשימה197"/>
    <w:next w:val="a5"/>
    <w:uiPriority w:val="99"/>
    <w:semiHidden/>
    <w:unhideWhenUsed/>
    <w:rsid w:val="00BB480A"/>
  </w:style>
  <w:style w:type="paragraph" w:customStyle="1" w:styleId="affff0">
    <w:name w:val="הערות שוליים"/>
    <w:basedOn w:val="a2"/>
    <w:uiPriority w:val="99"/>
    <w:rsid w:val="00C64853"/>
    <w:pPr>
      <w:autoSpaceDE w:val="0"/>
      <w:autoSpaceDN w:val="0"/>
      <w:adjustRightInd w:val="0"/>
      <w:spacing w:after="85" w:line="280" w:lineRule="atLeast"/>
      <w:jc w:val="both"/>
    </w:pPr>
    <w:rPr>
      <w:rFonts w:ascii="FbHadasaNewBook Regular" w:hAnsi="FbHadasaNewBook Regular" w:cs="FbHadasaNewBook Regular"/>
      <w:color w:val="000000"/>
      <w:sz w:val="20"/>
      <w:szCs w:val="20"/>
    </w:rPr>
  </w:style>
  <w:style w:type="table" w:customStyle="1" w:styleId="2f0">
    <w:name w:val="רשת טבלה2"/>
    <w:basedOn w:val="a4"/>
    <w:next w:val="afff9"/>
    <w:uiPriority w:val="59"/>
    <w:rsid w:val="00D97F1C"/>
    <w:pPr>
      <w:jc w:val="both"/>
    </w:pPr>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רשת טבלה3"/>
    <w:basedOn w:val="a4"/>
    <w:next w:val="afff9"/>
    <w:uiPriority w:val="59"/>
    <w:rsid w:val="00C2093F"/>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3"/>
    <w:uiPriority w:val="99"/>
    <w:semiHidden/>
    <w:unhideWhenUsed/>
    <w:rsid w:val="001735AB"/>
    <w:rPr>
      <w:color w:val="605E5C"/>
      <w:shd w:val="clear" w:color="auto" w:fill="E1DFDD"/>
    </w:rPr>
  </w:style>
  <w:style w:type="numbering" w:customStyle="1" w:styleId="198">
    <w:name w:val="ללא רשימה198"/>
    <w:next w:val="a5"/>
    <w:uiPriority w:val="99"/>
    <w:semiHidden/>
    <w:unhideWhenUsed/>
    <w:rsid w:val="001735AB"/>
  </w:style>
  <w:style w:type="table" w:customStyle="1" w:styleId="4a">
    <w:name w:val="רשת טבלה4"/>
    <w:basedOn w:val="a4"/>
    <w:next w:val="afff9"/>
    <w:uiPriority w:val="59"/>
    <w:rsid w:val="009D74FE"/>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9">
    <w:name w:val="ללא רשימה199"/>
    <w:next w:val="a5"/>
    <w:uiPriority w:val="99"/>
    <w:semiHidden/>
    <w:unhideWhenUsed/>
    <w:rsid w:val="00EC44A3"/>
  </w:style>
  <w:style w:type="numbering" w:customStyle="1" w:styleId="2000">
    <w:name w:val="ללא רשימה200"/>
    <w:next w:val="a5"/>
    <w:uiPriority w:val="99"/>
    <w:semiHidden/>
    <w:unhideWhenUsed/>
    <w:rsid w:val="009F72D9"/>
  </w:style>
  <w:style w:type="numbering" w:customStyle="1" w:styleId="201">
    <w:name w:val="ללא רשימה201"/>
    <w:next w:val="a5"/>
    <w:uiPriority w:val="99"/>
    <w:semiHidden/>
    <w:unhideWhenUsed/>
    <w:rsid w:val="00697658"/>
  </w:style>
  <w:style w:type="numbering" w:customStyle="1" w:styleId="202">
    <w:name w:val="ללא רשימה202"/>
    <w:next w:val="a5"/>
    <w:uiPriority w:val="99"/>
    <w:semiHidden/>
    <w:unhideWhenUsed/>
    <w:rsid w:val="004A4ABA"/>
  </w:style>
  <w:style w:type="numbering" w:customStyle="1" w:styleId="203">
    <w:name w:val="ללא רשימה203"/>
    <w:next w:val="a5"/>
    <w:uiPriority w:val="99"/>
    <w:semiHidden/>
    <w:unhideWhenUsed/>
    <w:rsid w:val="000626A0"/>
  </w:style>
  <w:style w:type="paragraph" w:customStyle="1" w:styleId="affff2">
    <w:name w:val="ראש פרק"/>
    <w:basedOn w:val="af1"/>
    <w:rsid w:val="000626A0"/>
    <w:pPr>
      <w:bidi w:val="0"/>
      <w:spacing w:before="0" w:line="240" w:lineRule="auto"/>
      <w:jc w:val="left"/>
    </w:pPr>
    <w:rPr>
      <w:rFonts w:cs="Times New Roman"/>
      <w:sz w:val="24"/>
      <w:lang w:eastAsia="en-US" w:bidi="ar-SA"/>
    </w:rPr>
  </w:style>
  <w:style w:type="paragraph" w:customStyle="1" w:styleId="affff3">
    <w:name w:val="פתיחה"/>
    <w:basedOn w:val="a2"/>
    <w:rsid w:val="000626A0"/>
    <w:pPr>
      <w:spacing w:before="60" w:after="0" w:line="236" w:lineRule="atLeast"/>
      <w:jc w:val="center"/>
    </w:pPr>
    <w:rPr>
      <w:rFonts w:ascii="Guttman Drogolin" w:eastAsia="Times New Roman" w:hAnsi="Guttman Drogolin" w:cs="Guttman Drogolin"/>
      <w:b/>
      <w:bCs/>
      <w:sz w:val="20"/>
      <w:szCs w:val="20"/>
    </w:rPr>
  </w:style>
  <w:style w:type="numbering" w:customStyle="1" w:styleId="NoList13">
    <w:name w:val="No List13"/>
    <w:next w:val="a5"/>
    <w:uiPriority w:val="99"/>
    <w:semiHidden/>
    <w:unhideWhenUsed/>
    <w:rsid w:val="000626A0"/>
  </w:style>
  <w:style w:type="character" w:customStyle="1" w:styleId="TimesNewRoman12">
    <w:name w:val="סגנון הפנייה להערת שוליים + (מורכב) Times New Roman ‏12 נק"/>
    <w:basedOn w:val="ae"/>
    <w:rsid w:val="000626A0"/>
    <w:rPr>
      <w:rFonts w:cs="Guttman Vilna"/>
      <w:sz w:val="24"/>
      <w:szCs w:val="24"/>
      <w:vertAlign w:val="superscript"/>
      <w:lang w:bidi="he-IL"/>
    </w:rPr>
  </w:style>
  <w:style w:type="paragraph" w:customStyle="1" w:styleId="1f8">
    <w:name w:val="סגנון1"/>
    <w:basedOn w:val="ac"/>
    <w:link w:val="1f9"/>
    <w:qFormat/>
    <w:rsid w:val="000626A0"/>
    <w:pPr>
      <w:jc w:val="both"/>
    </w:pPr>
    <w:rPr>
      <w:rFonts w:ascii="Times New Roman" w:eastAsia="Times New Roman" w:hAnsi="Times New Roman" w:cs="Miriam"/>
    </w:rPr>
  </w:style>
  <w:style w:type="table" w:customStyle="1" w:styleId="5a">
    <w:name w:val="רשת טבלה5"/>
    <w:basedOn w:val="a4"/>
    <w:next w:val="afff9"/>
    <w:rsid w:val="000626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Document Map"/>
    <w:basedOn w:val="a2"/>
    <w:link w:val="affff5"/>
    <w:uiPriority w:val="99"/>
    <w:rsid w:val="000626A0"/>
    <w:pPr>
      <w:widowControl w:val="0"/>
      <w:bidi w:val="0"/>
      <w:adjustRightInd w:val="0"/>
      <w:spacing w:after="0" w:line="240" w:lineRule="auto"/>
      <w:jc w:val="both"/>
      <w:textAlignment w:val="baseline"/>
    </w:pPr>
    <w:rPr>
      <w:rFonts w:ascii="Tahoma" w:eastAsia="Times New Roman" w:hAnsi="Tahoma" w:cs="Tahoma"/>
      <w:sz w:val="16"/>
      <w:szCs w:val="16"/>
    </w:rPr>
  </w:style>
  <w:style w:type="character" w:customStyle="1" w:styleId="affff5">
    <w:name w:val="מפת מסמך תו"/>
    <w:basedOn w:val="a3"/>
    <w:link w:val="affff4"/>
    <w:uiPriority w:val="99"/>
    <w:rsid w:val="000626A0"/>
    <w:rPr>
      <w:rFonts w:ascii="Tahoma" w:hAnsi="Tahoma" w:cs="Tahoma"/>
      <w:sz w:val="16"/>
      <w:szCs w:val="16"/>
    </w:rPr>
  </w:style>
  <w:style w:type="paragraph" w:customStyle="1" w:styleId="2f1">
    <w:name w:val="סגנון2"/>
    <w:basedOn w:val="ac"/>
    <w:link w:val="2f2"/>
    <w:qFormat/>
    <w:rsid w:val="000626A0"/>
    <w:pPr>
      <w:bidi w:val="0"/>
      <w:jc w:val="both"/>
      <w:outlineLvl w:val="8"/>
    </w:pPr>
    <w:rPr>
      <w:rFonts w:ascii="Times New Roman" w:eastAsia="Times New Roman" w:hAnsi="Times New Roman" w:cs="Vilna"/>
      <w:szCs w:val="24"/>
    </w:rPr>
  </w:style>
  <w:style w:type="paragraph" w:customStyle="1" w:styleId="affff6">
    <w:name w:val="סגנון טקסט הערות שוליים +"/>
    <w:basedOn w:val="ac"/>
    <w:rsid w:val="000626A0"/>
    <w:pPr>
      <w:bidi w:val="0"/>
      <w:spacing w:before="120"/>
      <w:ind w:left="113"/>
      <w:jc w:val="both"/>
      <w:outlineLvl w:val="0"/>
    </w:pPr>
    <w:rPr>
      <w:rFonts w:ascii="Times New Roman" w:eastAsia="Times New Roman" w:hAnsi="Times New Roman" w:cs="Narkisim"/>
      <w:szCs w:val="24"/>
    </w:rPr>
  </w:style>
  <w:style w:type="paragraph" w:customStyle="1" w:styleId="EinFormatAH">
    <w:name w:val="EinFormatAH"/>
    <w:rsid w:val="000626A0"/>
    <w:pPr>
      <w:bidi/>
      <w:jc w:val="both"/>
    </w:pPr>
    <w:rPr>
      <w:rFonts w:ascii="Courier New" w:cs="DavidFix"/>
      <w:sz w:val="24"/>
      <w:szCs w:val="24"/>
    </w:rPr>
  </w:style>
  <w:style w:type="paragraph" w:customStyle="1" w:styleId="2f3">
    <w:name w:val="פיסקת רשימה2"/>
    <w:basedOn w:val="a2"/>
    <w:rsid w:val="000626A0"/>
    <w:pPr>
      <w:bidi w:val="0"/>
      <w:spacing w:after="0" w:line="240" w:lineRule="auto"/>
      <w:ind w:left="720"/>
      <w:contextualSpacing/>
      <w:jc w:val="both"/>
    </w:pPr>
    <w:rPr>
      <w:rFonts w:ascii="FrankRuehl" w:eastAsia="Times New Roman" w:hAnsi="FrankRuehl" w:cs="Miriam"/>
      <w:color w:val="000000"/>
      <w:w w:val="87"/>
      <w:sz w:val="24"/>
      <w:szCs w:val="24"/>
    </w:rPr>
  </w:style>
  <w:style w:type="paragraph" w:customStyle="1" w:styleId="ListParagraph1">
    <w:name w:val="List Paragraph1"/>
    <w:basedOn w:val="a2"/>
    <w:rsid w:val="000626A0"/>
    <w:pPr>
      <w:bidi w:val="0"/>
      <w:spacing w:after="0" w:line="240" w:lineRule="auto"/>
      <w:ind w:left="720"/>
      <w:contextualSpacing/>
      <w:jc w:val="both"/>
    </w:pPr>
    <w:rPr>
      <w:rFonts w:ascii="FrankRuehl" w:eastAsia="Times New Roman" w:hAnsi="FrankRuehl" w:cs="Miriam"/>
      <w:color w:val="000000"/>
      <w:w w:val="87"/>
      <w:sz w:val="24"/>
      <w:szCs w:val="24"/>
    </w:rPr>
  </w:style>
  <w:style w:type="numbering" w:customStyle="1" w:styleId="NoList2">
    <w:name w:val="No List2"/>
    <w:next w:val="a5"/>
    <w:uiPriority w:val="99"/>
    <w:semiHidden/>
    <w:unhideWhenUsed/>
    <w:rsid w:val="000626A0"/>
  </w:style>
  <w:style w:type="numbering" w:customStyle="1" w:styleId="204">
    <w:name w:val="ללא רשימה204"/>
    <w:next w:val="a5"/>
    <w:uiPriority w:val="99"/>
    <w:semiHidden/>
    <w:unhideWhenUsed/>
    <w:rsid w:val="000626A0"/>
  </w:style>
  <w:style w:type="table" w:customStyle="1" w:styleId="6a">
    <w:name w:val="רשת טבלה6"/>
    <w:basedOn w:val="a4"/>
    <w:next w:val="afff9"/>
    <w:uiPriority w:val="59"/>
    <w:rsid w:val="00337765"/>
    <w:pPr>
      <w:jc w:val="both"/>
    </w:pPr>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ללא רשימה205"/>
    <w:next w:val="a5"/>
    <w:uiPriority w:val="99"/>
    <w:semiHidden/>
    <w:unhideWhenUsed/>
    <w:rsid w:val="003141AA"/>
  </w:style>
  <w:style w:type="table" w:customStyle="1" w:styleId="7a">
    <w:name w:val="רשת טבלה7"/>
    <w:basedOn w:val="a4"/>
    <w:next w:val="afff9"/>
    <w:uiPriority w:val="59"/>
    <w:rsid w:val="00347D39"/>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6">
    <w:name w:val="ללא רשימה206"/>
    <w:next w:val="a5"/>
    <w:uiPriority w:val="99"/>
    <w:semiHidden/>
    <w:unhideWhenUsed/>
    <w:rsid w:val="00607926"/>
  </w:style>
  <w:style w:type="table" w:customStyle="1" w:styleId="8a">
    <w:name w:val="רשת טבלה8"/>
    <w:basedOn w:val="a4"/>
    <w:next w:val="afff9"/>
    <w:uiPriority w:val="59"/>
    <w:rsid w:val="00492E8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7">
    <w:name w:val="ללא רשימה207"/>
    <w:next w:val="a5"/>
    <w:uiPriority w:val="99"/>
    <w:semiHidden/>
    <w:unhideWhenUsed/>
    <w:rsid w:val="00C43A04"/>
  </w:style>
  <w:style w:type="numbering" w:customStyle="1" w:styleId="208">
    <w:name w:val="ללא רשימה208"/>
    <w:next w:val="a5"/>
    <w:uiPriority w:val="99"/>
    <w:semiHidden/>
    <w:unhideWhenUsed/>
    <w:rsid w:val="00F22A9D"/>
  </w:style>
  <w:style w:type="numbering" w:customStyle="1" w:styleId="209">
    <w:name w:val="ללא רשימה209"/>
    <w:next w:val="a5"/>
    <w:uiPriority w:val="99"/>
    <w:semiHidden/>
    <w:unhideWhenUsed/>
    <w:rsid w:val="00F00831"/>
  </w:style>
  <w:style w:type="numbering" w:customStyle="1" w:styleId="NoList14">
    <w:name w:val="No List14"/>
    <w:next w:val="a5"/>
    <w:uiPriority w:val="99"/>
    <w:semiHidden/>
    <w:unhideWhenUsed/>
    <w:rsid w:val="00F00831"/>
  </w:style>
  <w:style w:type="numbering" w:customStyle="1" w:styleId="NoList111">
    <w:name w:val="No List111"/>
    <w:next w:val="a5"/>
    <w:uiPriority w:val="99"/>
    <w:semiHidden/>
    <w:unhideWhenUsed/>
    <w:rsid w:val="00F00831"/>
  </w:style>
  <w:style w:type="numbering" w:customStyle="1" w:styleId="NoList21">
    <w:name w:val="No List21"/>
    <w:next w:val="a5"/>
    <w:semiHidden/>
    <w:rsid w:val="00F00831"/>
  </w:style>
  <w:style w:type="numbering" w:customStyle="1" w:styleId="NoList1111">
    <w:name w:val="No List1111"/>
    <w:next w:val="a5"/>
    <w:uiPriority w:val="99"/>
    <w:semiHidden/>
    <w:unhideWhenUsed/>
    <w:rsid w:val="00F00831"/>
  </w:style>
  <w:style w:type="numbering" w:customStyle="1" w:styleId="NoList3">
    <w:name w:val="No List3"/>
    <w:next w:val="a5"/>
    <w:uiPriority w:val="99"/>
    <w:semiHidden/>
    <w:unhideWhenUsed/>
    <w:rsid w:val="00F00831"/>
  </w:style>
  <w:style w:type="numbering" w:customStyle="1" w:styleId="NoList4">
    <w:name w:val="No List4"/>
    <w:next w:val="a5"/>
    <w:uiPriority w:val="99"/>
    <w:semiHidden/>
    <w:unhideWhenUsed/>
    <w:rsid w:val="00F00831"/>
  </w:style>
  <w:style w:type="numbering" w:customStyle="1" w:styleId="NoList5">
    <w:name w:val="No List5"/>
    <w:next w:val="a5"/>
    <w:uiPriority w:val="99"/>
    <w:semiHidden/>
    <w:unhideWhenUsed/>
    <w:rsid w:val="00F00831"/>
  </w:style>
  <w:style w:type="numbering" w:customStyle="1" w:styleId="NoList6">
    <w:name w:val="No List6"/>
    <w:next w:val="a5"/>
    <w:uiPriority w:val="99"/>
    <w:semiHidden/>
    <w:unhideWhenUsed/>
    <w:rsid w:val="00F00831"/>
  </w:style>
  <w:style w:type="paragraph" w:styleId="TOC1">
    <w:name w:val="toc 1"/>
    <w:basedOn w:val="a2"/>
    <w:next w:val="a2"/>
    <w:autoRedefine/>
    <w:uiPriority w:val="39"/>
    <w:unhideWhenUsed/>
    <w:rsid w:val="00D214DA"/>
    <w:pPr>
      <w:spacing w:after="100"/>
    </w:pPr>
  </w:style>
  <w:style w:type="numbering" w:customStyle="1" w:styleId="2170">
    <w:name w:val="ללא רשימה217"/>
    <w:next w:val="a5"/>
    <w:uiPriority w:val="99"/>
    <w:semiHidden/>
    <w:unhideWhenUsed/>
    <w:rsid w:val="00D214DA"/>
  </w:style>
  <w:style w:type="paragraph" w:customStyle="1" w:styleId="affff7">
    <w:name w:val="מחבר"/>
    <w:basedOn w:val="a2"/>
    <w:next w:val="a2"/>
    <w:uiPriority w:val="1"/>
    <w:qFormat/>
    <w:rsid w:val="00D214DA"/>
    <w:pPr>
      <w:keepNext/>
      <w:widowControl w:val="0"/>
      <w:tabs>
        <w:tab w:val="left" w:pos="357"/>
      </w:tabs>
      <w:spacing w:before="240" w:after="120" w:line="312" w:lineRule="exact"/>
    </w:pPr>
    <w:rPr>
      <w:rFonts w:ascii="Times New Roman" w:eastAsia="Times New Roman" w:hAnsi="Times New Roman" w:cs="NarkisimMF"/>
      <w:b/>
      <w:bCs/>
      <w:sz w:val="24"/>
      <w:szCs w:val="26"/>
      <w:lang w:eastAsia="he-IL"/>
    </w:rPr>
  </w:style>
  <w:style w:type="paragraph" w:customStyle="1" w:styleId="affff8">
    <w:name w:val="סיעוף"/>
    <w:basedOn w:val="a2"/>
    <w:uiPriority w:val="1"/>
    <w:unhideWhenUsed/>
    <w:rsid w:val="00D214DA"/>
    <w:pPr>
      <w:bidi w:val="0"/>
      <w:spacing w:after="0" w:line="312" w:lineRule="exact"/>
      <w:ind w:left="357" w:hanging="357"/>
      <w:jc w:val="both"/>
    </w:pPr>
    <w:rPr>
      <w:rFonts w:ascii="Times New Roman" w:eastAsia="Times New Roman" w:hAnsi="Times New Roman" w:cs="Times New Roman"/>
      <w:sz w:val="20"/>
      <w:szCs w:val="20"/>
    </w:rPr>
  </w:style>
  <w:style w:type="paragraph" w:customStyle="1" w:styleId="affff9">
    <w:name w:val=".סיעוף"/>
    <w:basedOn w:val="a2"/>
    <w:uiPriority w:val="1"/>
    <w:unhideWhenUsed/>
    <w:rsid w:val="00D214DA"/>
    <w:pPr>
      <w:widowControl w:val="0"/>
      <w:tabs>
        <w:tab w:val="left" w:pos="335"/>
      </w:tabs>
      <w:spacing w:after="120" w:line="312" w:lineRule="exact"/>
      <w:ind w:left="340" w:hanging="340"/>
      <w:jc w:val="both"/>
    </w:pPr>
    <w:rPr>
      <w:rFonts w:ascii="Times New Roman" w:eastAsia="Times New Roman" w:hAnsi="Times New Roman" w:cs="Narkisim"/>
      <w:sz w:val="20"/>
      <w:szCs w:val="23"/>
      <w:lang w:eastAsia="he-IL"/>
    </w:rPr>
  </w:style>
  <w:style w:type="paragraph" w:customStyle="1" w:styleId="affffa">
    <w:name w:val="כניסה"/>
    <w:basedOn w:val="a2"/>
    <w:uiPriority w:val="1"/>
    <w:rsid w:val="00D214DA"/>
    <w:pPr>
      <w:widowControl w:val="0"/>
      <w:spacing w:after="120" w:line="312" w:lineRule="exact"/>
      <w:ind w:left="357"/>
      <w:jc w:val="both"/>
    </w:pPr>
    <w:rPr>
      <w:rFonts w:ascii="Times New Roman" w:eastAsia="Times New Roman" w:hAnsi="Times New Roman" w:cs="Narkisim"/>
      <w:sz w:val="20"/>
      <w:szCs w:val="23"/>
      <w:lang w:eastAsia="he-IL"/>
    </w:rPr>
  </w:style>
  <w:style w:type="paragraph" w:customStyle="1" w:styleId="2f4">
    <w:name w:val="סיעוף2"/>
    <w:basedOn w:val="a2"/>
    <w:uiPriority w:val="4"/>
    <w:unhideWhenUsed/>
    <w:rsid w:val="00D214DA"/>
    <w:pPr>
      <w:widowControl w:val="0"/>
      <w:spacing w:after="120" w:line="312" w:lineRule="exact"/>
      <w:ind w:left="714" w:hanging="357"/>
      <w:jc w:val="both"/>
    </w:pPr>
    <w:rPr>
      <w:rFonts w:ascii="Times New Roman" w:eastAsia="Times New Roman" w:hAnsi="Times New Roman" w:cs="Narkisim"/>
      <w:sz w:val="20"/>
      <w:szCs w:val="23"/>
      <w:lang w:eastAsia="he-IL"/>
    </w:rPr>
  </w:style>
  <w:style w:type="paragraph" w:customStyle="1" w:styleId="2f5">
    <w:name w:val="ציטוט2"/>
    <w:basedOn w:val="aff6"/>
    <w:uiPriority w:val="4"/>
    <w:unhideWhenUsed/>
    <w:rsid w:val="00D214DA"/>
    <w:pPr>
      <w:tabs>
        <w:tab w:val="right" w:pos="6407"/>
      </w:tabs>
      <w:spacing w:before="0" w:after="0" w:line="288" w:lineRule="exact"/>
      <w:ind w:left="567" w:right="567"/>
      <w:jc w:val="both"/>
    </w:pPr>
    <w:rPr>
      <w:rFonts w:cs="FrankRuehl"/>
      <w:i w:val="0"/>
      <w:iCs w:val="0"/>
      <w:color w:val="auto"/>
      <w:szCs w:val="23"/>
      <w:lang w:eastAsia="he-IL"/>
    </w:rPr>
  </w:style>
  <w:style w:type="character" w:customStyle="1" w:styleId="affffb">
    <w:name w:val="רשי"/>
    <w:uiPriority w:val="4"/>
    <w:unhideWhenUsed/>
    <w:rsid w:val="00D214DA"/>
    <w:rPr>
      <w:rFonts w:ascii="Courier" w:hAnsi="Courier" w:cs="Rashi"/>
      <w:szCs w:val="23"/>
      <w:vertAlign w:val="baseline"/>
    </w:rPr>
  </w:style>
  <w:style w:type="paragraph" w:customStyle="1" w:styleId="affffc">
    <w:name w:val="מגדים"/>
    <w:basedOn w:val="a2"/>
    <w:link w:val="affffd"/>
    <w:qFormat/>
    <w:rsid w:val="00D214DA"/>
    <w:pPr>
      <w:tabs>
        <w:tab w:val="left" w:pos="335"/>
      </w:tabs>
      <w:spacing w:after="120" w:line="312" w:lineRule="exact"/>
      <w:ind w:firstLine="340"/>
      <w:jc w:val="both"/>
    </w:pPr>
    <w:rPr>
      <w:rFonts w:ascii="Times New Roman" w:eastAsia="Times New Roman" w:hAnsi="Times New Roman" w:cs="NarkisimMF"/>
      <w:szCs w:val="23"/>
      <w:lang w:eastAsia="he-IL"/>
    </w:rPr>
  </w:style>
  <w:style w:type="paragraph" w:customStyle="1" w:styleId="2f6">
    <w:name w:val="הערה2"/>
    <w:basedOn w:val="ac"/>
    <w:uiPriority w:val="4"/>
    <w:semiHidden/>
    <w:rsid w:val="00D214DA"/>
    <w:pPr>
      <w:widowControl w:val="0"/>
      <w:tabs>
        <w:tab w:val="left" w:pos="357"/>
      </w:tabs>
      <w:spacing w:after="120" w:line="264" w:lineRule="exact"/>
      <w:ind w:left="357"/>
      <w:jc w:val="both"/>
    </w:pPr>
    <w:rPr>
      <w:rFonts w:ascii="CG Times" w:eastAsia="Times New Roman" w:hAnsi="CG Times" w:cs="Narkisim"/>
      <w:position w:val="6"/>
      <w:lang w:eastAsia="he-IL"/>
    </w:rPr>
  </w:style>
  <w:style w:type="paragraph" w:customStyle="1" w:styleId="affffe">
    <w:name w:val="הערות"/>
    <w:basedOn w:val="affffc"/>
    <w:link w:val="afffff"/>
    <w:autoRedefine/>
    <w:unhideWhenUsed/>
    <w:qFormat/>
    <w:rsid w:val="00D214DA"/>
    <w:pPr>
      <w:spacing w:after="0" w:line="264" w:lineRule="atLeast"/>
      <w:ind w:left="284" w:hanging="340"/>
    </w:pPr>
    <w:rPr>
      <w:szCs w:val="20"/>
    </w:rPr>
  </w:style>
  <w:style w:type="character" w:customStyle="1" w:styleId="afffff0">
    <w:name w:val="רגיל תו"/>
    <w:uiPriority w:val="1"/>
    <w:rsid w:val="00D214DA"/>
  </w:style>
  <w:style w:type="character" w:customStyle="1" w:styleId="affffd">
    <w:name w:val="מגדים תו"/>
    <w:link w:val="affffc"/>
    <w:rsid w:val="00D214DA"/>
    <w:rPr>
      <w:rFonts w:cs="NarkisimMF"/>
      <w:sz w:val="22"/>
      <w:szCs w:val="23"/>
      <w:lang w:eastAsia="he-IL"/>
    </w:rPr>
  </w:style>
  <w:style w:type="character" w:customStyle="1" w:styleId="Char1">
    <w:name w:val="Char תו תו תו תו תו1"/>
    <w:aliases w:val=" Char תו תו תו תו תו2"/>
    <w:uiPriority w:val="1"/>
    <w:unhideWhenUsed/>
    <w:rsid w:val="00D214DA"/>
    <w:rPr>
      <w:rFonts w:ascii="CG Times" w:hAnsi="CG Times" w:cs="Narkisim"/>
      <w:position w:val="6"/>
      <w:lang w:val="en-US" w:eastAsia="en-US" w:bidi="he-IL"/>
    </w:rPr>
  </w:style>
  <w:style w:type="character" w:customStyle="1" w:styleId="afffff1">
    <w:name w:val="תו תו"/>
    <w:uiPriority w:val="4"/>
    <w:unhideWhenUsed/>
    <w:rsid w:val="00D214DA"/>
    <w:rPr>
      <w:rFonts w:ascii="Calibri" w:eastAsia="Calibri" w:hAnsi="Calibri" w:cs="Arial"/>
      <w:lang w:val="en-US" w:eastAsia="en-US" w:bidi="he-IL"/>
    </w:rPr>
  </w:style>
  <w:style w:type="character" w:customStyle="1" w:styleId="2f7">
    <w:name w:val="תו תו2"/>
    <w:uiPriority w:val="4"/>
    <w:unhideWhenUsed/>
    <w:rsid w:val="00D214DA"/>
    <w:rPr>
      <w:rFonts w:ascii="Calibri" w:eastAsia="Calibri" w:hAnsi="Calibri" w:cs="Arial"/>
      <w:lang w:val="en-US" w:eastAsia="en-US" w:bidi="he-IL"/>
    </w:rPr>
  </w:style>
  <w:style w:type="paragraph" w:customStyle="1" w:styleId="-0">
    <w:name w:val="מגדים - שורה ראשונה"/>
    <w:basedOn w:val="affffc"/>
    <w:next w:val="affffc"/>
    <w:link w:val="-1"/>
    <w:qFormat/>
    <w:rsid w:val="00D214DA"/>
    <w:pPr>
      <w:ind w:firstLine="0"/>
    </w:pPr>
  </w:style>
  <w:style w:type="paragraph" w:customStyle="1" w:styleId="afffff2">
    <w:name w:val="תלויה"/>
    <w:basedOn w:val="a2"/>
    <w:qFormat/>
    <w:rsid w:val="00D214DA"/>
    <w:pPr>
      <w:autoSpaceDE w:val="0"/>
      <w:autoSpaceDN w:val="0"/>
      <w:spacing w:after="120" w:line="310" w:lineRule="exact"/>
      <w:ind w:left="284" w:hanging="284"/>
      <w:jc w:val="both"/>
    </w:pPr>
    <w:rPr>
      <w:rFonts w:ascii="Times New Roman" w:eastAsia="Times New Roman" w:hAnsi="Times New Roman" w:cs="NarkisimMF"/>
      <w:sz w:val="20"/>
      <w:szCs w:val="23"/>
    </w:rPr>
  </w:style>
  <w:style w:type="character" w:customStyle="1" w:styleId="1fa">
    <w:name w:val="תו תו1"/>
    <w:uiPriority w:val="1"/>
    <w:unhideWhenUsed/>
    <w:rsid w:val="00D214DA"/>
    <w:rPr>
      <w:rFonts w:cs="Narkisim"/>
      <w:szCs w:val="23"/>
      <w:lang w:val="en-US" w:eastAsia="he-IL" w:bidi="he-IL"/>
    </w:rPr>
  </w:style>
  <w:style w:type="character" w:customStyle="1" w:styleId="6b">
    <w:name w:val="תו תו6"/>
    <w:uiPriority w:val="1"/>
    <w:unhideWhenUsed/>
    <w:locked/>
    <w:rsid w:val="00D214DA"/>
    <w:rPr>
      <w:rFonts w:ascii="Arial" w:eastAsia="SimSun" w:hAnsi="Arial" w:cs="Arial"/>
      <w:b/>
      <w:bCs/>
      <w:kern w:val="32"/>
      <w:sz w:val="32"/>
      <w:szCs w:val="32"/>
      <w:lang w:val="en-US" w:eastAsia="zh-CN" w:bidi="he-IL"/>
    </w:rPr>
  </w:style>
  <w:style w:type="character" w:customStyle="1" w:styleId="5b">
    <w:name w:val="תו תו5"/>
    <w:uiPriority w:val="1"/>
    <w:unhideWhenUsed/>
    <w:locked/>
    <w:rsid w:val="00D214DA"/>
    <w:rPr>
      <w:rFonts w:ascii="Arial" w:eastAsia="SimSun" w:hAnsi="Arial" w:cs="Arial"/>
      <w:b/>
      <w:bCs/>
      <w:i/>
      <w:iCs/>
      <w:sz w:val="28"/>
      <w:szCs w:val="28"/>
      <w:lang w:val="en-US" w:eastAsia="zh-CN" w:bidi="he-IL"/>
    </w:rPr>
  </w:style>
  <w:style w:type="character" w:customStyle="1" w:styleId="4b">
    <w:name w:val="תו תו4"/>
    <w:uiPriority w:val="1"/>
    <w:unhideWhenUsed/>
    <w:locked/>
    <w:rsid w:val="00D214DA"/>
    <w:rPr>
      <w:rFonts w:ascii="Arial" w:eastAsia="SimSun" w:hAnsi="Arial" w:cs="Arial"/>
      <w:b/>
      <w:bCs/>
      <w:sz w:val="26"/>
      <w:szCs w:val="26"/>
      <w:lang w:val="en-US" w:eastAsia="zh-CN" w:bidi="he-IL"/>
    </w:rPr>
  </w:style>
  <w:style w:type="character" w:customStyle="1" w:styleId="3e">
    <w:name w:val="תו תו3"/>
    <w:uiPriority w:val="1"/>
    <w:unhideWhenUsed/>
    <w:locked/>
    <w:rsid w:val="00D214DA"/>
    <w:rPr>
      <w:rFonts w:eastAsia="SimSun"/>
      <w:b/>
      <w:bCs/>
      <w:sz w:val="26"/>
      <w:szCs w:val="26"/>
      <w:lang w:val="en-US" w:eastAsia="zh-CN" w:bidi="he-IL"/>
    </w:rPr>
  </w:style>
  <w:style w:type="character" w:customStyle="1" w:styleId="Char0">
    <w:name w:val="Char תו תו תו תו תו"/>
    <w:aliases w:val=" Char תו תו תו תו תו3"/>
    <w:uiPriority w:val="4"/>
    <w:unhideWhenUsed/>
    <w:locked/>
    <w:rsid w:val="00D214DA"/>
    <w:rPr>
      <w:rFonts w:ascii="CG Times" w:hAnsi="CG Times" w:cs="Narkisim"/>
      <w:position w:val="6"/>
      <w:lang w:val="en-US" w:eastAsia="he-IL" w:bidi="he-IL"/>
    </w:rPr>
  </w:style>
  <w:style w:type="paragraph" w:customStyle="1" w:styleId="afffff3">
    <w:name w:val="ראשי פרקים"/>
    <w:basedOn w:val="TOC1"/>
    <w:uiPriority w:val="1"/>
    <w:qFormat/>
    <w:rsid w:val="00D214DA"/>
    <w:pPr>
      <w:widowControl w:val="0"/>
      <w:tabs>
        <w:tab w:val="right" w:leader="dot" w:pos="6963"/>
      </w:tabs>
      <w:spacing w:after="0" w:line="280" w:lineRule="exact"/>
      <w:ind w:left="454" w:hanging="227"/>
    </w:pPr>
    <w:rPr>
      <w:rFonts w:ascii="Times New Roman" w:eastAsia="Times New Roman" w:hAnsi="Times New Roman" w:cs="NarkisimMF"/>
      <w:b/>
      <w:bCs/>
      <w:w w:val="85"/>
      <w:sz w:val="18"/>
      <w:szCs w:val="21"/>
      <w:lang w:eastAsia="he-IL"/>
    </w:rPr>
  </w:style>
  <w:style w:type="paragraph" w:customStyle="1" w:styleId="1fb">
    <w:name w:val="רגיל1"/>
    <w:unhideWhenUsed/>
    <w:rsid w:val="00D214DA"/>
    <w:pPr>
      <w:spacing w:line="312" w:lineRule="exact"/>
      <w:ind w:firstLine="357"/>
      <w:jc w:val="both"/>
    </w:pPr>
    <w:rPr>
      <w:rFonts w:cs="Miriam"/>
    </w:rPr>
  </w:style>
  <w:style w:type="character" w:customStyle="1" w:styleId="317">
    <w:name w:val="גוף טקסט 3 תו1"/>
    <w:uiPriority w:val="1"/>
    <w:rsid w:val="00D214DA"/>
    <w:rPr>
      <w:rFonts w:cs="Narkisim"/>
      <w:sz w:val="16"/>
      <w:szCs w:val="16"/>
      <w:lang w:eastAsia="he-IL"/>
    </w:rPr>
  </w:style>
  <w:style w:type="character" w:customStyle="1" w:styleId="1fc">
    <w:name w:val="גוף טקסט תו1"/>
    <w:uiPriority w:val="99"/>
    <w:rsid w:val="00D214DA"/>
    <w:rPr>
      <w:rFonts w:cs="Narkisim"/>
      <w:szCs w:val="23"/>
      <w:lang w:eastAsia="he-IL"/>
    </w:rPr>
  </w:style>
  <w:style w:type="character" w:customStyle="1" w:styleId="7b">
    <w:name w:val="תו תו7"/>
    <w:uiPriority w:val="1"/>
    <w:rsid w:val="00D214DA"/>
    <w:rPr>
      <w:rFonts w:ascii="Times New Roman" w:eastAsia="Times New Roman" w:hAnsi="Times New Roman" w:cs="David"/>
      <w:b/>
      <w:bCs/>
      <w:sz w:val="26"/>
      <w:szCs w:val="26"/>
      <w:lang w:eastAsia="he-IL"/>
    </w:rPr>
  </w:style>
  <w:style w:type="character" w:customStyle="1" w:styleId="8b">
    <w:name w:val="תו תו8"/>
    <w:uiPriority w:val="1"/>
    <w:rsid w:val="00D214DA"/>
    <w:rPr>
      <w:sz w:val="20"/>
      <w:szCs w:val="20"/>
    </w:rPr>
  </w:style>
  <w:style w:type="character" w:customStyle="1" w:styleId="apple-converted-space">
    <w:name w:val="apple-converted-space"/>
    <w:uiPriority w:val="1"/>
    <w:unhideWhenUsed/>
    <w:rsid w:val="00D214DA"/>
  </w:style>
  <w:style w:type="paragraph" w:customStyle="1" w:styleId="afffff4">
    <w:name w:val="ציטוט פשוט"/>
    <w:basedOn w:val="aff6"/>
    <w:uiPriority w:val="1"/>
    <w:unhideWhenUsed/>
    <w:rsid w:val="00D214DA"/>
    <w:pPr>
      <w:widowControl w:val="0"/>
      <w:tabs>
        <w:tab w:val="num" w:pos="648"/>
      </w:tabs>
      <w:overflowPunct w:val="0"/>
      <w:autoSpaceDE w:val="0"/>
      <w:autoSpaceDN w:val="0"/>
      <w:bidi w:val="0"/>
      <w:adjustRightInd w:val="0"/>
      <w:spacing w:before="0" w:after="60" w:line="300" w:lineRule="exact"/>
      <w:ind w:left="1418" w:right="0" w:firstLine="357"/>
      <w:jc w:val="both"/>
      <w:textAlignment w:val="baseline"/>
    </w:pPr>
    <w:rPr>
      <w:rFonts w:cs="Miriam"/>
      <w:i w:val="0"/>
      <w:iCs w:val="0"/>
      <w:color w:val="auto"/>
    </w:rPr>
  </w:style>
  <w:style w:type="paragraph" w:styleId="3f">
    <w:name w:val="Body Text 3"/>
    <w:basedOn w:val="a2"/>
    <w:link w:val="3f0"/>
    <w:uiPriority w:val="99"/>
    <w:unhideWhenUsed/>
    <w:rsid w:val="00D214DA"/>
    <w:pPr>
      <w:bidi w:val="0"/>
      <w:spacing w:after="0"/>
      <w:ind w:firstLine="357"/>
      <w:jc w:val="both"/>
    </w:pPr>
    <w:rPr>
      <w:sz w:val="20"/>
      <w:szCs w:val="20"/>
    </w:rPr>
  </w:style>
  <w:style w:type="character" w:customStyle="1" w:styleId="3f0">
    <w:name w:val="גוף טקסט 3 תו"/>
    <w:basedOn w:val="a3"/>
    <w:link w:val="3f"/>
    <w:uiPriority w:val="99"/>
    <w:rsid w:val="00D214DA"/>
    <w:rPr>
      <w:rFonts w:ascii="Calibri" w:eastAsia="Calibri" w:hAnsi="Calibri" w:cs="Arial"/>
    </w:rPr>
  </w:style>
  <w:style w:type="character" w:customStyle="1" w:styleId="2f8">
    <w:name w:val="כותרת2 תו"/>
    <w:rsid w:val="00D214DA"/>
    <w:rPr>
      <w:rFonts w:cs="NarkisimMF"/>
      <w:b/>
      <w:bCs/>
      <w:szCs w:val="26"/>
      <w:lang w:eastAsia="he-IL"/>
    </w:rPr>
  </w:style>
  <w:style w:type="character" w:customStyle="1" w:styleId="-1">
    <w:name w:val="מגדים - שורה ראשונה תו"/>
    <w:link w:val="-0"/>
    <w:rsid w:val="00D214DA"/>
    <w:rPr>
      <w:rFonts w:cs="NarkisimMF"/>
      <w:sz w:val="22"/>
      <w:szCs w:val="23"/>
      <w:lang w:eastAsia="he-IL"/>
    </w:rPr>
  </w:style>
  <w:style w:type="numbering" w:customStyle="1" w:styleId="2180">
    <w:name w:val="ללא רשימה218"/>
    <w:next w:val="a5"/>
    <w:uiPriority w:val="99"/>
    <w:semiHidden/>
    <w:unhideWhenUsed/>
    <w:rsid w:val="00A70111"/>
  </w:style>
  <w:style w:type="numbering" w:customStyle="1" w:styleId="11000">
    <w:name w:val="ללא רשימה1100"/>
    <w:next w:val="a5"/>
    <w:uiPriority w:val="99"/>
    <w:semiHidden/>
    <w:unhideWhenUsed/>
    <w:rsid w:val="00A70111"/>
  </w:style>
  <w:style w:type="paragraph" w:customStyle="1" w:styleId="afffff5">
    <w:name w:val="ליקוט"/>
    <w:basedOn w:val="a2"/>
    <w:link w:val="Char2"/>
    <w:qFormat/>
    <w:rsid w:val="00A70111"/>
    <w:pPr>
      <w:autoSpaceDE w:val="0"/>
      <w:autoSpaceDN w:val="0"/>
      <w:adjustRightInd w:val="0"/>
      <w:spacing w:after="240" w:line="360" w:lineRule="exact"/>
      <w:ind w:firstLine="432"/>
      <w:jc w:val="both"/>
    </w:pPr>
    <w:rPr>
      <w:rFonts w:eastAsia="Times New Roman" w:cs="Livorna"/>
      <w:sz w:val="30"/>
      <w:szCs w:val="30"/>
    </w:rPr>
  </w:style>
  <w:style w:type="character" w:customStyle="1" w:styleId="Char2">
    <w:name w:val="ליקוט Char"/>
    <w:basedOn w:val="a3"/>
    <w:link w:val="afffff5"/>
    <w:rsid w:val="00A70111"/>
    <w:rPr>
      <w:rFonts w:ascii="Calibri" w:hAnsi="Calibri" w:cs="Livorna"/>
      <w:sz w:val="30"/>
      <w:szCs w:val="30"/>
    </w:rPr>
  </w:style>
  <w:style w:type="paragraph" w:customStyle="1" w:styleId="afffff6">
    <w:name w:val="קעפל"/>
    <w:link w:val="Char3"/>
    <w:qFormat/>
    <w:rsid w:val="00A70111"/>
    <w:pPr>
      <w:bidi/>
      <w:spacing w:after="120" w:line="276" w:lineRule="auto"/>
      <w:jc w:val="center"/>
    </w:pPr>
    <w:rPr>
      <w:rFonts w:ascii="X-Margaliyot Bold" w:hAnsi="X-Margaliyot Bold" w:cs="X-Margaliyot Bold"/>
      <w:sz w:val="28"/>
      <w:szCs w:val="28"/>
    </w:rPr>
  </w:style>
  <w:style w:type="character" w:customStyle="1" w:styleId="Char3">
    <w:name w:val="קעפל Char"/>
    <w:basedOn w:val="a3"/>
    <w:link w:val="afffff6"/>
    <w:rsid w:val="00A70111"/>
    <w:rPr>
      <w:rFonts w:ascii="X-Margaliyot Bold" w:hAnsi="X-Margaliyot Bold" w:cs="X-Margaliyot Bold"/>
      <w:sz w:val="28"/>
      <w:szCs w:val="28"/>
    </w:rPr>
  </w:style>
  <w:style w:type="character" w:customStyle="1" w:styleId="Char4">
    <w:name w:val="הערה Char"/>
    <w:basedOn w:val="ad"/>
    <w:rsid w:val="00A70111"/>
    <w:rPr>
      <w:rFonts w:ascii="Calibri" w:eastAsia="Times New Roman" w:hAnsi="Calibri" w:cs="HadasaNewLight"/>
      <w:sz w:val="24"/>
      <w:szCs w:val="24"/>
    </w:rPr>
  </w:style>
  <w:style w:type="paragraph" w:customStyle="1" w:styleId="afffff7">
    <w:name w:val="מראה מקום"/>
    <w:basedOn w:val="a2"/>
    <w:link w:val="Char5"/>
    <w:qFormat/>
    <w:rsid w:val="00A70111"/>
    <w:pPr>
      <w:autoSpaceDE w:val="0"/>
      <w:autoSpaceDN w:val="0"/>
      <w:adjustRightInd w:val="0"/>
      <w:spacing w:after="0" w:line="300" w:lineRule="exact"/>
      <w:jc w:val="right"/>
    </w:pPr>
    <w:rPr>
      <w:rFonts w:ascii="X-hebtik" w:eastAsia="X-hebtik" w:hAnsi="X-hebtik" w:cs="X-hebtik"/>
      <w:b/>
      <w:color w:val="000000"/>
      <w:sz w:val="16"/>
      <w:szCs w:val="16"/>
    </w:rPr>
  </w:style>
  <w:style w:type="character" w:customStyle="1" w:styleId="Char5">
    <w:name w:val="מראה מקום Char"/>
    <w:basedOn w:val="a3"/>
    <w:link w:val="afffff7"/>
    <w:rsid w:val="00A70111"/>
    <w:rPr>
      <w:rFonts w:ascii="X-hebtik" w:eastAsia="X-hebtik" w:hAnsi="X-hebtik" w:cs="X-hebtik"/>
      <w:b/>
      <w:color w:val="000000"/>
      <w:sz w:val="16"/>
      <w:szCs w:val="16"/>
    </w:rPr>
  </w:style>
  <w:style w:type="numbering" w:customStyle="1" w:styleId="219">
    <w:name w:val="ללא רשימה219"/>
    <w:next w:val="a5"/>
    <w:uiPriority w:val="99"/>
    <w:semiHidden/>
    <w:unhideWhenUsed/>
    <w:rsid w:val="00A70111"/>
  </w:style>
  <w:style w:type="numbering" w:customStyle="1" w:styleId="2200">
    <w:name w:val="ללא רשימה220"/>
    <w:next w:val="a5"/>
    <w:uiPriority w:val="99"/>
    <w:semiHidden/>
    <w:unhideWhenUsed/>
    <w:rsid w:val="00A221E5"/>
  </w:style>
  <w:style w:type="table" w:customStyle="1" w:styleId="9a">
    <w:name w:val="רשת טבלה9"/>
    <w:basedOn w:val="a4"/>
    <w:next w:val="afff9"/>
    <w:uiPriority w:val="59"/>
    <w:rsid w:val="00F67368"/>
    <w:pPr>
      <w:jc w:val="both"/>
    </w:pPr>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a">
    <w:name w:val="רשת טבלה10"/>
    <w:basedOn w:val="a4"/>
    <w:next w:val="afff9"/>
    <w:uiPriority w:val="59"/>
    <w:rsid w:val="00AF33A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ללא רשימה222"/>
    <w:next w:val="a5"/>
    <w:uiPriority w:val="99"/>
    <w:semiHidden/>
    <w:unhideWhenUsed/>
    <w:rsid w:val="004C0BF3"/>
  </w:style>
  <w:style w:type="numbering" w:customStyle="1" w:styleId="223">
    <w:name w:val="ללא רשימה223"/>
    <w:next w:val="a5"/>
    <w:uiPriority w:val="99"/>
    <w:semiHidden/>
    <w:unhideWhenUsed/>
    <w:rsid w:val="00B24DD2"/>
  </w:style>
  <w:style w:type="numbering" w:customStyle="1" w:styleId="1101">
    <w:name w:val="ללא רשימה1101"/>
    <w:next w:val="a5"/>
    <w:uiPriority w:val="99"/>
    <w:semiHidden/>
    <w:unhideWhenUsed/>
    <w:rsid w:val="00B24DD2"/>
  </w:style>
  <w:style w:type="numbering" w:customStyle="1" w:styleId="11200">
    <w:name w:val="ללא רשימה1120"/>
    <w:next w:val="a5"/>
    <w:uiPriority w:val="99"/>
    <w:semiHidden/>
    <w:unhideWhenUsed/>
    <w:rsid w:val="00B24DD2"/>
  </w:style>
  <w:style w:type="numbering" w:customStyle="1" w:styleId="224">
    <w:name w:val="ללא רשימה224"/>
    <w:next w:val="a5"/>
    <w:uiPriority w:val="99"/>
    <w:semiHidden/>
    <w:unhideWhenUsed/>
    <w:rsid w:val="00B24DD2"/>
  </w:style>
  <w:style w:type="numbering" w:customStyle="1" w:styleId="3160">
    <w:name w:val="ללא רשימה316"/>
    <w:next w:val="a5"/>
    <w:uiPriority w:val="99"/>
    <w:semiHidden/>
    <w:unhideWhenUsed/>
    <w:rsid w:val="00B24DD2"/>
  </w:style>
  <w:style w:type="numbering" w:customStyle="1" w:styleId="414">
    <w:name w:val="ללא רשימה414"/>
    <w:next w:val="a5"/>
    <w:uiPriority w:val="99"/>
    <w:semiHidden/>
    <w:unhideWhenUsed/>
    <w:rsid w:val="00B24DD2"/>
  </w:style>
  <w:style w:type="numbering" w:customStyle="1" w:styleId="514">
    <w:name w:val="ללא רשימה514"/>
    <w:next w:val="a5"/>
    <w:uiPriority w:val="99"/>
    <w:semiHidden/>
    <w:unhideWhenUsed/>
    <w:rsid w:val="00B24DD2"/>
  </w:style>
  <w:style w:type="table" w:customStyle="1" w:styleId="11a">
    <w:name w:val="רשת טבלה11"/>
    <w:basedOn w:val="a4"/>
    <w:next w:val="afff9"/>
    <w:uiPriority w:val="59"/>
    <w:rsid w:val="003E22AD"/>
    <w:pPr>
      <w:jc w:val="both"/>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הערות תו"/>
    <w:link w:val="affffe"/>
    <w:rsid w:val="009C0A7D"/>
    <w:rPr>
      <w:rFonts w:cs="NarkisimMF"/>
      <w:sz w:val="22"/>
      <w:lang w:eastAsia="he-IL"/>
    </w:rPr>
  </w:style>
  <w:style w:type="paragraph" w:customStyle="1" w:styleId="CharCharCharCha1">
    <w:name w:val="Char Char Char Cha1"/>
    <w:basedOn w:val="a2"/>
    <w:next w:val="ac"/>
    <w:semiHidden/>
    <w:unhideWhenUsed/>
    <w:rsid w:val="00A10F01"/>
    <w:pPr>
      <w:spacing w:after="0" w:line="240" w:lineRule="auto"/>
    </w:pPr>
    <w:rPr>
      <w:sz w:val="20"/>
      <w:szCs w:val="20"/>
    </w:rPr>
  </w:style>
  <w:style w:type="character" w:customStyle="1" w:styleId="authorname1">
    <w:name w:val="authorname1"/>
    <w:rsid w:val="00F151EE"/>
    <w:rPr>
      <w:b/>
      <w:bCs/>
      <w:color w:val="AF3D03"/>
      <w:sz w:val="23"/>
      <w:szCs w:val="23"/>
    </w:rPr>
  </w:style>
  <w:style w:type="numbering" w:customStyle="1" w:styleId="225">
    <w:name w:val="ללא רשימה225"/>
    <w:next w:val="a5"/>
    <w:semiHidden/>
    <w:rsid w:val="00EF7A81"/>
  </w:style>
  <w:style w:type="paragraph" w:customStyle="1" w:styleId="3f1">
    <w:name w:val="סגנון3"/>
    <w:basedOn w:val="2f1"/>
    <w:link w:val="3f2"/>
    <w:qFormat/>
    <w:rsid w:val="00EF7A81"/>
    <w:pPr>
      <w:bidi/>
      <w:spacing w:after="120" w:line="360" w:lineRule="auto"/>
      <w:ind w:firstLine="284"/>
      <w:outlineLvl w:val="9"/>
    </w:pPr>
    <w:rPr>
      <w:rFonts w:cs="FrankRuehl"/>
      <w:sz w:val="24"/>
    </w:rPr>
  </w:style>
  <w:style w:type="numbering" w:customStyle="1" w:styleId="226">
    <w:name w:val="ללא רשימה226"/>
    <w:next w:val="a5"/>
    <w:uiPriority w:val="99"/>
    <w:semiHidden/>
    <w:unhideWhenUsed/>
    <w:rsid w:val="009221FD"/>
  </w:style>
  <w:style w:type="paragraph" w:customStyle="1" w:styleId="1fd">
    <w:name w:val="טקסט הערת שוליים1"/>
    <w:basedOn w:val="a2"/>
    <w:next w:val="ac"/>
    <w:uiPriority w:val="99"/>
    <w:unhideWhenUsed/>
    <w:rsid w:val="00F153DD"/>
    <w:pPr>
      <w:spacing w:after="0" w:line="240" w:lineRule="auto"/>
    </w:pPr>
    <w:rPr>
      <w:sz w:val="20"/>
      <w:szCs w:val="20"/>
    </w:rPr>
  </w:style>
  <w:style w:type="numbering" w:customStyle="1" w:styleId="227">
    <w:name w:val="ללא רשימה227"/>
    <w:next w:val="a5"/>
    <w:uiPriority w:val="99"/>
    <w:semiHidden/>
    <w:unhideWhenUsed/>
    <w:rsid w:val="0006481E"/>
  </w:style>
  <w:style w:type="numbering" w:customStyle="1" w:styleId="228">
    <w:name w:val="ללא רשימה228"/>
    <w:next w:val="a5"/>
    <w:uiPriority w:val="99"/>
    <w:semiHidden/>
    <w:unhideWhenUsed/>
    <w:rsid w:val="00C24CD2"/>
  </w:style>
  <w:style w:type="numbering" w:customStyle="1" w:styleId="229">
    <w:name w:val="ללא רשימה229"/>
    <w:next w:val="a5"/>
    <w:uiPriority w:val="99"/>
    <w:semiHidden/>
    <w:unhideWhenUsed/>
    <w:rsid w:val="00955DBB"/>
  </w:style>
  <w:style w:type="numbering" w:customStyle="1" w:styleId="2300">
    <w:name w:val="ללא רשימה230"/>
    <w:next w:val="a5"/>
    <w:uiPriority w:val="99"/>
    <w:semiHidden/>
    <w:unhideWhenUsed/>
    <w:rsid w:val="0091604F"/>
  </w:style>
  <w:style w:type="character" w:styleId="afffff8">
    <w:name w:val="Placeholder Text"/>
    <w:basedOn w:val="a3"/>
    <w:uiPriority w:val="99"/>
    <w:semiHidden/>
    <w:rsid w:val="0091604F"/>
    <w:rPr>
      <w:color w:val="808080"/>
    </w:rPr>
  </w:style>
  <w:style w:type="table" w:customStyle="1" w:styleId="12a">
    <w:name w:val="רשת טבלה12"/>
    <w:basedOn w:val="a4"/>
    <w:next w:val="afff9"/>
    <w:uiPriority w:val="59"/>
    <w:rsid w:val="0091604F"/>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כותרת Char"/>
    <w:basedOn w:val="a3"/>
    <w:link w:val="afff4"/>
    <w:rsid w:val="0091604F"/>
    <w:rPr>
      <w:rFonts w:ascii="Arial" w:eastAsia="Lucida Sans Unicode" w:hAnsi="Arial" w:cs="Tahoma"/>
      <w:sz w:val="28"/>
      <w:szCs w:val="28"/>
      <w:lang w:eastAsia="he-IL"/>
    </w:rPr>
  </w:style>
  <w:style w:type="character" w:customStyle="1" w:styleId="afffff9">
    <w:name w:val="דגוש"/>
    <w:basedOn w:val="a3"/>
    <w:uiPriority w:val="1"/>
    <w:qFormat/>
    <w:rsid w:val="0091604F"/>
    <w:rPr>
      <w:rFonts w:cs="Livorna"/>
      <w:b/>
      <w:bCs/>
    </w:rPr>
  </w:style>
  <w:style w:type="paragraph" w:customStyle="1" w:styleId="afffffa">
    <w:name w:val="שער"/>
    <w:basedOn w:val="a2"/>
    <w:qFormat/>
    <w:rsid w:val="0091604F"/>
    <w:pPr>
      <w:pageBreakBefore/>
      <w:autoSpaceDE w:val="0"/>
      <w:autoSpaceDN w:val="0"/>
      <w:adjustRightInd w:val="0"/>
      <w:spacing w:before="360" w:after="360" w:line="240" w:lineRule="auto"/>
      <w:jc w:val="center"/>
    </w:pPr>
    <w:rPr>
      <w:rFonts w:eastAsia="Times New Roman" w:cs="Livorna"/>
      <w:b/>
      <w:bCs/>
      <w:color w:val="000000"/>
      <w:sz w:val="56"/>
      <w:szCs w:val="56"/>
    </w:rPr>
  </w:style>
  <w:style w:type="paragraph" w:customStyle="1" w:styleId="afffffb">
    <w:name w:val="קבלה"/>
    <w:basedOn w:val="afffff5"/>
    <w:link w:val="Char6"/>
    <w:rsid w:val="0091604F"/>
    <w:rPr>
      <w:sz w:val="18"/>
      <w:szCs w:val="18"/>
    </w:rPr>
  </w:style>
  <w:style w:type="character" w:customStyle="1" w:styleId="1fe">
    <w:name w:val="קבלה1"/>
    <w:basedOn w:val="afffff9"/>
    <w:uiPriority w:val="1"/>
    <w:rsid w:val="0091604F"/>
    <w:rPr>
      <w:rFonts w:ascii="FrankReal" w:hAnsi="FrankReal" w:cs="Livorna"/>
      <w:b w:val="0"/>
      <w:bCs/>
      <w:sz w:val="18"/>
    </w:rPr>
  </w:style>
  <w:style w:type="character" w:customStyle="1" w:styleId="Char6">
    <w:name w:val="קבלה Char"/>
    <w:basedOn w:val="Char2"/>
    <w:link w:val="afffffb"/>
    <w:rsid w:val="0091604F"/>
    <w:rPr>
      <w:rFonts w:ascii="Calibri" w:hAnsi="Calibri" w:cs="Livorna"/>
      <w:sz w:val="18"/>
      <w:szCs w:val="18"/>
    </w:rPr>
  </w:style>
  <w:style w:type="paragraph" w:customStyle="1" w:styleId="afffffc">
    <w:name w:val="כותרת דרכי הצדיקים"/>
    <w:basedOn w:val="afff4"/>
    <w:link w:val="Char7"/>
    <w:qFormat/>
    <w:rsid w:val="0091604F"/>
    <w:pPr>
      <w:widowControl w:val="0"/>
      <w:suppressAutoHyphens w:val="0"/>
      <w:autoSpaceDE w:val="0"/>
      <w:autoSpaceDN w:val="0"/>
      <w:adjustRightInd w:val="0"/>
      <w:spacing w:before="0" w:after="240" w:line="360" w:lineRule="exact"/>
      <w:jc w:val="both"/>
      <w:outlineLvl w:val="0"/>
    </w:pPr>
    <w:rPr>
      <w:rFonts w:ascii="Monotype Hadassah" w:eastAsia="X-hebtik" w:hAnsi="Monotype Hadassah" w:cs="Monotype Hadassah"/>
      <w:color w:val="000000"/>
      <w:sz w:val="18"/>
      <w:szCs w:val="18"/>
    </w:rPr>
  </w:style>
  <w:style w:type="character" w:customStyle="1" w:styleId="Char7">
    <w:name w:val="כותרת דרכי הצדיקים Char"/>
    <w:basedOn w:val="Char"/>
    <w:link w:val="afffffc"/>
    <w:rsid w:val="0091604F"/>
    <w:rPr>
      <w:rFonts w:ascii="Monotype Hadassah" w:eastAsia="X-hebtik" w:hAnsi="Monotype Hadassah" w:cs="Monotype Hadassah"/>
      <w:color w:val="000000"/>
      <w:sz w:val="18"/>
      <w:szCs w:val="18"/>
      <w:lang w:eastAsia="he-IL"/>
    </w:rPr>
  </w:style>
  <w:style w:type="character" w:customStyle="1" w:styleId="Char8">
    <w:name w:val="כותרת דרך הצדיקים Char"/>
    <w:basedOn w:val="Char7"/>
    <w:rsid w:val="0091604F"/>
    <w:rPr>
      <w:rFonts w:ascii="Monotype Hadassah" w:eastAsia="X-hebtik" w:hAnsi="Monotype Hadassah" w:cs="Monotype Hadassah"/>
      <w:color w:val="000000"/>
      <w:sz w:val="18"/>
      <w:szCs w:val="18"/>
      <w:lang w:eastAsia="he-IL"/>
    </w:rPr>
  </w:style>
  <w:style w:type="paragraph" w:customStyle="1" w:styleId="afffffd">
    <w:name w:val="טעקסט"/>
    <w:basedOn w:val="a2"/>
    <w:qFormat/>
    <w:rsid w:val="0091604F"/>
    <w:pPr>
      <w:spacing w:line="340" w:lineRule="exact"/>
      <w:ind w:firstLine="432"/>
      <w:jc w:val="both"/>
      <w:outlineLvl w:val="3"/>
    </w:pPr>
    <w:rPr>
      <w:rFonts w:cs="FrankRuehl"/>
      <w:szCs w:val="26"/>
    </w:rPr>
  </w:style>
  <w:style w:type="numbering" w:customStyle="1" w:styleId="NoList15">
    <w:name w:val="No List15"/>
    <w:next w:val="a5"/>
    <w:uiPriority w:val="99"/>
    <w:semiHidden/>
    <w:unhideWhenUsed/>
    <w:rsid w:val="0091604F"/>
  </w:style>
  <w:style w:type="numbering" w:customStyle="1" w:styleId="NoList22">
    <w:name w:val="No List22"/>
    <w:next w:val="a5"/>
    <w:uiPriority w:val="99"/>
    <w:semiHidden/>
    <w:unhideWhenUsed/>
    <w:rsid w:val="0091604F"/>
  </w:style>
  <w:style w:type="numbering" w:customStyle="1" w:styleId="NoList31">
    <w:name w:val="No List31"/>
    <w:next w:val="a5"/>
    <w:uiPriority w:val="99"/>
    <w:semiHidden/>
    <w:unhideWhenUsed/>
    <w:rsid w:val="0091604F"/>
  </w:style>
  <w:style w:type="numbering" w:customStyle="1" w:styleId="232">
    <w:name w:val="ללא רשימה232"/>
    <w:next w:val="a5"/>
    <w:semiHidden/>
    <w:rsid w:val="003923E4"/>
  </w:style>
  <w:style w:type="numbering" w:customStyle="1" w:styleId="233">
    <w:name w:val="ללא רשימה233"/>
    <w:next w:val="a5"/>
    <w:uiPriority w:val="99"/>
    <w:semiHidden/>
    <w:unhideWhenUsed/>
    <w:rsid w:val="00467D18"/>
  </w:style>
  <w:style w:type="numbering" w:customStyle="1" w:styleId="234">
    <w:name w:val="ללא רשימה234"/>
    <w:next w:val="a5"/>
    <w:uiPriority w:val="99"/>
    <w:semiHidden/>
    <w:unhideWhenUsed/>
    <w:rsid w:val="00CD7A7E"/>
  </w:style>
  <w:style w:type="numbering" w:customStyle="1" w:styleId="235">
    <w:name w:val="ללא רשימה235"/>
    <w:next w:val="a5"/>
    <w:semiHidden/>
    <w:rsid w:val="00C230C9"/>
  </w:style>
  <w:style w:type="numbering" w:customStyle="1" w:styleId="236">
    <w:name w:val="ללא רשימה236"/>
    <w:next w:val="a5"/>
    <w:semiHidden/>
    <w:rsid w:val="0054564E"/>
  </w:style>
  <w:style w:type="numbering" w:customStyle="1" w:styleId="237">
    <w:name w:val="ללא רשימה237"/>
    <w:next w:val="a5"/>
    <w:uiPriority w:val="99"/>
    <w:semiHidden/>
    <w:unhideWhenUsed/>
    <w:rsid w:val="00CA5727"/>
  </w:style>
  <w:style w:type="numbering" w:customStyle="1" w:styleId="1102">
    <w:name w:val="ללא רשימה1102"/>
    <w:next w:val="a5"/>
    <w:uiPriority w:val="99"/>
    <w:semiHidden/>
    <w:unhideWhenUsed/>
    <w:rsid w:val="00CA5727"/>
  </w:style>
  <w:style w:type="numbering" w:customStyle="1" w:styleId="238">
    <w:name w:val="ללא רשימה238"/>
    <w:next w:val="a5"/>
    <w:uiPriority w:val="99"/>
    <w:semiHidden/>
    <w:unhideWhenUsed/>
    <w:rsid w:val="00CA5727"/>
  </w:style>
  <w:style w:type="paragraph" w:styleId="afffffe">
    <w:name w:val="Revision"/>
    <w:hidden/>
    <w:uiPriority w:val="99"/>
    <w:semiHidden/>
    <w:rsid w:val="00CA5727"/>
    <w:rPr>
      <w:rFonts w:ascii="Calibri" w:eastAsia="Calibri" w:hAnsi="Calibri" w:cs="Arial"/>
      <w:sz w:val="22"/>
      <w:szCs w:val="22"/>
    </w:rPr>
  </w:style>
  <w:style w:type="paragraph" w:customStyle="1" w:styleId="affffff">
    <w:name w:val="שאלה"/>
    <w:basedOn w:val="a2"/>
    <w:next w:val="affffff0"/>
    <w:autoRedefine/>
    <w:qFormat/>
    <w:rsid w:val="00CA5727"/>
    <w:pPr>
      <w:spacing w:before="480"/>
      <w:ind w:left="142"/>
      <w:jc w:val="both"/>
      <w:outlineLvl w:val="0"/>
    </w:pPr>
    <w:rPr>
      <w:rFonts w:cs="Guttman Vilna"/>
    </w:rPr>
  </w:style>
  <w:style w:type="paragraph" w:customStyle="1" w:styleId="affffff0">
    <w:name w:val="תשובה"/>
    <w:basedOn w:val="a2"/>
    <w:next w:val="affffff"/>
    <w:qFormat/>
    <w:rsid w:val="00CA5727"/>
    <w:rPr>
      <w:rFonts w:cs="FrankRuehl"/>
      <w:b/>
      <w:bCs/>
      <w:sz w:val="140"/>
      <w:szCs w:val="28"/>
    </w:rPr>
  </w:style>
  <w:style w:type="paragraph" w:customStyle="1" w:styleId="affffff1">
    <w:name w:val="דף"/>
    <w:basedOn w:val="a2"/>
    <w:next w:val="a2"/>
    <w:rsid w:val="00CA5727"/>
    <w:pPr>
      <w:spacing w:before="100" w:beforeAutospacing="1" w:after="100" w:afterAutospacing="1" w:line="240" w:lineRule="auto"/>
      <w:jc w:val="both"/>
    </w:pPr>
    <w:rPr>
      <w:rFonts w:ascii="Times New Roman" w:eastAsia="Times New Roman" w:hAnsi="Times New Roman" w:cs="Guttman Drogolin"/>
      <w:b/>
      <w:bCs/>
      <w:color w:val="000000"/>
      <w:sz w:val="26"/>
      <w:szCs w:val="24"/>
    </w:rPr>
  </w:style>
  <w:style w:type="character" w:customStyle="1" w:styleId="af7">
    <w:name w:val="טקסט תו"/>
    <w:link w:val="af6"/>
    <w:rsid w:val="00CA5727"/>
    <w:rPr>
      <w:rFonts w:cs="Narkisim"/>
      <w:szCs w:val="24"/>
      <w:lang w:eastAsia="he-IL"/>
    </w:rPr>
  </w:style>
  <w:style w:type="character" w:customStyle="1" w:styleId="affffff2">
    <w:name w:val="טקסט מודגש"/>
    <w:rsid w:val="00CA5727"/>
    <w:rPr>
      <w:b/>
      <w:bCs/>
    </w:rPr>
  </w:style>
  <w:style w:type="paragraph" w:customStyle="1" w:styleId="affffff3">
    <w:name w:val="סימן"/>
    <w:basedOn w:val="a2"/>
    <w:next w:val="af6"/>
    <w:qFormat/>
    <w:rsid w:val="00CA5727"/>
    <w:pPr>
      <w:spacing w:before="100" w:beforeAutospacing="1" w:after="100" w:afterAutospacing="1" w:line="240" w:lineRule="auto"/>
      <w:jc w:val="center"/>
      <w:outlineLvl w:val="0"/>
    </w:pPr>
    <w:rPr>
      <w:rFonts w:ascii="Times New Roman" w:eastAsia="Times New Roman" w:hAnsi="Times New Roman" w:cs="Guttman Drogolin"/>
      <w:b/>
      <w:bCs/>
      <w:color w:val="000000"/>
      <w:sz w:val="30"/>
      <w:szCs w:val="30"/>
    </w:rPr>
  </w:style>
  <w:style w:type="paragraph" w:customStyle="1" w:styleId="affffff4">
    <w:name w:val="פרק"/>
    <w:basedOn w:val="af6"/>
    <w:next w:val="afff4"/>
    <w:link w:val="affffff5"/>
    <w:qFormat/>
    <w:rsid w:val="00CA5727"/>
    <w:pPr>
      <w:tabs>
        <w:tab w:val="center" w:pos="4139"/>
      </w:tabs>
      <w:spacing w:before="100" w:beforeAutospacing="1" w:after="100" w:afterAutospacing="1" w:line="360" w:lineRule="exact"/>
      <w:jc w:val="center"/>
    </w:pPr>
    <w:rPr>
      <w:rFonts w:cs="Times New Roman"/>
      <w:b/>
      <w:bCs/>
      <w:color w:val="000000"/>
      <w:sz w:val="28"/>
      <w:szCs w:val="28"/>
      <w:lang w:eastAsia="en-US"/>
    </w:rPr>
  </w:style>
  <w:style w:type="character" w:customStyle="1" w:styleId="affffff5">
    <w:name w:val="פרק תו"/>
    <w:link w:val="affffff4"/>
    <w:rsid w:val="00CA5727"/>
    <w:rPr>
      <w:b/>
      <w:bCs/>
      <w:color w:val="000000"/>
      <w:sz w:val="28"/>
      <w:szCs w:val="28"/>
    </w:rPr>
  </w:style>
  <w:style w:type="character" w:customStyle="1" w:styleId="affffff6">
    <w:name w:val="פתיח"/>
    <w:rsid w:val="00CA5727"/>
    <w:rPr>
      <w:rFonts w:cs="Guttman Drogolin"/>
      <w:bCs/>
      <w:szCs w:val="26"/>
    </w:rPr>
  </w:style>
  <w:style w:type="paragraph" w:customStyle="1" w:styleId="text">
    <w:name w:val="text"/>
    <w:basedOn w:val="a2"/>
    <w:qFormat/>
    <w:rsid w:val="00CA5727"/>
    <w:pPr>
      <w:widowControl w:val="0"/>
      <w:suppressAutoHyphens/>
      <w:autoSpaceDE w:val="0"/>
      <w:autoSpaceDN w:val="0"/>
      <w:adjustRightInd w:val="0"/>
      <w:spacing w:after="170" w:line="360" w:lineRule="atLeast"/>
      <w:ind w:firstLine="227"/>
      <w:jc w:val="both"/>
      <w:textAlignment w:val="center"/>
    </w:pPr>
    <w:rPr>
      <w:rFonts w:ascii="DavidMF" w:eastAsia="Times New Roman" w:hAnsi="Times New Roman" w:cs="FrankRuehl"/>
      <w:b/>
      <w:color w:val="000000"/>
      <w:sz w:val="26"/>
      <w:szCs w:val="28"/>
    </w:rPr>
  </w:style>
  <w:style w:type="paragraph" w:customStyle="1" w:styleId="affffff7">
    <w:name w:val="כותרת פנימית"/>
    <w:basedOn w:val="10"/>
    <w:qFormat/>
    <w:rsid w:val="00CA5727"/>
    <w:pPr>
      <w:keepLines/>
      <w:spacing w:before="480" w:after="240" w:line="259" w:lineRule="auto"/>
      <w:jc w:val="both"/>
      <w:outlineLvl w:val="1"/>
    </w:pPr>
    <w:rPr>
      <w:rFonts w:ascii="Arial" w:eastAsia="Arial" w:hAnsi="Arial" w:cs="Times New Roman"/>
      <w:b w:val="0"/>
      <w:color w:val="000000"/>
      <w:sz w:val="32"/>
      <w:szCs w:val="24"/>
      <w:lang w:eastAsia="en-US"/>
    </w:rPr>
  </w:style>
  <w:style w:type="paragraph" w:customStyle="1" w:styleId="affffff8">
    <w:name w:val="נושא"/>
    <w:basedOn w:val="text"/>
    <w:autoRedefine/>
    <w:qFormat/>
    <w:rsid w:val="00CA5727"/>
    <w:pPr>
      <w:spacing w:line="360" w:lineRule="auto"/>
      <w:ind w:firstLine="0"/>
      <w:outlineLvl w:val="0"/>
    </w:pPr>
    <w:rPr>
      <w:rFonts w:ascii="FrankRuehl" w:hAnsi="FrankRuehl" w:cs="David"/>
      <w:bCs/>
      <w:sz w:val="48"/>
      <w:szCs w:val="48"/>
    </w:rPr>
  </w:style>
  <w:style w:type="numbering" w:customStyle="1" w:styleId="3170">
    <w:name w:val="ללא רשימה317"/>
    <w:next w:val="a5"/>
    <w:uiPriority w:val="99"/>
    <w:semiHidden/>
    <w:unhideWhenUsed/>
    <w:rsid w:val="00CA5727"/>
  </w:style>
  <w:style w:type="paragraph" w:customStyle="1" w:styleId="affffff9">
    <w:name w:val="הערות שלמי יוסף"/>
    <w:basedOn w:val="ac"/>
    <w:rsid w:val="00CA5727"/>
    <w:pPr>
      <w:spacing w:before="120" w:after="120" w:line="320" w:lineRule="exact"/>
      <w:ind w:left="170" w:hanging="170"/>
      <w:jc w:val="both"/>
    </w:pPr>
    <w:rPr>
      <w:rFonts w:ascii="Dotum" w:eastAsia="Times New Roman" w:hAnsi="Dotum" w:cs="Guttman Drogolin"/>
      <w:sz w:val="18"/>
      <w:szCs w:val="18"/>
    </w:rPr>
  </w:style>
  <w:style w:type="paragraph" w:customStyle="1" w:styleId="HTML1">
    <w:name w:val="HTML מעוצב מראש1"/>
    <w:basedOn w:val="a2"/>
    <w:next w:val="HTML"/>
    <w:link w:val="HTML0"/>
    <w:uiPriority w:val="99"/>
    <w:semiHidden/>
    <w:unhideWhenUsed/>
    <w:rsid w:val="00CA5727"/>
    <w:pPr>
      <w:spacing w:after="0" w:line="240" w:lineRule="auto"/>
    </w:pPr>
    <w:rPr>
      <w:rFonts w:ascii="Consolas" w:eastAsia="Times New Roman" w:hAnsi="Consolas" w:cs="Consolas"/>
      <w:sz w:val="20"/>
      <w:szCs w:val="20"/>
    </w:rPr>
  </w:style>
  <w:style w:type="character" w:customStyle="1" w:styleId="HTML0">
    <w:name w:val="HTML מעוצב מראש תו"/>
    <w:basedOn w:val="a3"/>
    <w:link w:val="HTML1"/>
    <w:uiPriority w:val="99"/>
    <w:rsid w:val="00CA5727"/>
    <w:rPr>
      <w:rFonts w:ascii="Consolas" w:hAnsi="Consolas" w:cs="Consolas"/>
      <w:sz w:val="20"/>
      <w:szCs w:val="20"/>
    </w:rPr>
  </w:style>
  <w:style w:type="paragraph" w:customStyle="1" w:styleId="Index11">
    <w:name w:val="Index 11"/>
    <w:basedOn w:val="a2"/>
    <w:next w:val="a2"/>
    <w:autoRedefine/>
    <w:uiPriority w:val="99"/>
    <w:semiHidden/>
    <w:unhideWhenUsed/>
    <w:rsid w:val="00CA5727"/>
    <w:pPr>
      <w:spacing w:after="0" w:line="240" w:lineRule="auto"/>
      <w:ind w:left="220" w:hanging="220"/>
    </w:pPr>
  </w:style>
  <w:style w:type="paragraph" w:customStyle="1" w:styleId="Index21">
    <w:name w:val="Index 21"/>
    <w:basedOn w:val="a2"/>
    <w:next w:val="a2"/>
    <w:autoRedefine/>
    <w:uiPriority w:val="99"/>
    <w:semiHidden/>
    <w:unhideWhenUsed/>
    <w:rsid w:val="00CA5727"/>
    <w:pPr>
      <w:spacing w:after="0" w:line="240" w:lineRule="auto"/>
      <w:ind w:left="440" w:hanging="220"/>
    </w:pPr>
  </w:style>
  <w:style w:type="paragraph" w:customStyle="1" w:styleId="Index31">
    <w:name w:val="Index 31"/>
    <w:basedOn w:val="a2"/>
    <w:next w:val="a2"/>
    <w:autoRedefine/>
    <w:uiPriority w:val="99"/>
    <w:semiHidden/>
    <w:unhideWhenUsed/>
    <w:rsid w:val="00CA5727"/>
    <w:pPr>
      <w:spacing w:after="0" w:line="240" w:lineRule="auto"/>
      <w:ind w:left="660" w:hanging="220"/>
    </w:pPr>
  </w:style>
  <w:style w:type="paragraph" w:customStyle="1" w:styleId="Index41">
    <w:name w:val="Index 41"/>
    <w:basedOn w:val="a2"/>
    <w:next w:val="a2"/>
    <w:autoRedefine/>
    <w:uiPriority w:val="99"/>
    <w:semiHidden/>
    <w:unhideWhenUsed/>
    <w:rsid w:val="00CA5727"/>
    <w:pPr>
      <w:spacing w:after="0" w:line="240" w:lineRule="auto"/>
      <w:ind w:left="880" w:hanging="220"/>
    </w:pPr>
  </w:style>
  <w:style w:type="paragraph" w:customStyle="1" w:styleId="Index51">
    <w:name w:val="Index 51"/>
    <w:basedOn w:val="a2"/>
    <w:next w:val="a2"/>
    <w:autoRedefine/>
    <w:uiPriority w:val="99"/>
    <w:semiHidden/>
    <w:unhideWhenUsed/>
    <w:rsid w:val="00CA5727"/>
    <w:pPr>
      <w:spacing w:after="0" w:line="240" w:lineRule="auto"/>
      <w:ind w:left="1100" w:hanging="220"/>
    </w:pPr>
  </w:style>
  <w:style w:type="paragraph" w:customStyle="1" w:styleId="Index61">
    <w:name w:val="Index 61"/>
    <w:basedOn w:val="a2"/>
    <w:next w:val="a2"/>
    <w:autoRedefine/>
    <w:uiPriority w:val="99"/>
    <w:semiHidden/>
    <w:unhideWhenUsed/>
    <w:rsid w:val="00CA5727"/>
    <w:pPr>
      <w:spacing w:after="0" w:line="240" w:lineRule="auto"/>
      <w:ind w:left="1320" w:hanging="220"/>
    </w:pPr>
  </w:style>
  <w:style w:type="paragraph" w:customStyle="1" w:styleId="Index71">
    <w:name w:val="Index 71"/>
    <w:basedOn w:val="a2"/>
    <w:next w:val="a2"/>
    <w:autoRedefine/>
    <w:uiPriority w:val="99"/>
    <w:semiHidden/>
    <w:unhideWhenUsed/>
    <w:rsid w:val="00CA5727"/>
    <w:pPr>
      <w:spacing w:after="0" w:line="240" w:lineRule="auto"/>
      <w:ind w:left="1540" w:hanging="220"/>
    </w:pPr>
  </w:style>
  <w:style w:type="paragraph" w:customStyle="1" w:styleId="Index81">
    <w:name w:val="Index 81"/>
    <w:basedOn w:val="a2"/>
    <w:next w:val="a2"/>
    <w:autoRedefine/>
    <w:uiPriority w:val="99"/>
    <w:semiHidden/>
    <w:unhideWhenUsed/>
    <w:rsid w:val="00CA5727"/>
    <w:pPr>
      <w:spacing w:after="0" w:line="240" w:lineRule="auto"/>
      <w:ind w:left="1760" w:hanging="220"/>
    </w:pPr>
  </w:style>
  <w:style w:type="paragraph" w:customStyle="1" w:styleId="Index91">
    <w:name w:val="Index 91"/>
    <w:basedOn w:val="a2"/>
    <w:next w:val="a2"/>
    <w:autoRedefine/>
    <w:uiPriority w:val="99"/>
    <w:semiHidden/>
    <w:unhideWhenUsed/>
    <w:rsid w:val="00CA5727"/>
    <w:pPr>
      <w:spacing w:after="0" w:line="240" w:lineRule="auto"/>
      <w:ind w:left="1980" w:hanging="220"/>
    </w:pPr>
  </w:style>
  <w:style w:type="paragraph" w:customStyle="1" w:styleId="TOC21">
    <w:name w:val="TOC 21"/>
    <w:basedOn w:val="a2"/>
    <w:next w:val="a2"/>
    <w:autoRedefine/>
    <w:uiPriority w:val="39"/>
    <w:semiHidden/>
    <w:unhideWhenUsed/>
    <w:rsid w:val="00CA5727"/>
    <w:pPr>
      <w:spacing w:after="100"/>
      <w:ind w:left="220"/>
    </w:pPr>
  </w:style>
  <w:style w:type="paragraph" w:customStyle="1" w:styleId="TOC31">
    <w:name w:val="TOC 31"/>
    <w:basedOn w:val="a2"/>
    <w:next w:val="a2"/>
    <w:autoRedefine/>
    <w:uiPriority w:val="39"/>
    <w:semiHidden/>
    <w:unhideWhenUsed/>
    <w:rsid w:val="00CA5727"/>
    <w:pPr>
      <w:spacing w:after="100"/>
      <w:ind w:left="440"/>
    </w:pPr>
  </w:style>
  <w:style w:type="paragraph" w:customStyle="1" w:styleId="TOC41">
    <w:name w:val="TOC 41"/>
    <w:basedOn w:val="a2"/>
    <w:next w:val="a2"/>
    <w:autoRedefine/>
    <w:uiPriority w:val="39"/>
    <w:semiHidden/>
    <w:unhideWhenUsed/>
    <w:rsid w:val="00CA5727"/>
    <w:pPr>
      <w:spacing w:after="100"/>
      <w:ind w:left="660"/>
    </w:pPr>
  </w:style>
  <w:style w:type="paragraph" w:customStyle="1" w:styleId="TOC51">
    <w:name w:val="TOC 51"/>
    <w:basedOn w:val="a2"/>
    <w:next w:val="a2"/>
    <w:autoRedefine/>
    <w:uiPriority w:val="39"/>
    <w:semiHidden/>
    <w:unhideWhenUsed/>
    <w:rsid w:val="00CA5727"/>
    <w:pPr>
      <w:spacing w:after="100"/>
      <w:ind w:left="880"/>
    </w:pPr>
  </w:style>
  <w:style w:type="paragraph" w:customStyle="1" w:styleId="TOC61">
    <w:name w:val="TOC 61"/>
    <w:basedOn w:val="a2"/>
    <w:next w:val="a2"/>
    <w:autoRedefine/>
    <w:uiPriority w:val="39"/>
    <w:semiHidden/>
    <w:unhideWhenUsed/>
    <w:rsid w:val="00CA5727"/>
    <w:pPr>
      <w:spacing w:after="100"/>
      <w:ind w:left="1100"/>
    </w:pPr>
  </w:style>
  <w:style w:type="paragraph" w:customStyle="1" w:styleId="TOC71">
    <w:name w:val="TOC 71"/>
    <w:basedOn w:val="a2"/>
    <w:next w:val="a2"/>
    <w:autoRedefine/>
    <w:uiPriority w:val="39"/>
    <w:semiHidden/>
    <w:unhideWhenUsed/>
    <w:rsid w:val="00CA5727"/>
    <w:pPr>
      <w:spacing w:after="100"/>
      <w:ind w:left="1320"/>
    </w:pPr>
  </w:style>
  <w:style w:type="paragraph" w:customStyle="1" w:styleId="TOC81">
    <w:name w:val="TOC 81"/>
    <w:basedOn w:val="a2"/>
    <w:next w:val="a2"/>
    <w:autoRedefine/>
    <w:uiPriority w:val="39"/>
    <w:semiHidden/>
    <w:unhideWhenUsed/>
    <w:rsid w:val="00CA5727"/>
    <w:pPr>
      <w:spacing w:after="100"/>
      <w:ind w:left="1540"/>
    </w:pPr>
  </w:style>
  <w:style w:type="paragraph" w:customStyle="1" w:styleId="TOC91">
    <w:name w:val="TOC 91"/>
    <w:basedOn w:val="a2"/>
    <w:next w:val="a2"/>
    <w:autoRedefine/>
    <w:uiPriority w:val="39"/>
    <w:semiHidden/>
    <w:unhideWhenUsed/>
    <w:rsid w:val="00CA5727"/>
    <w:pPr>
      <w:spacing w:after="100"/>
      <w:ind w:left="1760"/>
    </w:pPr>
  </w:style>
  <w:style w:type="paragraph" w:customStyle="1" w:styleId="1ff">
    <w:name w:val="ביבליוגרפיה1"/>
    <w:basedOn w:val="a2"/>
    <w:next w:val="a2"/>
    <w:uiPriority w:val="37"/>
    <w:semiHidden/>
    <w:unhideWhenUsed/>
    <w:rsid w:val="00CA5727"/>
  </w:style>
  <w:style w:type="paragraph" w:customStyle="1" w:styleId="1ff0">
    <w:name w:val="ברכה1"/>
    <w:basedOn w:val="a2"/>
    <w:next w:val="a2"/>
    <w:uiPriority w:val="99"/>
    <w:semiHidden/>
    <w:unhideWhenUsed/>
    <w:rsid w:val="00CA5727"/>
  </w:style>
  <w:style w:type="character" w:customStyle="1" w:styleId="affffffa">
    <w:name w:val="ברכה תו"/>
    <w:basedOn w:val="a3"/>
    <w:link w:val="affffffb"/>
    <w:uiPriority w:val="99"/>
    <w:semiHidden/>
    <w:rsid w:val="00CA5727"/>
  </w:style>
  <w:style w:type="paragraph" w:customStyle="1" w:styleId="1ff1">
    <w:name w:val="המשך רשימה1"/>
    <w:basedOn w:val="a2"/>
    <w:next w:val="affffffc"/>
    <w:uiPriority w:val="99"/>
    <w:semiHidden/>
    <w:unhideWhenUsed/>
    <w:rsid w:val="00CA5727"/>
    <w:pPr>
      <w:spacing w:after="120"/>
      <w:ind w:left="283"/>
      <w:contextualSpacing/>
    </w:pPr>
  </w:style>
  <w:style w:type="paragraph" w:customStyle="1" w:styleId="21a">
    <w:name w:val="המשך רשימה 21"/>
    <w:basedOn w:val="a2"/>
    <w:next w:val="2f9"/>
    <w:uiPriority w:val="99"/>
    <w:semiHidden/>
    <w:unhideWhenUsed/>
    <w:rsid w:val="00CA5727"/>
    <w:pPr>
      <w:spacing w:after="120"/>
      <w:ind w:left="566"/>
      <w:contextualSpacing/>
    </w:pPr>
  </w:style>
  <w:style w:type="paragraph" w:customStyle="1" w:styleId="318">
    <w:name w:val="המשך רשימה 31"/>
    <w:basedOn w:val="a2"/>
    <w:next w:val="3f3"/>
    <w:uiPriority w:val="99"/>
    <w:semiHidden/>
    <w:unhideWhenUsed/>
    <w:rsid w:val="00CA5727"/>
    <w:pPr>
      <w:spacing w:after="120"/>
      <w:ind w:left="849"/>
      <w:contextualSpacing/>
    </w:pPr>
  </w:style>
  <w:style w:type="paragraph" w:customStyle="1" w:styleId="415">
    <w:name w:val="המשך רשימה 41"/>
    <w:basedOn w:val="a2"/>
    <w:next w:val="4c"/>
    <w:uiPriority w:val="99"/>
    <w:semiHidden/>
    <w:unhideWhenUsed/>
    <w:rsid w:val="00CA5727"/>
    <w:pPr>
      <w:spacing w:after="120"/>
      <w:ind w:left="1132"/>
      <w:contextualSpacing/>
    </w:pPr>
  </w:style>
  <w:style w:type="paragraph" w:customStyle="1" w:styleId="515">
    <w:name w:val="המשך רשימה 51"/>
    <w:basedOn w:val="a2"/>
    <w:next w:val="5c"/>
    <w:uiPriority w:val="99"/>
    <w:semiHidden/>
    <w:unhideWhenUsed/>
    <w:rsid w:val="00CA5727"/>
    <w:pPr>
      <w:spacing w:after="120"/>
      <w:ind w:left="1415"/>
      <w:contextualSpacing/>
    </w:pPr>
  </w:style>
  <w:style w:type="paragraph" w:customStyle="1" w:styleId="1ff2">
    <w:name w:val="חתימה1"/>
    <w:basedOn w:val="a2"/>
    <w:next w:val="affffffd"/>
    <w:link w:val="affffffe"/>
    <w:uiPriority w:val="99"/>
    <w:semiHidden/>
    <w:unhideWhenUsed/>
    <w:rsid w:val="00CA5727"/>
    <w:pPr>
      <w:spacing w:after="0" w:line="240" w:lineRule="auto"/>
      <w:ind w:left="4252"/>
    </w:pPr>
    <w:rPr>
      <w:rFonts w:ascii="Times New Roman" w:eastAsia="Times New Roman" w:hAnsi="Times New Roman" w:cs="Times New Roman"/>
      <w:sz w:val="20"/>
      <w:szCs w:val="20"/>
    </w:rPr>
  </w:style>
  <w:style w:type="character" w:customStyle="1" w:styleId="affffffe">
    <w:name w:val="חתימה תו"/>
    <w:basedOn w:val="a3"/>
    <w:link w:val="1ff2"/>
    <w:uiPriority w:val="99"/>
    <w:semiHidden/>
    <w:rsid w:val="00CA5727"/>
  </w:style>
  <w:style w:type="paragraph" w:customStyle="1" w:styleId="1ff3">
    <w:name w:val="חתימת דואר אלקטרוני1"/>
    <w:basedOn w:val="a2"/>
    <w:next w:val="afffffff"/>
    <w:link w:val="afffffff0"/>
    <w:uiPriority w:val="99"/>
    <w:semiHidden/>
    <w:unhideWhenUsed/>
    <w:rsid w:val="00CA5727"/>
    <w:pPr>
      <w:spacing w:after="0" w:line="240" w:lineRule="auto"/>
    </w:pPr>
    <w:rPr>
      <w:rFonts w:ascii="Times New Roman" w:eastAsia="Times New Roman" w:hAnsi="Times New Roman" w:cs="Times New Roman"/>
      <w:sz w:val="20"/>
      <w:szCs w:val="20"/>
    </w:rPr>
  </w:style>
  <w:style w:type="character" w:customStyle="1" w:styleId="afffffff0">
    <w:name w:val="חתימת דואר אלקטרוני תו"/>
    <w:basedOn w:val="a3"/>
    <w:link w:val="1ff3"/>
    <w:uiPriority w:val="99"/>
    <w:semiHidden/>
    <w:rsid w:val="00CA5727"/>
  </w:style>
  <w:style w:type="paragraph" w:customStyle="1" w:styleId="1ff4">
    <w:name w:val="טקסט מאקרו1"/>
    <w:next w:val="afffffff1"/>
    <w:link w:val="afffffff2"/>
    <w:uiPriority w:val="99"/>
    <w:semiHidden/>
    <w:unhideWhenUsed/>
    <w:rsid w:val="00CA5727"/>
    <w:pPr>
      <w:tabs>
        <w:tab w:val="left" w:pos="480"/>
        <w:tab w:val="left" w:pos="960"/>
        <w:tab w:val="left" w:pos="1440"/>
        <w:tab w:val="left" w:pos="1920"/>
        <w:tab w:val="left" w:pos="2400"/>
        <w:tab w:val="left" w:pos="2880"/>
        <w:tab w:val="left" w:pos="3360"/>
        <w:tab w:val="left" w:pos="3840"/>
        <w:tab w:val="left" w:pos="4320"/>
      </w:tabs>
      <w:bidi/>
      <w:spacing w:line="276" w:lineRule="auto"/>
    </w:pPr>
    <w:rPr>
      <w:rFonts w:ascii="Consolas" w:hAnsi="Consolas" w:cs="Consolas"/>
    </w:rPr>
  </w:style>
  <w:style w:type="character" w:customStyle="1" w:styleId="afffffff2">
    <w:name w:val="טקסט מאקרו תו"/>
    <w:basedOn w:val="a3"/>
    <w:link w:val="1ff4"/>
    <w:uiPriority w:val="99"/>
    <w:semiHidden/>
    <w:rsid w:val="00CA5727"/>
    <w:rPr>
      <w:rFonts w:ascii="Consolas" w:hAnsi="Consolas" w:cs="Consolas"/>
      <w:sz w:val="20"/>
      <w:szCs w:val="20"/>
    </w:rPr>
  </w:style>
  <w:style w:type="paragraph" w:customStyle="1" w:styleId="1ff5">
    <w:name w:val="כותרת אינדקס1"/>
    <w:basedOn w:val="a2"/>
    <w:next w:val="Index1"/>
    <w:uiPriority w:val="99"/>
    <w:semiHidden/>
    <w:unhideWhenUsed/>
    <w:rsid w:val="00CA5727"/>
    <w:rPr>
      <w:rFonts w:ascii="Calibri Light" w:eastAsia="Times New Roman" w:hAnsi="Calibri Light" w:cs="Times New Roman"/>
      <w:b/>
      <w:bCs/>
    </w:rPr>
  </w:style>
  <w:style w:type="paragraph" w:customStyle="1" w:styleId="1ff6">
    <w:name w:val="כותרת הערות1"/>
    <w:basedOn w:val="a2"/>
    <w:next w:val="a2"/>
    <w:uiPriority w:val="99"/>
    <w:semiHidden/>
    <w:unhideWhenUsed/>
    <w:rsid w:val="00CA5727"/>
    <w:pPr>
      <w:spacing w:after="0" w:line="240" w:lineRule="auto"/>
    </w:pPr>
  </w:style>
  <w:style w:type="character" w:customStyle="1" w:styleId="afffffff3">
    <w:name w:val="כותרת הערות תו"/>
    <w:basedOn w:val="a3"/>
    <w:link w:val="afffffff4"/>
    <w:uiPriority w:val="99"/>
    <w:semiHidden/>
    <w:rsid w:val="00CA5727"/>
  </w:style>
  <w:style w:type="paragraph" w:customStyle="1" w:styleId="1ff7">
    <w:name w:val="כותרת עליונה של הודעה1"/>
    <w:basedOn w:val="a2"/>
    <w:next w:val="afffffff5"/>
    <w:link w:val="afffffff6"/>
    <w:uiPriority w:val="99"/>
    <w:semiHidden/>
    <w:unhideWhenUsed/>
    <w:rsid w:val="00CA572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Times New Roman" w:hAnsi="Calibri Light" w:cs="Times New Roman"/>
      <w:sz w:val="24"/>
      <w:szCs w:val="24"/>
    </w:rPr>
  </w:style>
  <w:style w:type="character" w:customStyle="1" w:styleId="afffffff6">
    <w:name w:val="כותרת עליונה של הודעה תו"/>
    <w:basedOn w:val="a3"/>
    <w:link w:val="1ff7"/>
    <w:uiPriority w:val="99"/>
    <w:semiHidden/>
    <w:rsid w:val="00CA5727"/>
    <w:rPr>
      <w:rFonts w:ascii="Calibri Light" w:eastAsia="Times New Roman" w:hAnsi="Calibri Light" w:cs="Times New Roman"/>
      <w:sz w:val="24"/>
      <w:szCs w:val="24"/>
      <w:shd w:val="pct20" w:color="auto" w:fill="auto"/>
    </w:rPr>
  </w:style>
  <w:style w:type="paragraph" w:customStyle="1" w:styleId="1ff8">
    <w:name w:val="כותרת רשימת מקורות1"/>
    <w:basedOn w:val="a2"/>
    <w:next w:val="a2"/>
    <w:uiPriority w:val="99"/>
    <w:semiHidden/>
    <w:unhideWhenUsed/>
    <w:rsid w:val="00CA5727"/>
    <w:pPr>
      <w:spacing w:before="120"/>
    </w:pPr>
    <w:rPr>
      <w:rFonts w:ascii="Calibri Light" w:eastAsia="Times New Roman" w:hAnsi="Calibri Light" w:cs="Times New Roman"/>
      <w:b/>
      <w:bCs/>
      <w:sz w:val="24"/>
      <w:szCs w:val="24"/>
    </w:rPr>
  </w:style>
  <w:style w:type="paragraph" w:customStyle="1" w:styleId="8c">
    <w:name w:val="כיתוב8"/>
    <w:basedOn w:val="a2"/>
    <w:next w:val="a2"/>
    <w:uiPriority w:val="35"/>
    <w:semiHidden/>
    <w:unhideWhenUsed/>
    <w:qFormat/>
    <w:rsid w:val="00CA5727"/>
    <w:pPr>
      <w:spacing w:line="240" w:lineRule="auto"/>
    </w:pPr>
    <w:rPr>
      <w:b/>
      <w:bCs/>
      <w:color w:val="5B9BD5"/>
      <w:sz w:val="18"/>
      <w:szCs w:val="18"/>
    </w:rPr>
  </w:style>
  <w:style w:type="paragraph" w:customStyle="1" w:styleId="1ff9">
    <w:name w:val="כניסה רגילה1"/>
    <w:basedOn w:val="a2"/>
    <w:next w:val="afffffff7"/>
    <w:uiPriority w:val="99"/>
    <w:semiHidden/>
    <w:unhideWhenUsed/>
    <w:rsid w:val="00CA5727"/>
    <w:pPr>
      <w:ind w:left="720"/>
    </w:pPr>
  </w:style>
  <w:style w:type="paragraph" w:customStyle="1" w:styleId="1ffa">
    <w:name w:val="כניסת שורה ראשונה בגוף טקסט1"/>
    <w:basedOn w:val="af1"/>
    <w:next w:val="afffffff8"/>
    <w:link w:val="afffffff9"/>
    <w:uiPriority w:val="99"/>
    <w:semiHidden/>
    <w:unhideWhenUsed/>
    <w:rsid w:val="00CA5727"/>
  </w:style>
  <w:style w:type="character" w:customStyle="1" w:styleId="afffffff9">
    <w:name w:val="כניסת שורה ראשונה בגוף טקסט תו"/>
    <w:basedOn w:val="af2"/>
    <w:link w:val="1ffa"/>
    <w:uiPriority w:val="99"/>
    <w:semiHidden/>
    <w:rsid w:val="00CA5727"/>
    <w:rPr>
      <w:rFonts w:cs="David"/>
      <w:szCs w:val="24"/>
      <w:lang w:eastAsia="he-IL"/>
    </w:rPr>
  </w:style>
  <w:style w:type="paragraph" w:customStyle="1" w:styleId="21b">
    <w:name w:val="כניסת שורה ראשונה בגוף טקסט 21"/>
    <w:basedOn w:val="afffb"/>
    <w:next w:val="2fa"/>
    <w:link w:val="2fb"/>
    <w:uiPriority w:val="99"/>
    <w:semiHidden/>
    <w:unhideWhenUsed/>
    <w:rsid w:val="00CA5727"/>
    <w:pPr>
      <w:spacing w:after="200" w:line="276" w:lineRule="auto"/>
      <w:ind w:left="360" w:firstLine="360"/>
      <w:jc w:val="left"/>
    </w:pPr>
    <w:rPr>
      <w:rFonts w:ascii="Times New Roman" w:hAnsi="Times New Roman" w:cs="Times New Roman"/>
      <w:i w:val="0"/>
      <w:iCs w:val="0"/>
      <w:sz w:val="20"/>
      <w:szCs w:val="20"/>
    </w:rPr>
  </w:style>
  <w:style w:type="character" w:customStyle="1" w:styleId="2fb">
    <w:name w:val="כניסת שורה ראשונה בגוף טקסט 2 תו"/>
    <w:basedOn w:val="afffa"/>
    <w:link w:val="21b"/>
    <w:uiPriority w:val="99"/>
    <w:semiHidden/>
    <w:rsid w:val="00CA5727"/>
    <w:rPr>
      <w:rFonts w:ascii="Times New Roman Backslanted" w:hAnsi="Times New Roman Backslanted" w:cs="Vilna"/>
      <w:i w:val="0"/>
      <w:iCs w:val="0"/>
      <w:sz w:val="28"/>
      <w:szCs w:val="28"/>
    </w:rPr>
  </w:style>
  <w:style w:type="paragraph" w:customStyle="1" w:styleId="HTML10">
    <w:name w:val="כתובת HTML1"/>
    <w:basedOn w:val="a2"/>
    <w:next w:val="HTML2"/>
    <w:link w:val="HTML3"/>
    <w:uiPriority w:val="99"/>
    <w:semiHidden/>
    <w:unhideWhenUsed/>
    <w:rsid w:val="00CA5727"/>
    <w:pPr>
      <w:spacing w:after="0" w:line="240" w:lineRule="auto"/>
    </w:pPr>
    <w:rPr>
      <w:rFonts w:ascii="Times New Roman" w:eastAsia="Times New Roman" w:hAnsi="Times New Roman" w:cs="Times New Roman"/>
      <w:i/>
      <w:iCs/>
      <w:sz w:val="20"/>
      <w:szCs w:val="20"/>
    </w:rPr>
  </w:style>
  <w:style w:type="character" w:customStyle="1" w:styleId="HTML3">
    <w:name w:val="כתובת HTML תו"/>
    <w:basedOn w:val="a3"/>
    <w:link w:val="HTML10"/>
    <w:uiPriority w:val="99"/>
    <w:semiHidden/>
    <w:rsid w:val="00CA5727"/>
    <w:rPr>
      <w:i/>
      <w:iCs/>
    </w:rPr>
  </w:style>
  <w:style w:type="paragraph" w:customStyle="1" w:styleId="1ffb">
    <w:name w:val="כתובת הנמען1"/>
    <w:basedOn w:val="a2"/>
    <w:next w:val="afffffffa"/>
    <w:uiPriority w:val="99"/>
    <w:semiHidden/>
    <w:unhideWhenUsed/>
    <w:rsid w:val="00CA5727"/>
    <w:pPr>
      <w:framePr w:w="7920" w:h="1980" w:hRule="exact" w:hSpace="180" w:wrap="auto" w:hAnchor="page" w:xAlign="center" w:yAlign="bottom"/>
      <w:spacing w:after="0" w:line="240" w:lineRule="auto"/>
      <w:ind w:left="2880"/>
    </w:pPr>
    <w:rPr>
      <w:rFonts w:ascii="Calibri Light" w:eastAsia="Times New Roman" w:hAnsi="Calibri Light" w:cs="Times New Roman"/>
      <w:sz w:val="24"/>
      <w:szCs w:val="24"/>
    </w:rPr>
  </w:style>
  <w:style w:type="paragraph" w:customStyle="1" w:styleId="1ffc">
    <w:name w:val="כתובת השולח1"/>
    <w:basedOn w:val="a2"/>
    <w:next w:val="afffffffb"/>
    <w:uiPriority w:val="99"/>
    <w:semiHidden/>
    <w:unhideWhenUsed/>
    <w:rsid w:val="00CA5727"/>
    <w:pPr>
      <w:spacing w:after="0" w:line="240" w:lineRule="auto"/>
    </w:pPr>
    <w:rPr>
      <w:rFonts w:ascii="Calibri Light" w:eastAsia="Times New Roman" w:hAnsi="Calibri Light" w:cs="Times New Roman"/>
      <w:sz w:val="20"/>
      <w:szCs w:val="20"/>
    </w:rPr>
  </w:style>
  <w:style w:type="paragraph" w:customStyle="1" w:styleId="1ffd">
    <w:name w:val="סיום1"/>
    <w:basedOn w:val="a2"/>
    <w:next w:val="afffffffc"/>
    <w:link w:val="afffffffd"/>
    <w:uiPriority w:val="99"/>
    <w:semiHidden/>
    <w:unhideWhenUsed/>
    <w:rsid w:val="00CA5727"/>
    <w:pPr>
      <w:spacing w:after="0" w:line="240" w:lineRule="auto"/>
      <w:ind w:left="4252"/>
    </w:pPr>
    <w:rPr>
      <w:rFonts w:ascii="Times New Roman" w:eastAsia="Times New Roman" w:hAnsi="Times New Roman" w:cs="Times New Roman"/>
      <w:sz w:val="20"/>
      <w:szCs w:val="20"/>
    </w:rPr>
  </w:style>
  <w:style w:type="character" w:customStyle="1" w:styleId="afffffffd">
    <w:name w:val="סיום תו"/>
    <w:basedOn w:val="a3"/>
    <w:link w:val="1ffd"/>
    <w:uiPriority w:val="99"/>
    <w:semiHidden/>
    <w:rsid w:val="00CA5727"/>
  </w:style>
  <w:style w:type="paragraph" w:customStyle="1" w:styleId="21c">
    <w:name w:val="רשימה 21"/>
    <w:basedOn w:val="a2"/>
    <w:next w:val="2fc"/>
    <w:uiPriority w:val="99"/>
    <w:semiHidden/>
    <w:unhideWhenUsed/>
    <w:rsid w:val="00CA5727"/>
    <w:pPr>
      <w:ind w:left="566" w:hanging="283"/>
      <w:contextualSpacing/>
    </w:pPr>
  </w:style>
  <w:style w:type="paragraph" w:customStyle="1" w:styleId="319">
    <w:name w:val="רשימה 31"/>
    <w:basedOn w:val="a2"/>
    <w:next w:val="3f4"/>
    <w:uiPriority w:val="99"/>
    <w:semiHidden/>
    <w:unhideWhenUsed/>
    <w:rsid w:val="00CA5727"/>
    <w:pPr>
      <w:ind w:left="849" w:hanging="283"/>
      <w:contextualSpacing/>
    </w:pPr>
  </w:style>
  <w:style w:type="paragraph" w:customStyle="1" w:styleId="416">
    <w:name w:val="רשימה 41"/>
    <w:basedOn w:val="a2"/>
    <w:next w:val="4d"/>
    <w:uiPriority w:val="99"/>
    <w:semiHidden/>
    <w:unhideWhenUsed/>
    <w:rsid w:val="00CA5727"/>
    <w:pPr>
      <w:ind w:left="1132" w:hanging="283"/>
      <w:contextualSpacing/>
    </w:pPr>
  </w:style>
  <w:style w:type="paragraph" w:customStyle="1" w:styleId="516">
    <w:name w:val="רשימה 51"/>
    <w:basedOn w:val="a2"/>
    <w:next w:val="5d"/>
    <w:uiPriority w:val="99"/>
    <w:semiHidden/>
    <w:unhideWhenUsed/>
    <w:rsid w:val="00CA5727"/>
    <w:pPr>
      <w:ind w:left="1415" w:hanging="283"/>
      <w:contextualSpacing/>
    </w:pPr>
  </w:style>
  <w:style w:type="paragraph" w:customStyle="1" w:styleId="1ffe">
    <w:name w:val="רשימה ממוספרת1"/>
    <w:basedOn w:val="a2"/>
    <w:next w:val="a"/>
    <w:uiPriority w:val="99"/>
    <w:semiHidden/>
    <w:unhideWhenUsed/>
    <w:rsid w:val="00CA5727"/>
    <w:pPr>
      <w:ind w:left="720" w:hanging="360"/>
      <w:contextualSpacing/>
    </w:pPr>
  </w:style>
  <w:style w:type="paragraph" w:customStyle="1" w:styleId="21d">
    <w:name w:val="רשימה ממוספרת 21"/>
    <w:basedOn w:val="a2"/>
    <w:next w:val="2"/>
    <w:uiPriority w:val="99"/>
    <w:semiHidden/>
    <w:unhideWhenUsed/>
    <w:rsid w:val="00CA5727"/>
    <w:pPr>
      <w:ind w:left="720" w:hanging="360"/>
      <w:contextualSpacing/>
    </w:pPr>
  </w:style>
  <w:style w:type="paragraph" w:customStyle="1" w:styleId="31a">
    <w:name w:val="רשימה ממוספרת 31"/>
    <w:basedOn w:val="a2"/>
    <w:next w:val="3"/>
    <w:uiPriority w:val="99"/>
    <w:semiHidden/>
    <w:unhideWhenUsed/>
    <w:rsid w:val="00CA5727"/>
    <w:pPr>
      <w:ind w:left="720" w:hanging="360"/>
      <w:contextualSpacing/>
    </w:pPr>
  </w:style>
  <w:style w:type="paragraph" w:customStyle="1" w:styleId="417">
    <w:name w:val="רשימה ממוספרת 41"/>
    <w:basedOn w:val="a2"/>
    <w:next w:val="4"/>
    <w:uiPriority w:val="99"/>
    <w:semiHidden/>
    <w:unhideWhenUsed/>
    <w:rsid w:val="00CA5727"/>
    <w:pPr>
      <w:ind w:left="720" w:hanging="360"/>
      <w:contextualSpacing/>
    </w:pPr>
  </w:style>
  <w:style w:type="paragraph" w:customStyle="1" w:styleId="517">
    <w:name w:val="רשימה ממוספרת 51"/>
    <w:basedOn w:val="a2"/>
    <w:next w:val="5"/>
    <w:uiPriority w:val="99"/>
    <w:semiHidden/>
    <w:unhideWhenUsed/>
    <w:rsid w:val="00CA5727"/>
    <w:pPr>
      <w:ind w:left="720" w:hanging="360"/>
      <w:contextualSpacing/>
    </w:pPr>
  </w:style>
  <w:style w:type="paragraph" w:customStyle="1" w:styleId="1fff">
    <w:name w:val="רשימה מתובלטת1"/>
    <w:basedOn w:val="a2"/>
    <w:next w:val="a0"/>
    <w:uiPriority w:val="99"/>
    <w:semiHidden/>
    <w:unhideWhenUsed/>
    <w:rsid w:val="00CA5727"/>
    <w:pPr>
      <w:ind w:left="720" w:hanging="360"/>
      <w:contextualSpacing/>
    </w:pPr>
  </w:style>
  <w:style w:type="paragraph" w:customStyle="1" w:styleId="21e">
    <w:name w:val="רשימה מתובלטת 21"/>
    <w:basedOn w:val="a2"/>
    <w:next w:val="20"/>
    <w:uiPriority w:val="99"/>
    <w:semiHidden/>
    <w:unhideWhenUsed/>
    <w:rsid w:val="00CA5727"/>
    <w:pPr>
      <w:ind w:left="720" w:hanging="360"/>
      <w:contextualSpacing/>
    </w:pPr>
  </w:style>
  <w:style w:type="paragraph" w:customStyle="1" w:styleId="31b">
    <w:name w:val="רשימה מתובלטת 31"/>
    <w:basedOn w:val="a2"/>
    <w:next w:val="30"/>
    <w:uiPriority w:val="99"/>
    <w:semiHidden/>
    <w:unhideWhenUsed/>
    <w:rsid w:val="00CA5727"/>
    <w:pPr>
      <w:ind w:left="720" w:hanging="360"/>
      <w:contextualSpacing/>
    </w:pPr>
  </w:style>
  <w:style w:type="paragraph" w:customStyle="1" w:styleId="418">
    <w:name w:val="רשימה מתובלטת 41"/>
    <w:basedOn w:val="a2"/>
    <w:next w:val="40"/>
    <w:uiPriority w:val="99"/>
    <w:semiHidden/>
    <w:unhideWhenUsed/>
    <w:rsid w:val="00CA5727"/>
    <w:pPr>
      <w:ind w:left="720" w:hanging="360"/>
      <w:contextualSpacing/>
    </w:pPr>
  </w:style>
  <w:style w:type="paragraph" w:customStyle="1" w:styleId="518">
    <w:name w:val="רשימה מתובלטת 51"/>
    <w:basedOn w:val="a2"/>
    <w:next w:val="50"/>
    <w:uiPriority w:val="99"/>
    <w:semiHidden/>
    <w:unhideWhenUsed/>
    <w:rsid w:val="00CA5727"/>
    <w:pPr>
      <w:ind w:left="720" w:hanging="360"/>
      <w:contextualSpacing/>
    </w:pPr>
  </w:style>
  <w:style w:type="paragraph" w:customStyle="1" w:styleId="1fff0">
    <w:name w:val="רשימת איורים1"/>
    <w:basedOn w:val="a2"/>
    <w:next w:val="a2"/>
    <w:uiPriority w:val="99"/>
    <w:semiHidden/>
    <w:unhideWhenUsed/>
    <w:rsid w:val="00CA5727"/>
    <w:pPr>
      <w:spacing w:after="0"/>
    </w:pPr>
  </w:style>
  <w:style w:type="paragraph" w:customStyle="1" w:styleId="1fff1">
    <w:name w:val="רשימת מקורות1"/>
    <w:basedOn w:val="a2"/>
    <w:next w:val="a2"/>
    <w:uiPriority w:val="99"/>
    <w:semiHidden/>
    <w:unhideWhenUsed/>
    <w:rsid w:val="00CA5727"/>
    <w:pPr>
      <w:spacing w:after="0"/>
      <w:ind w:left="220" w:hanging="220"/>
    </w:pPr>
  </w:style>
  <w:style w:type="paragraph" w:customStyle="1" w:styleId="1fff2">
    <w:name w:val="תאריך1"/>
    <w:basedOn w:val="a2"/>
    <w:next w:val="a2"/>
    <w:uiPriority w:val="99"/>
    <w:semiHidden/>
    <w:unhideWhenUsed/>
    <w:rsid w:val="00CA5727"/>
  </w:style>
  <w:style w:type="character" w:customStyle="1" w:styleId="afffffffe">
    <w:name w:val="תאריך תו"/>
    <w:basedOn w:val="a3"/>
    <w:link w:val="affffffff"/>
    <w:uiPriority w:val="99"/>
    <w:semiHidden/>
    <w:rsid w:val="00CA5727"/>
  </w:style>
  <w:style w:type="paragraph" w:styleId="HTML">
    <w:name w:val="HTML Preformatted"/>
    <w:basedOn w:val="a2"/>
    <w:link w:val="HTML11"/>
    <w:uiPriority w:val="99"/>
    <w:unhideWhenUsed/>
    <w:rsid w:val="00CA5727"/>
    <w:pPr>
      <w:spacing w:after="0" w:line="240" w:lineRule="auto"/>
    </w:pPr>
    <w:rPr>
      <w:rFonts w:ascii="Consolas" w:hAnsi="Consolas"/>
      <w:sz w:val="20"/>
      <w:szCs w:val="20"/>
    </w:rPr>
  </w:style>
  <w:style w:type="character" w:customStyle="1" w:styleId="HTML11">
    <w:name w:val="HTML מעוצב מראש תו1"/>
    <w:basedOn w:val="a3"/>
    <w:link w:val="HTML"/>
    <w:uiPriority w:val="99"/>
    <w:rsid w:val="00CA5727"/>
    <w:rPr>
      <w:rFonts w:ascii="Consolas" w:eastAsia="Calibri" w:hAnsi="Consolas" w:cs="Arial"/>
    </w:rPr>
  </w:style>
  <w:style w:type="paragraph" w:styleId="affffffb">
    <w:name w:val="Salutation"/>
    <w:basedOn w:val="a2"/>
    <w:next w:val="a2"/>
    <w:link w:val="affffffa"/>
    <w:uiPriority w:val="99"/>
    <w:semiHidden/>
    <w:unhideWhenUsed/>
    <w:rsid w:val="00CA5727"/>
    <w:rPr>
      <w:rFonts w:ascii="Times New Roman" w:eastAsia="Times New Roman" w:hAnsi="Times New Roman" w:cs="Times New Roman"/>
      <w:sz w:val="20"/>
      <w:szCs w:val="20"/>
    </w:rPr>
  </w:style>
  <w:style w:type="character" w:customStyle="1" w:styleId="1fff3">
    <w:name w:val="ברכה תו1"/>
    <w:basedOn w:val="a3"/>
    <w:uiPriority w:val="99"/>
    <w:semiHidden/>
    <w:rsid w:val="00CA5727"/>
    <w:rPr>
      <w:rFonts w:ascii="Calibri" w:eastAsia="Calibri" w:hAnsi="Calibri" w:cs="Arial"/>
      <w:sz w:val="22"/>
      <w:szCs w:val="22"/>
    </w:rPr>
  </w:style>
  <w:style w:type="paragraph" w:styleId="affffffc">
    <w:name w:val="List Continue"/>
    <w:basedOn w:val="a2"/>
    <w:uiPriority w:val="99"/>
    <w:semiHidden/>
    <w:unhideWhenUsed/>
    <w:rsid w:val="00CA5727"/>
    <w:pPr>
      <w:spacing w:after="120"/>
      <w:ind w:left="283"/>
      <w:contextualSpacing/>
    </w:pPr>
  </w:style>
  <w:style w:type="paragraph" w:styleId="2f9">
    <w:name w:val="List Continue 2"/>
    <w:basedOn w:val="a2"/>
    <w:uiPriority w:val="99"/>
    <w:semiHidden/>
    <w:unhideWhenUsed/>
    <w:rsid w:val="00CA5727"/>
    <w:pPr>
      <w:spacing w:after="120"/>
      <w:ind w:left="566"/>
      <w:contextualSpacing/>
    </w:pPr>
  </w:style>
  <w:style w:type="paragraph" w:styleId="3f3">
    <w:name w:val="List Continue 3"/>
    <w:basedOn w:val="a2"/>
    <w:uiPriority w:val="99"/>
    <w:semiHidden/>
    <w:unhideWhenUsed/>
    <w:rsid w:val="00CA5727"/>
    <w:pPr>
      <w:spacing w:after="120"/>
      <w:ind w:left="849"/>
      <w:contextualSpacing/>
    </w:pPr>
  </w:style>
  <w:style w:type="paragraph" w:styleId="4c">
    <w:name w:val="List Continue 4"/>
    <w:basedOn w:val="a2"/>
    <w:uiPriority w:val="99"/>
    <w:semiHidden/>
    <w:unhideWhenUsed/>
    <w:rsid w:val="00CA5727"/>
    <w:pPr>
      <w:spacing w:after="120"/>
      <w:ind w:left="1132"/>
      <w:contextualSpacing/>
    </w:pPr>
  </w:style>
  <w:style w:type="paragraph" w:styleId="5c">
    <w:name w:val="List Continue 5"/>
    <w:basedOn w:val="a2"/>
    <w:uiPriority w:val="99"/>
    <w:semiHidden/>
    <w:unhideWhenUsed/>
    <w:rsid w:val="00CA5727"/>
    <w:pPr>
      <w:spacing w:after="120"/>
      <w:ind w:left="1415"/>
      <w:contextualSpacing/>
    </w:pPr>
  </w:style>
  <w:style w:type="paragraph" w:styleId="affffffd">
    <w:name w:val="Signature"/>
    <w:basedOn w:val="a2"/>
    <w:link w:val="1fff4"/>
    <w:uiPriority w:val="99"/>
    <w:semiHidden/>
    <w:unhideWhenUsed/>
    <w:rsid w:val="00CA5727"/>
    <w:pPr>
      <w:spacing w:after="0" w:line="240" w:lineRule="auto"/>
      <w:ind w:left="4252"/>
    </w:pPr>
  </w:style>
  <w:style w:type="character" w:customStyle="1" w:styleId="1fff4">
    <w:name w:val="חתימה תו1"/>
    <w:basedOn w:val="a3"/>
    <w:link w:val="affffffd"/>
    <w:uiPriority w:val="99"/>
    <w:semiHidden/>
    <w:rsid w:val="00CA5727"/>
    <w:rPr>
      <w:rFonts w:ascii="Calibri" w:eastAsia="Calibri" w:hAnsi="Calibri" w:cs="Arial"/>
      <w:sz w:val="22"/>
      <w:szCs w:val="22"/>
    </w:rPr>
  </w:style>
  <w:style w:type="paragraph" w:styleId="afffffff">
    <w:name w:val="E-mail Signature"/>
    <w:basedOn w:val="a2"/>
    <w:link w:val="1fff5"/>
    <w:uiPriority w:val="99"/>
    <w:semiHidden/>
    <w:unhideWhenUsed/>
    <w:rsid w:val="00CA5727"/>
    <w:pPr>
      <w:spacing w:after="0" w:line="240" w:lineRule="auto"/>
    </w:pPr>
  </w:style>
  <w:style w:type="character" w:customStyle="1" w:styleId="1fff5">
    <w:name w:val="חתימת דואר אלקטרוני תו1"/>
    <w:basedOn w:val="a3"/>
    <w:link w:val="afffffff"/>
    <w:uiPriority w:val="99"/>
    <w:semiHidden/>
    <w:rsid w:val="00CA5727"/>
    <w:rPr>
      <w:rFonts w:ascii="Calibri" w:eastAsia="Calibri" w:hAnsi="Calibri" w:cs="Arial"/>
      <w:sz w:val="22"/>
      <w:szCs w:val="22"/>
    </w:rPr>
  </w:style>
  <w:style w:type="paragraph" w:styleId="afffffff1">
    <w:name w:val="macro"/>
    <w:link w:val="1fff6"/>
    <w:uiPriority w:val="99"/>
    <w:semiHidden/>
    <w:unhideWhenUsed/>
    <w:rsid w:val="00CA5727"/>
    <w:pPr>
      <w:tabs>
        <w:tab w:val="left" w:pos="480"/>
        <w:tab w:val="left" w:pos="960"/>
        <w:tab w:val="left" w:pos="1440"/>
        <w:tab w:val="left" w:pos="1920"/>
        <w:tab w:val="left" w:pos="2400"/>
        <w:tab w:val="left" w:pos="2880"/>
        <w:tab w:val="left" w:pos="3360"/>
        <w:tab w:val="left" w:pos="3840"/>
        <w:tab w:val="left" w:pos="4320"/>
      </w:tabs>
      <w:bidi/>
      <w:spacing w:line="276" w:lineRule="auto"/>
    </w:pPr>
    <w:rPr>
      <w:rFonts w:ascii="Consolas" w:eastAsia="Calibri" w:hAnsi="Consolas" w:cs="Arial"/>
    </w:rPr>
  </w:style>
  <w:style w:type="character" w:customStyle="1" w:styleId="1fff6">
    <w:name w:val="טקסט מאקרו תו1"/>
    <w:basedOn w:val="a3"/>
    <w:link w:val="afffffff1"/>
    <w:uiPriority w:val="99"/>
    <w:semiHidden/>
    <w:rsid w:val="00CA5727"/>
    <w:rPr>
      <w:rFonts w:ascii="Consolas" w:eastAsia="Calibri" w:hAnsi="Consolas" w:cs="Arial"/>
    </w:rPr>
  </w:style>
  <w:style w:type="paragraph" w:styleId="Index1">
    <w:name w:val="index 1"/>
    <w:basedOn w:val="a2"/>
    <w:next w:val="a2"/>
    <w:autoRedefine/>
    <w:uiPriority w:val="99"/>
    <w:semiHidden/>
    <w:unhideWhenUsed/>
    <w:rsid w:val="00CA5727"/>
    <w:pPr>
      <w:spacing w:after="0" w:line="240" w:lineRule="auto"/>
      <w:ind w:left="220" w:hanging="220"/>
    </w:pPr>
  </w:style>
  <w:style w:type="paragraph" w:styleId="afffffff4">
    <w:name w:val="Note Heading"/>
    <w:basedOn w:val="a2"/>
    <w:next w:val="a2"/>
    <w:link w:val="afffffff3"/>
    <w:uiPriority w:val="99"/>
    <w:semiHidden/>
    <w:unhideWhenUsed/>
    <w:rsid w:val="00CA5727"/>
    <w:pPr>
      <w:spacing w:after="0" w:line="240" w:lineRule="auto"/>
    </w:pPr>
    <w:rPr>
      <w:rFonts w:ascii="Times New Roman" w:eastAsia="Times New Roman" w:hAnsi="Times New Roman" w:cs="Times New Roman"/>
      <w:sz w:val="20"/>
      <w:szCs w:val="20"/>
    </w:rPr>
  </w:style>
  <w:style w:type="character" w:customStyle="1" w:styleId="1fff7">
    <w:name w:val="כותרת הערות תו1"/>
    <w:basedOn w:val="a3"/>
    <w:uiPriority w:val="99"/>
    <w:semiHidden/>
    <w:rsid w:val="00CA5727"/>
    <w:rPr>
      <w:rFonts w:ascii="Calibri" w:eastAsia="Calibri" w:hAnsi="Calibri" w:cs="Arial"/>
      <w:sz w:val="22"/>
      <w:szCs w:val="22"/>
    </w:rPr>
  </w:style>
  <w:style w:type="paragraph" w:styleId="afffffff5">
    <w:name w:val="Message Header"/>
    <w:basedOn w:val="a2"/>
    <w:link w:val="1fff8"/>
    <w:uiPriority w:val="99"/>
    <w:semiHidden/>
    <w:unhideWhenUsed/>
    <w:rsid w:val="00CA572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1fff8">
    <w:name w:val="כותרת עליונה של הודעה תו1"/>
    <w:basedOn w:val="a3"/>
    <w:link w:val="afffffff5"/>
    <w:uiPriority w:val="99"/>
    <w:semiHidden/>
    <w:rsid w:val="00CA5727"/>
    <w:rPr>
      <w:rFonts w:asciiTheme="majorHAnsi" w:eastAsiaTheme="majorEastAsia" w:hAnsiTheme="majorHAnsi" w:cstheme="majorBidi"/>
      <w:sz w:val="24"/>
      <w:szCs w:val="24"/>
      <w:shd w:val="pct20" w:color="auto" w:fill="auto"/>
    </w:rPr>
  </w:style>
  <w:style w:type="paragraph" w:styleId="afffffff7">
    <w:name w:val="Normal Indent"/>
    <w:basedOn w:val="a2"/>
    <w:uiPriority w:val="99"/>
    <w:semiHidden/>
    <w:unhideWhenUsed/>
    <w:rsid w:val="00CA5727"/>
    <w:pPr>
      <w:ind w:left="720"/>
    </w:pPr>
  </w:style>
  <w:style w:type="paragraph" w:styleId="afffffff8">
    <w:name w:val="Body Text First Indent"/>
    <w:basedOn w:val="af1"/>
    <w:link w:val="1fff9"/>
    <w:uiPriority w:val="99"/>
    <w:semiHidden/>
    <w:unhideWhenUsed/>
    <w:rsid w:val="00CA5727"/>
    <w:pPr>
      <w:spacing w:before="0" w:after="200" w:line="276" w:lineRule="auto"/>
      <w:ind w:firstLine="360"/>
      <w:jc w:val="left"/>
    </w:pPr>
    <w:rPr>
      <w:rFonts w:ascii="Calibri" w:eastAsia="Calibri" w:hAnsi="Calibri" w:cs="Arial"/>
      <w:sz w:val="22"/>
      <w:szCs w:val="22"/>
      <w:lang w:eastAsia="en-US"/>
    </w:rPr>
  </w:style>
  <w:style w:type="character" w:customStyle="1" w:styleId="1fff9">
    <w:name w:val="כניסת שורה ראשונה בגוף טקסט תו1"/>
    <w:basedOn w:val="af2"/>
    <w:link w:val="afffffff8"/>
    <w:uiPriority w:val="99"/>
    <w:semiHidden/>
    <w:rsid w:val="00CA5727"/>
    <w:rPr>
      <w:rFonts w:ascii="Calibri" w:eastAsia="Calibri" w:hAnsi="Calibri" w:cs="Arial"/>
      <w:sz w:val="22"/>
      <w:szCs w:val="22"/>
      <w:lang w:eastAsia="he-IL"/>
    </w:rPr>
  </w:style>
  <w:style w:type="paragraph" w:styleId="2fa">
    <w:name w:val="Body Text First Indent 2"/>
    <w:basedOn w:val="afffb"/>
    <w:link w:val="21f"/>
    <w:uiPriority w:val="99"/>
    <w:semiHidden/>
    <w:unhideWhenUsed/>
    <w:rsid w:val="00CA5727"/>
    <w:pPr>
      <w:spacing w:after="200" w:line="276" w:lineRule="auto"/>
      <w:ind w:left="360" w:firstLine="360"/>
      <w:jc w:val="left"/>
    </w:pPr>
    <w:rPr>
      <w:rFonts w:ascii="Calibri" w:eastAsia="Calibri" w:hAnsi="Calibri" w:cs="Arial"/>
      <w:i w:val="0"/>
      <w:iCs w:val="0"/>
      <w:sz w:val="22"/>
      <w:szCs w:val="22"/>
    </w:rPr>
  </w:style>
  <w:style w:type="character" w:customStyle="1" w:styleId="21f">
    <w:name w:val="כניסת שורה ראשונה בגוף טקסט 2 תו1"/>
    <w:basedOn w:val="afffa"/>
    <w:link w:val="2fa"/>
    <w:uiPriority w:val="99"/>
    <w:semiHidden/>
    <w:rsid w:val="00CA5727"/>
    <w:rPr>
      <w:rFonts w:ascii="Calibri" w:eastAsia="Calibri" w:hAnsi="Calibri" w:cs="Arial"/>
      <w:i w:val="0"/>
      <w:iCs w:val="0"/>
      <w:sz w:val="22"/>
      <w:szCs w:val="22"/>
    </w:rPr>
  </w:style>
  <w:style w:type="paragraph" w:styleId="HTML2">
    <w:name w:val="HTML Address"/>
    <w:basedOn w:val="a2"/>
    <w:link w:val="HTML12"/>
    <w:uiPriority w:val="99"/>
    <w:semiHidden/>
    <w:unhideWhenUsed/>
    <w:rsid w:val="00CA5727"/>
    <w:pPr>
      <w:spacing w:after="0" w:line="240" w:lineRule="auto"/>
    </w:pPr>
    <w:rPr>
      <w:i/>
      <w:iCs/>
    </w:rPr>
  </w:style>
  <w:style w:type="character" w:customStyle="1" w:styleId="HTML12">
    <w:name w:val="כתובת HTML תו1"/>
    <w:basedOn w:val="a3"/>
    <w:link w:val="HTML2"/>
    <w:uiPriority w:val="99"/>
    <w:semiHidden/>
    <w:rsid w:val="00CA5727"/>
    <w:rPr>
      <w:rFonts w:ascii="Calibri" w:eastAsia="Calibri" w:hAnsi="Calibri" w:cs="Arial"/>
      <w:i/>
      <w:iCs/>
      <w:sz w:val="22"/>
      <w:szCs w:val="22"/>
    </w:rPr>
  </w:style>
  <w:style w:type="paragraph" w:styleId="afffffffa">
    <w:name w:val="envelope address"/>
    <w:basedOn w:val="a2"/>
    <w:uiPriority w:val="99"/>
    <w:semiHidden/>
    <w:unhideWhenUsed/>
    <w:rsid w:val="00CA572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ffffb">
    <w:name w:val="envelope return"/>
    <w:basedOn w:val="a2"/>
    <w:uiPriority w:val="99"/>
    <w:semiHidden/>
    <w:unhideWhenUsed/>
    <w:rsid w:val="00CA5727"/>
    <w:pPr>
      <w:spacing w:after="0" w:line="240" w:lineRule="auto"/>
    </w:pPr>
    <w:rPr>
      <w:rFonts w:asciiTheme="majorHAnsi" w:eastAsiaTheme="majorEastAsia" w:hAnsiTheme="majorHAnsi" w:cstheme="majorBidi"/>
      <w:sz w:val="20"/>
      <w:szCs w:val="20"/>
    </w:rPr>
  </w:style>
  <w:style w:type="paragraph" w:styleId="afffffffc">
    <w:name w:val="Closing"/>
    <w:basedOn w:val="a2"/>
    <w:link w:val="1fffa"/>
    <w:uiPriority w:val="99"/>
    <w:semiHidden/>
    <w:unhideWhenUsed/>
    <w:rsid w:val="00CA5727"/>
    <w:pPr>
      <w:spacing w:after="0" w:line="240" w:lineRule="auto"/>
      <w:ind w:left="4252"/>
    </w:pPr>
  </w:style>
  <w:style w:type="character" w:customStyle="1" w:styleId="1fffa">
    <w:name w:val="סיום תו1"/>
    <w:basedOn w:val="a3"/>
    <w:link w:val="afffffffc"/>
    <w:uiPriority w:val="99"/>
    <w:semiHidden/>
    <w:rsid w:val="00CA5727"/>
    <w:rPr>
      <w:rFonts w:ascii="Calibri" w:eastAsia="Calibri" w:hAnsi="Calibri" w:cs="Arial"/>
      <w:sz w:val="22"/>
      <w:szCs w:val="22"/>
    </w:rPr>
  </w:style>
  <w:style w:type="paragraph" w:styleId="2fc">
    <w:name w:val="List 2"/>
    <w:basedOn w:val="a2"/>
    <w:uiPriority w:val="99"/>
    <w:semiHidden/>
    <w:unhideWhenUsed/>
    <w:rsid w:val="00CA5727"/>
    <w:pPr>
      <w:ind w:left="566" w:hanging="283"/>
      <w:contextualSpacing/>
    </w:pPr>
  </w:style>
  <w:style w:type="paragraph" w:styleId="3f4">
    <w:name w:val="List 3"/>
    <w:basedOn w:val="a2"/>
    <w:uiPriority w:val="99"/>
    <w:semiHidden/>
    <w:unhideWhenUsed/>
    <w:rsid w:val="00CA5727"/>
    <w:pPr>
      <w:ind w:left="849" w:hanging="283"/>
      <w:contextualSpacing/>
    </w:pPr>
  </w:style>
  <w:style w:type="paragraph" w:styleId="4d">
    <w:name w:val="List 4"/>
    <w:basedOn w:val="a2"/>
    <w:uiPriority w:val="99"/>
    <w:semiHidden/>
    <w:unhideWhenUsed/>
    <w:rsid w:val="00CA5727"/>
    <w:pPr>
      <w:ind w:left="1132" w:hanging="283"/>
      <w:contextualSpacing/>
    </w:pPr>
  </w:style>
  <w:style w:type="paragraph" w:styleId="5d">
    <w:name w:val="List 5"/>
    <w:basedOn w:val="a2"/>
    <w:uiPriority w:val="99"/>
    <w:semiHidden/>
    <w:unhideWhenUsed/>
    <w:rsid w:val="00CA5727"/>
    <w:pPr>
      <w:ind w:left="1415" w:hanging="283"/>
      <w:contextualSpacing/>
    </w:pPr>
  </w:style>
  <w:style w:type="paragraph" w:styleId="a">
    <w:name w:val="List Number"/>
    <w:basedOn w:val="a2"/>
    <w:uiPriority w:val="99"/>
    <w:semiHidden/>
    <w:unhideWhenUsed/>
    <w:rsid w:val="00CA5727"/>
    <w:pPr>
      <w:numPr>
        <w:numId w:val="6"/>
      </w:numPr>
      <w:contextualSpacing/>
    </w:pPr>
  </w:style>
  <w:style w:type="paragraph" w:styleId="2">
    <w:name w:val="List Number 2"/>
    <w:basedOn w:val="a2"/>
    <w:uiPriority w:val="99"/>
    <w:semiHidden/>
    <w:unhideWhenUsed/>
    <w:rsid w:val="00CA5727"/>
    <w:pPr>
      <w:numPr>
        <w:numId w:val="7"/>
      </w:numPr>
      <w:contextualSpacing/>
    </w:pPr>
  </w:style>
  <w:style w:type="paragraph" w:styleId="3">
    <w:name w:val="List Number 3"/>
    <w:basedOn w:val="a2"/>
    <w:uiPriority w:val="99"/>
    <w:semiHidden/>
    <w:unhideWhenUsed/>
    <w:rsid w:val="00CA5727"/>
    <w:pPr>
      <w:numPr>
        <w:numId w:val="8"/>
      </w:numPr>
      <w:contextualSpacing/>
    </w:pPr>
  </w:style>
  <w:style w:type="paragraph" w:styleId="4">
    <w:name w:val="List Number 4"/>
    <w:basedOn w:val="a2"/>
    <w:uiPriority w:val="99"/>
    <w:semiHidden/>
    <w:unhideWhenUsed/>
    <w:rsid w:val="00CA5727"/>
    <w:pPr>
      <w:numPr>
        <w:numId w:val="9"/>
      </w:numPr>
      <w:contextualSpacing/>
    </w:pPr>
  </w:style>
  <w:style w:type="paragraph" w:styleId="5">
    <w:name w:val="List Number 5"/>
    <w:basedOn w:val="a2"/>
    <w:uiPriority w:val="99"/>
    <w:semiHidden/>
    <w:unhideWhenUsed/>
    <w:rsid w:val="00CA5727"/>
    <w:pPr>
      <w:numPr>
        <w:numId w:val="10"/>
      </w:numPr>
      <w:contextualSpacing/>
    </w:pPr>
  </w:style>
  <w:style w:type="paragraph" w:styleId="a0">
    <w:name w:val="List Bullet"/>
    <w:basedOn w:val="a2"/>
    <w:uiPriority w:val="99"/>
    <w:semiHidden/>
    <w:unhideWhenUsed/>
    <w:rsid w:val="00CA5727"/>
    <w:pPr>
      <w:numPr>
        <w:numId w:val="1"/>
      </w:numPr>
      <w:contextualSpacing/>
    </w:pPr>
  </w:style>
  <w:style w:type="paragraph" w:styleId="20">
    <w:name w:val="List Bullet 2"/>
    <w:basedOn w:val="a2"/>
    <w:uiPriority w:val="99"/>
    <w:semiHidden/>
    <w:unhideWhenUsed/>
    <w:rsid w:val="00CA5727"/>
    <w:pPr>
      <w:numPr>
        <w:numId w:val="2"/>
      </w:numPr>
      <w:contextualSpacing/>
    </w:pPr>
  </w:style>
  <w:style w:type="paragraph" w:styleId="30">
    <w:name w:val="List Bullet 3"/>
    <w:basedOn w:val="a2"/>
    <w:uiPriority w:val="99"/>
    <w:semiHidden/>
    <w:unhideWhenUsed/>
    <w:rsid w:val="00CA5727"/>
    <w:pPr>
      <w:numPr>
        <w:numId w:val="3"/>
      </w:numPr>
      <w:contextualSpacing/>
    </w:pPr>
  </w:style>
  <w:style w:type="paragraph" w:styleId="40">
    <w:name w:val="List Bullet 4"/>
    <w:basedOn w:val="a2"/>
    <w:uiPriority w:val="99"/>
    <w:semiHidden/>
    <w:unhideWhenUsed/>
    <w:rsid w:val="00CA5727"/>
    <w:pPr>
      <w:numPr>
        <w:numId w:val="4"/>
      </w:numPr>
      <w:contextualSpacing/>
    </w:pPr>
  </w:style>
  <w:style w:type="paragraph" w:styleId="50">
    <w:name w:val="List Bullet 5"/>
    <w:basedOn w:val="a2"/>
    <w:uiPriority w:val="99"/>
    <w:semiHidden/>
    <w:unhideWhenUsed/>
    <w:rsid w:val="00CA5727"/>
    <w:pPr>
      <w:numPr>
        <w:numId w:val="5"/>
      </w:numPr>
      <w:contextualSpacing/>
    </w:pPr>
  </w:style>
  <w:style w:type="paragraph" w:styleId="affffffff">
    <w:name w:val="Date"/>
    <w:basedOn w:val="a2"/>
    <w:next w:val="a2"/>
    <w:link w:val="afffffffe"/>
    <w:uiPriority w:val="99"/>
    <w:semiHidden/>
    <w:unhideWhenUsed/>
    <w:rsid w:val="00CA5727"/>
    <w:rPr>
      <w:rFonts w:ascii="Times New Roman" w:eastAsia="Times New Roman" w:hAnsi="Times New Roman" w:cs="Times New Roman"/>
      <w:sz w:val="20"/>
      <w:szCs w:val="20"/>
    </w:rPr>
  </w:style>
  <w:style w:type="character" w:customStyle="1" w:styleId="1fffb">
    <w:name w:val="תאריך תו1"/>
    <w:basedOn w:val="a3"/>
    <w:uiPriority w:val="99"/>
    <w:semiHidden/>
    <w:rsid w:val="00CA5727"/>
    <w:rPr>
      <w:rFonts w:ascii="Calibri" w:eastAsia="Calibri" w:hAnsi="Calibri" w:cs="Arial"/>
      <w:sz w:val="22"/>
      <w:szCs w:val="22"/>
    </w:rPr>
  </w:style>
  <w:style w:type="numbering" w:customStyle="1" w:styleId="239">
    <w:name w:val="ללא רשימה239"/>
    <w:next w:val="a5"/>
    <w:uiPriority w:val="99"/>
    <w:semiHidden/>
    <w:unhideWhenUsed/>
    <w:rsid w:val="00142C91"/>
  </w:style>
  <w:style w:type="numbering" w:customStyle="1" w:styleId="1103">
    <w:name w:val="ללא רשימה1103"/>
    <w:next w:val="a5"/>
    <w:uiPriority w:val="99"/>
    <w:semiHidden/>
    <w:unhideWhenUsed/>
    <w:rsid w:val="00142C91"/>
  </w:style>
  <w:style w:type="numbering" w:customStyle="1" w:styleId="1124">
    <w:name w:val="ללא רשימה1124"/>
    <w:next w:val="a5"/>
    <w:uiPriority w:val="99"/>
    <w:semiHidden/>
    <w:unhideWhenUsed/>
    <w:rsid w:val="00142C91"/>
  </w:style>
  <w:style w:type="numbering" w:customStyle="1" w:styleId="2400">
    <w:name w:val="ללא רשימה240"/>
    <w:next w:val="a5"/>
    <w:uiPriority w:val="99"/>
    <w:semiHidden/>
    <w:unhideWhenUsed/>
    <w:rsid w:val="00142C91"/>
  </w:style>
  <w:style w:type="numbering" w:customStyle="1" w:styleId="3180">
    <w:name w:val="ללא רשימה318"/>
    <w:next w:val="a5"/>
    <w:uiPriority w:val="99"/>
    <w:semiHidden/>
    <w:unhideWhenUsed/>
    <w:rsid w:val="00142C91"/>
  </w:style>
  <w:style w:type="numbering" w:customStyle="1" w:styleId="4150">
    <w:name w:val="ללא רשימה415"/>
    <w:next w:val="a5"/>
    <w:uiPriority w:val="99"/>
    <w:semiHidden/>
    <w:unhideWhenUsed/>
    <w:rsid w:val="00142C91"/>
  </w:style>
  <w:style w:type="numbering" w:customStyle="1" w:styleId="5150">
    <w:name w:val="ללא רשימה515"/>
    <w:next w:val="a5"/>
    <w:uiPriority w:val="99"/>
    <w:semiHidden/>
    <w:unhideWhenUsed/>
    <w:rsid w:val="00142C91"/>
  </w:style>
  <w:style w:type="numbering" w:customStyle="1" w:styleId="6100">
    <w:name w:val="ללא רשימה610"/>
    <w:next w:val="a5"/>
    <w:uiPriority w:val="99"/>
    <w:semiHidden/>
    <w:unhideWhenUsed/>
    <w:rsid w:val="00142C91"/>
  </w:style>
  <w:style w:type="numbering" w:customStyle="1" w:styleId="7100">
    <w:name w:val="ללא רשימה710"/>
    <w:next w:val="a5"/>
    <w:uiPriority w:val="99"/>
    <w:semiHidden/>
    <w:unhideWhenUsed/>
    <w:rsid w:val="00142C91"/>
  </w:style>
  <w:style w:type="numbering" w:customStyle="1" w:styleId="8100">
    <w:name w:val="ללא רשימה810"/>
    <w:next w:val="a5"/>
    <w:uiPriority w:val="99"/>
    <w:semiHidden/>
    <w:unhideWhenUsed/>
    <w:rsid w:val="00142C91"/>
  </w:style>
  <w:style w:type="numbering" w:customStyle="1" w:styleId="9100">
    <w:name w:val="ללא רשימה910"/>
    <w:next w:val="a5"/>
    <w:uiPriority w:val="99"/>
    <w:semiHidden/>
    <w:unhideWhenUsed/>
    <w:rsid w:val="00142C91"/>
  </w:style>
  <w:style w:type="numbering" w:customStyle="1" w:styleId="1010">
    <w:name w:val="ללא רשימה1010"/>
    <w:next w:val="a5"/>
    <w:uiPriority w:val="99"/>
    <w:semiHidden/>
    <w:unhideWhenUsed/>
    <w:rsid w:val="00142C91"/>
  </w:style>
  <w:style w:type="numbering" w:customStyle="1" w:styleId="11110">
    <w:name w:val="ללא רשימה11110"/>
    <w:next w:val="a5"/>
    <w:uiPriority w:val="99"/>
    <w:semiHidden/>
    <w:unhideWhenUsed/>
    <w:rsid w:val="00142C91"/>
  </w:style>
  <w:style w:type="numbering" w:customStyle="1" w:styleId="1210">
    <w:name w:val="ללא רשימה1210"/>
    <w:next w:val="a5"/>
    <w:uiPriority w:val="99"/>
    <w:semiHidden/>
    <w:unhideWhenUsed/>
    <w:rsid w:val="00142C91"/>
  </w:style>
  <w:style w:type="numbering" w:customStyle="1" w:styleId="1310">
    <w:name w:val="ללא רשימה1310"/>
    <w:next w:val="a5"/>
    <w:uiPriority w:val="99"/>
    <w:semiHidden/>
    <w:unhideWhenUsed/>
    <w:rsid w:val="00142C91"/>
  </w:style>
  <w:style w:type="numbering" w:customStyle="1" w:styleId="21100">
    <w:name w:val="ללא רשימה2110"/>
    <w:next w:val="a5"/>
    <w:uiPriority w:val="99"/>
    <w:semiHidden/>
    <w:unhideWhenUsed/>
    <w:rsid w:val="00142C91"/>
  </w:style>
  <w:style w:type="numbering" w:customStyle="1" w:styleId="3190">
    <w:name w:val="ללא רשימה319"/>
    <w:next w:val="a5"/>
    <w:uiPriority w:val="99"/>
    <w:semiHidden/>
    <w:unhideWhenUsed/>
    <w:rsid w:val="00142C91"/>
  </w:style>
  <w:style w:type="numbering" w:customStyle="1" w:styleId="4160">
    <w:name w:val="ללא רשימה416"/>
    <w:next w:val="a5"/>
    <w:uiPriority w:val="99"/>
    <w:semiHidden/>
    <w:unhideWhenUsed/>
    <w:rsid w:val="00142C91"/>
  </w:style>
  <w:style w:type="numbering" w:customStyle="1" w:styleId="5160">
    <w:name w:val="ללא רשימה516"/>
    <w:next w:val="a5"/>
    <w:uiPriority w:val="99"/>
    <w:semiHidden/>
    <w:unhideWhenUsed/>
    <w:rsid w:val="00142C91"/>
  </w:style>
  <w:style w:type="numbering" w:customStyle="1" w:styleId="614">
    <w:name w:val="ללא רשימה614"/>
    <w:next w:val="a5"/>
    <w:uiPriority w:val="99"/>
    <w:semiHidden/>
    <w:unhideWhenUsed/>
    <w:rsid w:val="00142C91"/>
  </w:style>
  <w:style w:type="numbering" w:customStyle="1" w:styleId="714">
    <w:name w:val="ללא רשימה714"/>
    <w:next w:val="a5"/>
    <w:uiPriority w:val="99"/>
    <w:semiHidden/>
    <w:unhideWhenUsed/>
    <w:rsid w:val="00142C91"/>
  </w:style>
  <w:style w:type="numbering" w:customStyle="1" w:styleId="814">
    <w:name w:val="ללא רשימה814"/>
    <w:next w:val="a5"/>
    <w:uiPriority w:val="99"/>
    <w:semiHidden/>
    <w:unhideWhenUsed/>
    <w:rsid w:val="00142C91"/>
  </w:style>
  <w:style w:type="numbering" w:customStyle="1" w:styleId="914">
    <w:name w:val="ללא רשימה914"/>
    <w:next w:val="a5"/>
    <w:uiPriority w:val="99"/>
    <w:semiHidden/>
    <w:unhideWhenUsed/>
    <w:rsid w:val="00142C91"/>
  </w:style>
  <w:style w:type="numbering" w:customStyle="1" w:styleId="1014">
    <w:name w:val="ללא רשימה1014"/>
    <w:next w:val="a5"/>
    <w:uiPriority w:val="99"/>
    <w:semiHidden/>
    <w:unhideWhenUsed/>
    <w:rsid w:val="00142C91"/>
  </w:style>
  <w:style w:type="numbering" w:customStyle="1" w:styleId="1125">
    <w:name w:val="ללא רשימה1125"/>
    <w:next w:val="a5"/>
    <w:uiPriority w:val="99"/>
    <w:semiHidden/>
    <w:unhideWhenUsed/>
    <w:rsid w:val="00142C91"/>
  </w:style>
  <w:style w:type="numbering" w:customStyle="1" w:styleId="1410">
    <w:name w:val="ללא רשימה1410"/>
    <w:next w:val="a5"/>
    <w:uiPriority w:val="99"/>
    <w:semiHidden/>
    <w:unhideWhenUsed/>
    <w:rsid w:val="00142C91"/>
  </w:style>
  <w:style w:type="numbering" w:customStyle="1" w:styleId="1510">
    <w:name w:val="ללא רשימה1510"/>
    <w:next w:val="a5"/>
    <w:uiPriority w:val="99"/>
    <w:semiHidden/>
    <w:unhideWhenUsed/>
    <w:rsid w:val="00142C91"/>
  </w:style>
  <w:style w:type="numbering" w:customStyle="1" w:styleId="1610">
    <w:name w:val="ללא רשימה1610"/>
    <w:next w:val="a5"/>
    <w:uiPriority w:val="99"/>
    <w:semiHidden/>
    <w:unhideWhenUsed/>
    <w:rsid w:val="00142C91"/>
  </w:style>
  <w:style w:type="numbering" w:customStyle="1" w:styleId="1710">
    <w:name w:val="ללא רשימה1710"/>
    <w:next w:val="a5"/>
    <w:uiPriority w:val="99"/>
    <w:semiHidden/>
    <w:unhideWhenUsed/>
    <w:rsid w:val="00142C91"/>
  </w:style>
  <w:style w:type="numbering" w:customStyle="1" w:styleId="1132">
    <w:name w:val="ללא רשימה1132"/>
    <w:next w:val="a5"/>
    <w:uiPriority w:val="99"/>
    <w:semiHidden/>
    <w:unhideWhenUsed/>
    <w:rsid w:val="00142C91"/>
  </w:style>
  <w:style w:type="numbering" w:customStyle="1" w:styleId="2210">
    <w:name w:val="ללא רשימה2210"/>
    <w:next w:val="a5"/>
    <w:uiPriority w:val="99"/>
    <w:semiHidden/>
    <w:unhideWhenUsed/>
    <w:rsid w:val="00142C91"/>
  </w:style>
  <w:style w:type="numbering" w:customStyle="1" w:styleId="322">
    <w:name w:val="ללא רשימה322"/>
    <w:next w:val="a5"/>
    <w:uiPriority w:val="99"/>
    <w:semiHidden/>
    <w:unhideWhenUsed/>
    <w:rsid w:val="00142C91"/>
  </w:style>
  <w:style w:type="numbering" w:customStyle="1" w:styleId="422">
    <w:name w:val="ללא רשימה422"/>
    <w:next w:val="a5"/>
    <w:uiPriority w:val="99"/>
    <w:semiHidden/>
    <w:unhideWhenUsed/>
    <w:rsid w:val="00142C91"/>
  </w:style>
  <w:style w:type="numbering" w:customStyle="1" w:styleId="522">
    <w:name w:val="ללא רשימה522"/>
    <w:next w:val="a5"/>
    <w:uiPriority w:val="99"/>
    <w:semiHidden/>
    <w:unhideWhenUsed/>
    <w:rsid w:val="00142C91"/>
  </w:style>
  <w:style w:type="numbering" w:customStyle="1" w:styleId="622">
    <w:name w:val="ללא רשימה622"/>
    <w:next w:val="a5"/>
    <w:uiPriority w:val="99"/>
    <w:semiHidden/>
    <w:unhideWhenUsed/>
    <w:rsid w:val="00142C91"/>
  </w:style>
  <w:style w:type="numbering" w:customStyle="1" w:styleId="722">
    <w:name w:val="ללא רשימה722"/>
    <w:next w:val="a5"/>
    <w:uiPriority w:val="99"/>
    <w:semiHidden/>
    <w:unhideWhenUsed/>
    <w:rsid w:val="00142C91"/>
  </w:style>
  <w:style w:type="numbering" w:customStyle="1" w:styleId="822">
    <w:name w:val="ללא רשימה822"/>
    <w:next w:val="a5"/>
    <w:uiPriority w:val="99"/>
    <w:semiHidden/>
    <w:unhideWhenUsed/>
    <w:rsid w:val="00142C91"/>
  </w:style>
  <w:style w:type="numbering" w:customStyle="1" w:styleId="922">
    <w:name w:val="ללא רשימה922"/>
    <w:next w:val="a5"/>
    <w:uiPriority w:val="99"/>
    <w:semiHidden/>
    <w:unhideWhenUsed/>
    <w:rsid w:val="00142C91"/>
  </w:style>
  <w:style w:type="numbering" w:customStyle="1" w:styleId="1022">
    <w:name w:val="ללא רשימה1022"/>
    <w:next w:val="a5"/>
    <w:uiPriority w:val="99"/>
    <w:semiHidden/>
    <w:unhideWhenUsed/>
    <w:rsid w:val="00142C91"/>
  </w:style>
  <w:style w:type="numbering" w:customStyle="1" w:styleId="11112">
    <w:name w:val="ללא רשימה11112"/>
    <w:next w:val="a5"/>
    <w:uiPriority w:val="99"/>
    <w:semiHidden/>
    <w:unhideWhenUsed/>
    <w:rsid w:val="00142C91"/>
  </w:style>
  <w:style w:type="numbering" w:customStyle="1" w:styleId="1212">
    <w:name w:val="ללא רשימה1212"/>
    <w:next w:val="a5"/>
    <w:uiPriority w:val="99"/>
    <w:semiHidden/>
    <w:unhideWhenUsed/>
    <w:rsid w:val="00142C91"/>
  </w:style>
  <w:style w:type="numbering" w:customStyle="1" w:styleId="1312">
    <w:name w:val="ללא רשימה1312"/>
    <w:next w:val="a5"/>
    <w:uiPriority w:val="99"/>
    <w:semiHidden/>
    <w:unhideWhenUsed/>
    <w:rsid w:val="00142C91"/>
  </w:style>
  <w:style w:type="numbering" w:customStyle="1" w:styleId="2112">
    <w:name w:val="ללא רשימה2112"/>
    <w:next w:val="a5"/>
    <w:uiPriority w:val="99"/>
    <w:semiHidden/>
    <w:unhideWhenUsed/>
    <w:rsid w:val="00142C91"/>
  </w:style>
  <w:style w:type="numbering" w:customStyle="1" w:styleId="3112">
    <w:name w:val="ללא רשימה3112"/>
    <w:next w:val="a5"/>
    <w:uiPriority w:val="99"/>
    <w:semiHidden/>
    <w:unhideWhenUsed/>
    <w:rsid w:val="00142C91"/>
  </w:style>
  <w:style w:type="numbering" w:customStyle="1" w:styleId="4112">
    <w:name w:val="ללא רשימה4112"/>
    <w:next w:val="a5"/>
    <w:uiPriority w:val="99"/>
    <w:semiHidden/>
    <w:unhideWhenUsed/>
    <w:rsid w:val="00142C91"/>
  </w:style>
  <w:style w:type="numbering" w:customStyle="1" w:styleId="5112">
    <w:name w:val="ללא רשימה5112"/>
    <w:next w:val="a5"/>
    <w:uiPriority w:val="99"/>
    <w:semiHidden/>
    <w:unhideWhenUsed/>
    <w:rsid w:val="00142C91"/>
  </w:style>
  <w:style w:type="numbering" w:customStyle="1" w:styleId="6112">
    <w:name w:val="ללא רשימה6112"/>
    <w:next w:val="a5"/>
    <w:uiPriority w:val="99"/>
    <w:semiHidden/>
    <w:unhideWhenUsed/>
    <w:rsid w:val="00142C91"/>
  </w:style>
  <w:style w:type="numbering" w:customStyle="1" w:styleId="7112">
    <w:name w:val="ללא רשימה7112"/>
    <w:next w:val="a5"/>
    <w:uiPriority w:val="99"/>
    <w:semiHidden/>
    <w:unhideWhenUsed/>
    <w:rsid w:val="00142C91"/>
  </w:style>
  <w:style w:type="numbering" w:customStyle="1" w:styleId="8112">
    <w:name w:val="ללא רשימה8112"/>
    <w:next w:val="a5"/>
    <w:uiPriority w:val="99"/>
    <w:semiHidden/>
    <w:unhideWhenUsed/>
    <w:rsid w:val="00142C91"/>
  </w:style>
  <w:style w:type="numbering" w:customStyle="1" w:styleId="9112">
    <w:name w:val="ללא רשימה9112"/>
    <w:next w:val="a5"/>
    <w:uiPriority w:val="99"/>
    <w:semiHidden/>
    <w:unhideWhenUsed/>
    <w:rsid w:val="00142C91"/>
  </w:style>
  <w:style w:type="numbering" w:customStyle="1" w:styleId="10112">
    <w:name w:val="ללא רשימה10112"/>
    <w:next w:val="a5"/>
    <w:uiPriority w:val="99"/>
    <w:semiHidden/>
    <w:unhideWhenUsed/>
    <w:rsid w:val="00142C91"/>
  </w:style>
  <w:style w:type="numbering" w:customStyle="1" w:styleId="11212">
    <w:name w:val="ללא רשימה11212"/>
    <w:next w:val="a5"/>
    <w:uiPriority w:val="99"/>
    <w:semiHidden/>
    <w:unhideWhenUsed/>
    <w:rsid w:val="00142C91"/>
  </w:style>
  <w:style w:type="numbering" w:customStyle="1" w:styleId="1412">
    <w:name w:val="ללא רשימה1412"/>
    <w:next w:val="a5"/>
    <w:uiPriority w:val="99"/>
    <w:semiHidden/>
    <w:unhideWhenUsed/>
    <w:rsid w:val="00142C91"/>
  </w:style>
  <w:style w:type="numbering" w:customStyle="1" w:styleId="1512">
    <w:name w:val="ללא רשימה1512"/>
    <w:next w:val="a5"/>
    <w:uiPriority w:val="99"/>
    <w:semiHidden/>
    <w:unhideWhenUsed/>
    <w:rsid w:val="00142C91"/>
  </w:style>
  <w:style w:type="numbering" w:customStyle="1" w:styleId="1810">
    <w:name w:val="ללא רשימה1810"/>
    <w:next w:val="a5"/>
    <w:uiPriority w:val="99"/>
    <w:semiHidden/>
    <w:unhideWhenUsed/>
    <w:rsid w:val="00142C91"/>
  </w:style>
  <w:style w:type="numbering" w:customStyle="1" w:styleId="1910">
    <w:name w:val="ללא רשימה1910"/>
    <w:next w:val="a5"/>
    <w:uiPriority w:val="99"/>
    <w:semiHidden/>
    <w:unhideWhenUsed/>
    <w:rsid w:val="00142C91"/>
  </w:style>
  <w:style w:type="numbering" w:customStyle="1" w:styleId="1142">
    <w:name w:val="ללא רשימה1142"/>
    <w:next w:val="a5"/>
    <w:uiPriority w:val="99"/>
    <w:semiHidden/>
    <w:unhideWhenUsed/>
    <w:rsid w:val="00142C91"/>
  </w:style>
  <w:style w:type="numbering" w:customStyle="1" w:styleId="2310">
    <w:name w:val="ללא רשימה2310"/>
    <w:next w:val="a5"/>
    <w:uiPriority w:val="99"/>
    <w:semiHidden/>
    <w:unhideWhenUsed/>
    <w:rsid w:val="00142C91"/>
  </w:style>
  <w:style w:type="numbering" w:customStyle="1" w:styleId="332">
    <w:name w:val="ללא רשימה332"/>
    <w:next w:val="a5"/>
    <w:uiPriority w:val="99"/>
    <w:semiHidden/>
    <w:unhideWhenUsed/>
    <w:rsid w:val="00142C91"/>
  </w:style>
  <w:style w:type="numbering" w:customStyle="1" w:styleId="432">
    <w:name w:val="ללא רשימה432"/>
    <w:next w:val="a5"/>
    <w:uiPriority w:val="99"/>
    <w:semiHidden/>
    <w:unhideWhenUsed/>
    <w:rsid w:val="00142C91"/>
  </w:style>
  <w:style w:type="numbering" w:customStyle="1" w:styleId="532">
    <w:name w:val="ללא רשימה532"/>
    <w:next w:val="a5"/>
    <w:uiPriority w:val="99"/>
    <w:semiHidden/>
    <w:unhideWhenUsed/>
    <w:rsid w:val="00142C91"/>
  </w:style>
  <w:style w:type="numbering" w:customStyle="1" w:styleId="632">
    <w:name w:val="ללא רשימה632"/>
    <w:next w:val="a5"/>
    <w:uiPriority w:val="99"/>
    <w:semiHidden/>
    <w:unhideWhenUsed/>
    <w:rsid w:val="00142C91"/>
  </w:style>
  <w:style w:type="numbering" w:customStyle="1" w:styleId="732">
    <w:name w:val="ללא רשימה732"/>
    <w:next w:val="a5"/>
    <w:uiPriority w:val="99"/>
    <w:semiHidden/>
    <w:unhideWhenUsed/>
    <w:rsid w:val="00142C91"/>
  </w:style>
  <w:style w:type="numbering" w:customStyle="1" w:styleId="832">
    <w:name w:val="ללא רשימה832"/>
    <w:next w:val="a5"/>
    <w:uiPriority w:val="99"/>
    <w:semiHidden/>
    <w:unhideWhenUsed/>
    <w:rsid w:val="00142C91"/>
  </w:style>
  <w:style w:type="numbering" w:customStyle="1" w:styleId="932">
    <w:name w:val="ללא רשימה932"/>
    <w:next w:val="a5"/>
    <w:uiPriority w:val="99"/>
    <w:semiHidden/>
    <w:unhideWhenUsed/>
    <w:rsid w:val="00142C91"/>
  </w:style>
  <w:style w:type="numbering" w:customStyle="1" w:styleId="1032">
    <w:name w:val="ללא רשימה1032"/>
    <w:next w:val="a5"/>
    <w:uiPriority w:val="99"/>
    <w:semiHidden/>
    <w:unhideWhenUsed/>
    <w:rsid w:val="00142C91"/>
  </w:style>
  <w:style w:type="numbering" w:customStyle="1" w:styleId="11122">
    <w:name w:val="ללא רשימה11122"/>
    <w:next w:val="a5"/>
    <w:uiPriority w:val="99"/>
    <w:semiHidden/>
    <w:unhideWhenUsed/>
    <w:rsid w:val="00142C91"/>
  </w:style>
  <w:style w:type="numbering" w:customStyle="1" w:styleId="1221">
    <w:name w:val="ללא רשימה1221"/>
    <w:next w:val="a5"/>
    <w:uiPriority w:val="99"/>
    <w:semiHidden/>
    <w:unhideWhenUsed/>
    <w:rsid w:val="00142C91"/>
  </w:style>
  <w:style w:type="numbering" w:customStyle="1" w:styleId="1321">
    <w:name w:val="ללא רשימה1321"/>
    <w:next w:val="a5"/>
    <w:uiPriority w:val="99"/>
    <w:semiHidden/>
    <w:unhideWhenUsed/>
    <w:rsid w:val="00142C91"/>
  </w:style>
  <w:style w:type="numbering" w:customStyle="1" w:styleId="2122">
    <w:name w:val="ללא רשימה2122"/>
    <w:next w:val="a5"/>
    <w:uiPriority w:val="99"/>
    <w:semiHidden/>
    <w:unhideWhenUsed/>
    <w:rsid w:val="00142C91"/>
  </w:style>
  <w:style w:type="numbering" w:customStyle="1" w:styleId="3121">
    <w:name w:val="ללא רשימה3121"/>
    <w:next w:val="a5"/>
    <w:uiPriority w:val="99"/>
    <w:semiHidden/>
    <w:unhideWhenUsed/>
    <w:rsid w:val="00142C91"/>
  </w:style>
  <w:style w:type="numbering" w:customStyle="1" w:styleId="4121">
    <w:name w:val="ללא רשימה4121"/>
    <w:next w:val="a5"/>
    <w:uiPriority w:val="99"/>
    <w:semiHidden/>
    <w:unhideWhenUsed/>
    <w:rsid w:val="00142C91"/>
  </w:style>
  <w:style w:type="numbering" w:customStyle="1" w:styleId="5121">
    <w:name w:val="ללא רשימה5121"/>
    <w:next w:val="a5"/>
    <w:uiPriority w:val="99"/>
    <w:semiHidden/>
    <w:unhideWhenUsed/>
    <w:rsid w:val="00142C91"/>
  </w:style>
  <w:style w:type="numbering" w:customStyle="1" w:styleId="6121">
    <w:name w:val="ללא רשימה6121"/>
    <w:next w:val="a5"/>
    <w:uiPriority w:val="99"/>
    <w:semiHidden/>
    <w:unhideWhenUsed/>
    <w:rsid w:val="00142C91"/>
  </w:style>
  <w:style w:type="numbering" w:customStyle="1" w:styleId="7121">
    <w:name w:val="ללא רשימה7121"/>
    <w:next w:val="a5"/>
    <w:uiPriority w:val="99"/>
    <w:semiHidden/>
    <w:unhideWhenUsed/>
    <w:rsid w:val="00142C91"/>
  </w:style>
  <w:style w:type="numbering" w:customStyle="1" w:styleId="8121">
    <w:name w:val="ללא רשימה8121"/>
    <w:next w:val="a5"/>
    <w:uiPriority w:val="99"/>
    <w:semiHidden/>
    <w:unhideWhenUsed/>
    <w:rsid w:val="00142C91"/>
  </w:style>
  <w:style w:type="numbering" w:customStyle="1" w:styleId="9121">
    <w:name w:val="ללא רשימה9121"/>
    <w:next w:val="a5"/>
    <w:uiPriority w:val="99"/>
    <w:semiHidden/>
    <w:unhideWhenUsed/>
    <w:rsid w:val="00142C91"/>
  </w:style>
  <w:style w:type="numbering" w:customStyle="1" w:styleId="10121">
    <w:name w:val="ללא רשימה10121"/>
    <w:next w:val="a5"/>
    <w:uiPriority w:val="99"/>
    <w:semiHidden/>
    <w:unhideWhenUsed/>
    <w:rsid w:val="00142C91"/>
  </w:style>
  <w:style w:type="numbering" w:customStyle="1" w:styleId="11221">
    <w:name w:val="ללא רשימה11221"/>
    <w:next w:val="a5"/>
    <w:uiPriority w:val="99"/>
    <w:semiHidden/>
    <w:unhideWhenUsed/>
    <w:rsid w:val="00142C91"/>
  </w:style>
  <w:style w:type="numbering" w:customStyle="1" w:styleId="1421">
    <w:name w:val="ללא רשימה1421"/>
    <w:next w:val="a5"/>
    <w:uiPriority w:val="99"/>
    <w:semiHidden/>
    <w:unhideWhenUsed/>
    <w:rsid w:val="00142C91"/>
  </w:style>
  <w:style w:type="numbering" w:customStyle="1" w:styleId="1521">
    <w:name w:val="ללא רשימה1521"/>
    <w:next w:val="a5"/>
    <w:uiPriority w:val="99"/>
    <w:semiHidden/>
    <w:unhideWhenUsed/>
    <w:rsid w:val="00142C91"/>
  </w:style>
  <w:style w:type="numbering" w:customStyle="1" w:styleId="2010">
    <w:name w:val="ללא רשימה2010"/>
    <w:next w:val="a5"/>
    <w:uiPriority w:val="99"/>
    <w:semiHidden/>
    <w:unhideWhenUsed/>
    <w:rsid w:val="00142C91"/>
  </w:style>
  <w:style w:type="numbering" w:customStyle="1" w:styleId="1104">
    <w:name w:val="ללא רשימה1104"/>
    <w:next w:val="a5"/>
    <w:uiPriority w:val="99"/>
    <w:semiHidden/>
    <w:unhideWhenUsed/>
    <w:rsid w:val="00142C91"/>
  </w:style>
  <w:style w:type="numbering" w:customStyle="1" w:styleId="1151">
    <w:name w:val="ללא רשימה1151"/>
    <w:next w:val="a5"/>
    <w:uiPriority w:val="99"/>
    <w:semiHidden/>
    <w:unhideWhenUsed/>
    <w:rsid w:val="00142C91"/>
  </w:style>
  <w:style w:type="numbering" w:customStyle="1" w:styleId="11132">
    <w:name w:val="ללא רשימה11132"/>
    <w:next w:val="a5"/>
    <w:uiPriority w:val="99"/>
    <w:semiHidden/>
    <w:unhideWhenUsed/>
    <w:rsid w:val="00142C91"/>
  </w:style>
  <w:style w:type="numbering" w:customStyle="1" w:styleId="241">
    <w:name w:val="ללא רשימה241"/>
    <w:next w:val="a5"/>
    <w:uiPriority w:val="99"/>
    <w:semiHidden/>
    <w:unhideWhenUsed/>
    <w:rsid w:val="00142C91"/>
  </w:style>
  <w:style w:type="numbering" w:customStyle="1" w:styleId="341">
    <w:name w:val="ללא רשימה341"/>
    <w:next w:val="a5"/>
    <w:uiPriority w:val="99"/>
    <w:semiHidden/>
    <w:unhideWhenUsed/>
    <w:rsid w:val="00142C91"/>
  </w:style>
  <w:style w:type="numbering" w:customStyle="1" w:styleId="441">
    <w:name w:val="ללא רשימה441"/>
    <w:next w:val="a5"/>
    <w:uiPriority w:val="99"/>
    <w:semiHidden/>
    <w:unhideWhenUsed/>
    <w:rsid w:val="00142C91"/>
  </w:style>
  <w:style w:type="numbering" w:customStyle="1" w:styleId="541">
    <w:name w:val="ללא רשימה541"/>
    <w:next w:val="a5"/>
    <w:uiPriority w:val="99"/>
    <w:semiHidden/>
    <w:unhideWhenUsed/>
    <w:rsid w:val="00142C91"/>
  </w:style>
  <w:style w:type="numbering" w:customStyle="1" w:styleId="641">
    <w:name w:val="ללא רשימה641"/>
    <w:next w:val="a5"/>
    <w:uiPriority w:val="99"/>
    <w:semiHidden/>
    <w:unhideWhenUsed/>
    <w:rsid w:val="00142C91"/>
  </w:style>
  <w:style w:type="numbering" w:customStyle="1" w:styleId="741">
    <w:name w:val="ללא רשימה741"/>
    <w:next w:val="a5"/>
    <w:uiPriority w:val="99"/>
    <w:semiHidden/>
    <w:unhideWhenUsed/>
    <w:rsid w:val="00142C91"/>
  </w:style>
  <w:style w:type="numbering" w:customStyle="1" w:styleId="841">
    <w:name w:val="ללא רשימה841"/>
    <w:next w:val="a5"/>
    <w:uiPriority w:val="99"/>
    <w:semiHidden/>
    <w:unhideWhenUsed/>
    <w:rsid w:val="00142C91"/>
  </w:style>
  <w:style w:type="numbering" w:customStyle="1" w:styleId="941">
    <w:name w:val="ללא רשימה941"/>
    <w:next w:val="a5"/>
    <w:uiPriority w:val="99"/>
    <w:semiHidden/>
    <w:unhideWhenUsed/>
    <w:rsid w:val="00142C91"/>
  </w:style>
  <w:style w:type="numbering" w:customStyle="1" w:styleId="1041">
    <w:name w:val="ללא רשימה1041"/>
    <w:next w:val="a5"/>
    <w:uiPriority w:val="99"/>
    <w:semiHidden/>
    <w:unhideWhenUsed/>
    <w:rsid w:val="00142C91"/>
  </w:style>
  <w:style w:type="numbering" w:customStyle="1" w:styleId="111111">
    <w:name w:val="ללא רשימה111111"/>
    <w:next w:val="a5"/>
    <w:uiPriority w:val="99"/>
    <w:semiHidden/>
    <w:unhideWhenUsed/>
    <w:rsid w:val="00142C91"/>
  </w:style>
  <w:style w:type="numbering" w:customStyle="1" w:styleId="1231">
    <w:name w:val="ללא רשימה1231"/>
    <w:next w:val="a5"/>
    <w:uiPriority w:val="99"/>
    <w:semiHidden/>
    <w:unhideWhenUsed/>
    <w:rsid w:val="00142C91"/>
  </w:style>
  <w:style w:type="numbering" w:customStyle="1" w:styleId="1331">
    <w:name w:val="ללא רשימה1331"/>
    <w:next w:val="a5"/>
    <w:uiPriority w:val="99"/>
    <w:semiHidden/>
    <w:unhideWhenUsed/>
    <w:rsid w:val="00142C91"/>
  </w:style>
  <w:style w:type="numbering" w:customStyle="1" w:styleId="2131">
    <w:name w:val="ללא רשימה2131"/>
    <w:next w:val="a5"/>
    <w:uiPriority w:val="99"/>
    <w:semiHidden/>
    <w:unhideWhenUsed/>
    <w:rsid w:val="00142C91"/>
  </w:style>
  <w:style w:type="numbering" w:customStyle="1" w:styleId="3131">
    <w:name w:val="ללא רשימה3131"/>
    <w:next w:val="a5"/>
    <w:uiPriority w:val="99"/>
    <w:semiHidden/>
    <w:unhideWhenUsed/>
    <w:rsid w:val="00142C91"/>
  </w:style>
  <w:style w:type="numbering" w:customStyle="1" w:styleId="4131">
    <w:name w:val="ללא רשימה4131"/>
    <w:next w:val="a5"/>
    <w:uiPriority w:val="99"/>
    <w:semiHidden/>
    <w:unhideWhenUsed/>
    <w:rsid w:val="00142C91"/>
  </w:style>
  <w:style w:type="numbering" w:customStyle="1" w:styleId="5131">
    <w:name w:val="ללא רשימה5131"/>
    <w:next w:val="a5"/>
    <w:uiPriority w:val="99"/>
    <w:semiHidden/>
    <w:unhideWhenUsed/>
    <w:rsid w:val="00142C91"/>
  </w:style>
  <w:style w:type="numbering" w:customStyle="1" w:styleId="6131">
    <w:name w:val="ללא רשימה6131"/>
    <w:next w:val="a5"/>
    <w:uiPriority w:val="99"/>
    <w:semiHidden/>
    <w:unhideWhenUsed/>
    <w:rsid w:val="00142C91"/>
  </w:style>
  <w:style w:type="numbering" w:customStyle="1" w:styleId="7131">
    <w:name w:val="ללא רשימה7131"/>
    <w:next w:val="a5"/>
    <w:uiPriority w:val="99"/>
    <w:semiHidden/>
    <w:unhideWhenUsed/>
    <w:rsid w:val="00142C91"/>
  </w:style>
  <w:style w:type="numbering" w:customStyle="1" w:styleId="8131">
    <w:name w:val="ללא רשימה8131"/>
    <w:next w:val="a5"/>
    <w:uiPriority w:val="99"/>
    <w:semiHidden/>
    <w:unhideWhenUsed/>
    <w:rsid w:val="00142C91"/>
  </w:style>
  <w:style w:type="numbering" w:customStyle="1" w:styleId="9131">
    <w:name w:val="ללא רשימה9131"/>
    <w:next w:val="a5"/>
    <w:uiPriority w:val="99"/>
    <w:semiHidden/>
    <w:unhideWhenUsed/>
    <w:rsid w:val="00142C91"/>
  </w:style>
  <w:style w:type="numbering" w:customStyle="1" w:styleId="10131">
    <w:name w:val="ללא רשימה10131"/>
    <w:next w:val="a5"/>
    <w:uiPriority w:val="99"/>
    <w:semiHidden/>
    <w:unhideWhenUsed/>
    <w:rsid w:val="00142C91"/>
  </w:style>
  <w:style w:type="numbering" w:customStyle="1" w:styleId="11231">
    <w:name w:val="ללא רשימה11231"/>
    <w:next w:val="a5"/>
    <w:uiPriority w:val="99"/>
    <w:semiHidden/>
    <w:unhideWhenUsed/>
    <w:rsid w:val="00142C91"/>
  </w:style>
  <w:style w:type="numbering" w:customStyle="1" w:styleId="1431">
    <w:name w:val="ללא רשימה1431"/>
    <w:next w:val="a5"/>
    <w:uiPriority w:val="99"/>
    <w:semiHidden/>
    <w:unhideWhenUsed/>
    <w:rsid w:val="00142C91"/>
  </w:style>
  <w:style w:type="numbering" w:customStyle="1" w:styleId="1531">
    <w:name w:val="ללא רשימה1531"/>
    <w:next w:val="a5"/>
    <w:uiPriority w:val="99"/>
    <w:semiHidden/>
    <w:unhideWhenUsed/>
    <w:rsid w:val="00142C91"/>
  </w:style>
  <w:style w:type="numbering" w:customStyle="1" w:styleId="1611">
    <w:name w:val="ללא רשימה1611"/>
    <w:next w:val="a5"/>
    <w:uiPriority w:val="99"/>
    <w:semiHidden/>
    <w:unhideWhenUsed/>
    <w:rsid w:val="00142C91"/>
  </w:style>
  <w:style w:type="numbering" w:customStyle="1" w:styleId="1711">
    <w:name w:val="ללא רשימה1711"/>
    <w:next w:val="a5"/>
    <w:uiPriority w:val="99"/>
    <w:semiHidden/>
    <w:unhideWhenUsed/>
    <w:rsid w:val="00142C91"/>
  </w:style>
  <w:style w:type="numbering" w:customStyle="1" w:styleId="11311">
    <w:name w:val="ללא רשימה11311"/>
    <w:next w:val="a5"/>
    <w:uiPriority w:val="99"/>
    <w:semiHidden/>
    <w:unhideWhenUsed/>
    <w:rsid w:val="00142C91"/>
  </w:style>
  <w:style w:type="numbering" w:customStyle="1" w:styleId="2211">
    <w:name w:val="ללא רשימה2211"/>
    <w:next w:val="a5"/>
    <w:uiPriority w:val="99"/>
    <w:semiHidden/>
    <w:unhideWhenUsed/>
    <w:rsid w:val="00142C91"/>
  </w:style>
  <w:style w:type="numbering" w:customStyle="1" w:styleId="3211">
    <w:name w:val="ללא רשימה3211"/>
    <w:next w:val="a5"/>
    <w:uiPriority w:val="99"/>
    <w:semiHidden/>
    <w:unhideWhenUsed/>
    <w:rsid w:val="00142C91"/>
  </w:style>
  <w:style w:type="numbering" w:customStyle="1" w:styleId="4211">
    <w:name w:val="ללא רשימה4211"/>
    <w:next w:val="a5"/>
    <w:uiPriority w:val="99"/>
    <w:semiHidden/>
    <w:unhideWhenUsed/>
    <w:rsid w:val="00142C91"/>
  </w:style>
  <w:style w:type="numbering" w:customStyle="1" w:styleId="5211">
    <w:name w:val="ללא רשימה5211"/>
    <w:next w:val="a5"/>
    <w:uiPriority w:val="99"/>
    <w:semiHidden/>
    <w:unhideWhenUsed/>
    <w:rsid w:val="00142C91"/>
  </w:style>
  <w:style w:type="numbering" w:customStyle="1" w:styleId="6211">
    <w:name w:val="ללא רשימה6211"/>
    <w:next w:val="a5"/>
    <w:uiPriority w:val="99"/>
    <w:semiHidden/>
    <w:unhideWhenUsed/>
    <w:rsid w:val="00142C91"/>
  </w:style>
  <w:style w:type="numbering" w:customStyle="1" w:styleId="7211">
    <w:name w:val="ללא רשימה7211"/>
    <w:next w:val="a5"/>
    <w:uiPriority w:val="99"/>
    <w:semiHidden/>
    <w:unhideWhenUsed/>
    <w:rsid w:val="00142C91"/>
  </w:style>
  <w:style w:type="numbering" w:customStyle="1" w:styleId="8211">
    <w:name w:val="ללא רשימה8211"/>
    <w:next w:val="a5"/>
    <w:uiPriority w:val="99"/>
    <w:semiHidden/>
    <w:unhideWhenUsed/>
    <w:rsid w:val="00142C91"/>
  </w:style>
  <w:style w:type="numbering" w:customStyle="1" w:styleId="9211">
    <w:name w:val="ללא רשימה9211"/>
    <w:next w:val="a5"/>
    <w:uiPriority w:val="99"/>
    <w:semiHidden/>
    <w:unhideWhenUsed/>
    <w:rsid w:val="00142C91"/>
  </w:style>
  <w:style w:type="numbering" w:customStyle="1" w:styleId="10211">
    <w:name w:val="ללא רשימה10211"/>
    <w:next w:val="a5"/>
    <w:uiPriority w:val="99"/>
    <w:semiHidden/>
    <w:unhideWhenUsed/>
    <w:rsid w:val="00142C91"/>
  </w:style>
  <w:style w:type="numbering" w:customStyle="1" w:styleId="111211">
    <w:name w:val="ללא רשימה111211"/>
    <w:next w:val="a5"/>
    <w:uiPriority w:val="99"/>
    <w:semiHidden/>
    <w:unhideWhenUsed/>
    <w:rsid w:val="00142C91"/>
  </w:style>
  <w:style w:type="numbering" w:customStyle="1" w:styleId="12111">
    <w:name w:val="ללא רשימה12111"/>
    <w:next w:val="a5"/>
    <w:uiPriority w:val="99"/>
    <w:semiHidden/>
    <w:unhideWhenUsed/>
    <w:rsid w:val="00142C91"/>
  </w:style>
  <w:style w:type="numbering" w:customStyle="1" w:styleId="13111">
    <w:name w:val="ללא רשימה13111"/>
    <w:next w:val="a5"/>
    <w:uiPriority w:val="99"/>
    <w:semiHidden/>
    <w:unhideWhenUsed/>
    <w:rsid w:val="00142C91"/>
  </w:style>
  <w:style w:type="numbering" w:customStyle="1" w:styleId="21111">
    <w:name w:val="ללא רשימה21111"/>
    <w:next w:val="a5"/>
    <w:uiPriority w:val="99"/>
    <w:semiHidden/>
    <w:unhideWhenUsed/>
    <w:rsid w:val="00142C91"/>
  </w:style>
  <w:style w:type="numbering" w:customStyle="1" w:styleId="31111">
    <w:name w:val="ללא רשימה31111"/>
    <w:next w:val="a5"/>
    <w:uiPriority w:val="99"/>
    <w:semiHidden/>
    <w:unhideWhenUsed/>
    <w:rsid w:val="00142C91"/>
  </w:style>
  <w:style w:type="numbering" w:customStyle="1" w:styleId="41111">
    <w:name w:val="ללא רשימה41111"/>
    <w:next w:val="a5"/>
    <w:uiPriority w:val="99"/>
    <w:semiHidden/>
    <w:unhideWhenUsed/>
    <w:rsid w:val="00142C91"/>
  </w:style>
  <w:style w:type="numbering" w:customStyle="1" w:styleId="51111">
    <w:name w:val="ללא רשימה51111"/>
    <w:next w:val="a5"/>
    <w:uiPriority w:val="99"/>
    <w:semiHidden/>
    <w:unhideWhenUsed/>
    <w:rsid w:val="00142C91"/>
  </w:style>
  <w:style w:type="numbering" w:customStyle="1" w:styleId="61111">
    <w:name w:val="ללא רשימה61111"/>
    <w:next w:val="a5"/>
    <w:uiPriority w:val="99"/>
    <w:semiHidden/>
    <w:unhideWhenUsed/>
    <w:rsid w:val="00142C91"/>
  </w:style>
  <w:style w:type="numbering" w:customStyle="1" w:styleId="71111">
    <w:name w:val="ללא רשימה71111"/>
    <w:next w:val="a5"/>
    <w:uiPriority w:val="99"/>
    <w:semiHidden/>
    <w:unhideWhenUsed/>
    <w:rsid w:val="00142C91"/>
  </w:style>
  <w:style w:type="numbering" w:customStyle="1" w:styleId="81111">
    <w:name w:val="ללא רשימה81111"/>
    <w:next w:val="a5"/>
    <w:uiPriority w:val="99"/>
    <w:semiHidden/>
    <w:unhideWhenUsed/>
    <w:rsid w:val="00142C91"/>
  </w:style>
  <w:style w:type="numbering" w:customStyle="1" w:styleId="91111">
    <w:name w:val="ללא רשימה91111"/>
    <w:next w:val="a5"/>
    <w:uiPriority w:val="99"/>
    <w:semiHidden/>
    <w:unhideWhenUsed/>
    <w:rsid w:val="00142C91"/>
  </w:style>
  <w:style w:type="numbering" w:customStyle="1" w:styleId="101111">
    <w:name w:val="ללא רשימה101111"/>
    <w:next w:val="a5"/>
    <w:uiPriority w:val="99"/>
    <w:semiHidden/>
    <w:unhideWhenUsed/>
    <w:rsid w:val="00142C91"/>
  </w:style>
  <w:style w:type="numbering" w:customStyle="1" w:styleId="112111">
    <w:name w:val="ללא רשימה112111"/>
    <w:next w:val="a5"/>
    <w:uiPriority w:val="99"/>
    <w:semiHidden/>
    <w:unhideWhenUsed/>
    <w:rsid w:val="00142C91"/>
  </w:style>
  <w:style w:type="numbering" w:customStyle="1" w:styleId="14111">
    <w:name w:val="ללא רשימה14111"/>
    <w:next w:val="a5"/>
    <w:uiPriority w:val="99"/>
    <w:semiHidden/>
    <w:unhideWhenUsed/>
    <w:rsid w:val="00142C91"/>
  </w:style>
  <w:style w:type="numbering" w:customStyle="1" w:styleId="15111">
    <w:name w:val="ללא רשימה15111"/>
    <w:next w:val="a5"/>
    <w:uiPriority w:val="99"/>
    <w:semiHidden/>
    <w:unhideWhenUsed/>
    <w:rsid w:val="00142C91"/>
  </w:style>
  <w:style w:type="numbering" w:customStyle="1" w:styleId="1811">
    <w:name w:val="ללא רשימה1811"/>
    <w:next w:val="a5"/>
    <w:uiPriority w:val="99"/>
    <w:semiHidden/>
    <w:unhideWhenUsed/>
    <w:rsid w:val="00142C91"/>
  </w:style>
  <w:style w:type="numbering" w:customStyle="1" w:styleId="1911">
    <w:name w:val="ללא רשימה1911"/>
    <w:next w:val="a5"/>
    <w:uiPriority w:val="99"/>
    <w:semiHidden/>
    <w:unhideWhenUsed/>
    <w:rsid w:val="00142C91"/>
  </w:style>
  <w:style w:type="numbering" w:customStyle="1" w:styleId="11411">
    <w:name w:val="ללא רשימה11411"/>
    <w:next w:val="a5"/>
    <w:uiPriority w:val="99"/>
    <w:semiHidden/>
    <w:unhideWhenUsed/>
    <w:rsid w:val="00142C91"/>
  </w:style>
  <w:style w:type="numbering" w:customStyle="1" w:styleId="2311">
    <w:name w:val="ללא רשימה2311"/>
    <w:next w:val="a5"/>
    <w:uiPriority w:val="99"/>
    <w:semiHidden/>
    <w:unhideWhenUsed/>
    <w:rsid w:val="00142C91"/>
  </w:style>
  <w:style w:type="numbering" w:customStyle="1" w:styleId="3311">
    <w:name w:val="ללא רשימה3311"/>
    <w:next w:val="a5"/>
    <w:uiPriority w:val="99"/>
    <w:semiHidden/>
    <w:unhideWhenUsed/>
    <w:rsid w:val="00142C91"/>
  </w:style>
  <w:style w:type="numbering" w:customStyle="1" w:styleId="4311">
    <w:name w:val="ללא רשימה4311"/>
    <w:next w:val="a5"/>
    <w:uiPriority w:val="99"/>
    <w:semiHidden/>
    <w:unhideWhenUsed/>
    <w:rsid w:val="00142C91"/>
  </w:style>
  <w:style w:type="numbering" w:customStyle="1" w:styleId="5311">
    <w:name w:val="ללא רשימה5311"/>
    <w:next w:val="a5"/>
    <w:uiPriority w:val="99"/>
    <w:semiHidden/>
    <w:unhideWhenUsed/>
    <w:rsid w:val="00142C91"/>
  </w:style>
  <w:style w:type="numbering" w:customStyle="1" w:styleId="6311">
    <w:name w:val="ללא רשימה6311"/>
    <w:next w:val="a5"/>
    <w:uiPriority w:val="99"/>
    <w:semiHidden/>
    <w:unhideWhenUsed/>
    <w:rsid w:val="00142C91"/>
  </w:style>
  <w:style w:type="numbering" w:customStyle="1" w:styleId="7311">
    <w:name w:val="ללא רשימה7311"/>
    <w:next w:val="a5"/>
    <w:uiPriority w:val="99"/>
    <w:semiHidden/>
    <w:unhideWhenUsed/>
    <w:rsid w:val="00142C91"/>
  </w:style>
  <w:style w:type="numbering" w:customStyle="1" w:styleId="8311">
    <w:name w:val="ללא רשימה8311"/>
    <w:next w:val="a5"/>
    <w:uiPriority w:val="99"/>
    <w:semiHidden/>
    <w:unhideWhenUsed/>
    <w:rsid w:val="00142C91"/>
  </w:style>
  <w:style w:type="numbering" w:customStyle="1" w:styleId="9311">
    <w:name w:val="ללא רשימה9311"/>
    <w:next w:val="a5"/>
    <w:uiPriority w:val="99"/>
    <w:semiHidden/>
    <w:unhideWhenUsed/>
    <w:rsid w:val="00142C91"/>
  </w:style>
  <w:style w:type="numbering" w:customStyle="1" w:styleId="10311">
    <w:name w:val="ללא רשימה10311"/>
    <w:next w:val="a5"/>
    <w:uiPriority w:val="99"/>
    <w:semiHidden/>
    <w:unhideWhenUsed/>
    <w:rsid w:val="00142C91"/>
  </w:style>
  <w:style w:type="numbering" w:customStyle="1" w:styleId="111311">
    <w:name w:val="ללא רשימה111311"/>
    <w:next w:val="a5"/>
    <w:uiPriority w:val="99"/>
    <w:semiHidden/>
    <w:unhideWhenUsed/>
    <w:rsid w:val="00142C91"/>
  </w:style>
  <w:style w:type="numbering" w:customStyle="1" w:styleId="12211">
    <w:name w:val="ללא רשימה12211"/>
    <w:next w:val="a5"/>
    <w:uiPriority w:val="99"/>
    <w:semiHidden/>
    <w:unhideWhenUsed/>
    <w:rsid w:val="00142C91"/>
  </w:style>
  <w:style w:type="numbering" w:customStyle="1" w:styleId="13211">
    <w:name w:val="ללא רשימה13211"/>
    <w:next w:val="a5"/>
    <w:uiPriority w:val="99"/>
    <w:semiHidden/>
    <w:unhideWhenUsed/>
    <w:rsid w:val="00142C91"/>
  </w:style>
  <w:style w:type="numbering" w:customStyle="1" w:styleId="21211">
    <w:name w:val="ללא רשימה21211"/>
    <w:next w:val="a5"/>
    <w:uiPriority w:val="99"/>
    <w:semiHidden/>
    <w:unhideWhenUsed/>
    <w:rsid w:val="00142C91"/>
  </w:style>
  <w:style w:type="numbering" w:customStyle="1" w:styleId="31211">
    <w:name w:val="ללא רשימה31211"/>
    <w:next w:val="a5"/>
    <w:uiPriority w:val="99"/>
    <w:semiHidden/>
    <w:unhideWhenUsed/>
    <w:rsid w:val="00142C91"/>
  </w:style>
  <w:style w:type="numbering" w:customStyle="1" w:styleId="41211">
    <w:name w:val="ללא רשימה41211"/>
    <w:next w:val="a5"/>
    <w:uiPriority w:val="99"/>
    <w:semiHidden/>
    <w:unhideWhenUsed/>
    <w:rsid w:val="00142C91"/>
  </w:style>
  <w:style w:type="numbering" w:customStyle="1" w:styleId="51211">
    <w:name w:val="ללא רשימה51211"/>
    <w:next w:val="a5"/>
    <w:uiPriority w:val="99"/>
    <w:semiHidden/>
    <w:unhideWhenUsed/>
    <w:rsid w:val="00142C91"/>
  </w:style>
  <w:style w:type="numbering" w:customStyle="1" w:styleId="61211">
    <w:name w:val="ללא רשימה61211"/>
    <w:next w:val="a5"/>
    <w:uiPriority w:val="99"/>
    <w:semiHidden/>
    <w:unhideWhenUsed/>
    <w:rsid w:val="00142C91"/>
  </w:style>
  <w:style w:type="numbering" w:customStyle="1" w:styleId="71211">
    <w:name w:val="ללא רשימה71211"/>
    <w:next w:val="a5"/>
    <w:uiPriority w:val="99"/>
    <w:semiHidden/>
    <w:unhideWhenUsed/>
    <w:rsid w:val="00142C91"/>
  </w:style>
  <w:style w:type="numbering" w:customStyle="1" w:styleId="81211">
    <w:name w:val="ללא רשימה81211"/>
    <w:next w:val="a5"/>
    <w:uiPriority w:val="99"/>
    <w:semiHidden/>
    <w:unhideWhenUsed/>
    <w:rsid w:val="00142C91"/>
  </w:style>
  <w:style w:type="numbering" w:customStyle="1" w:styleId="91211">
    <w:name w:val="ללא רשימה91211"/>
    <w:next w:val="a5"/>
    <w:uiPriority w:val="99"/>
    <w:semiHidden/>
    <w:unhideWhenUsed/>
    <w:rsid w:val="00142C91"/>
  </w:style>
  <w:style w:type="numbering" w:customStyle="1" w:styleId="101211">
    <w:name w:val="ללא רשימה101211"/>
    <w:next w:val="a5"/>
    <w:uiPriority w:val="99"/>
    <w:semiHidden/>
    <w:unhideWhenUsed/>
    <w:rsid w:val="00142C91"/>
  </w:style>
  <w:style w:type="numbering" w:customStyle="1" w:styleId="112211">
    <w:name w:val="ללא רשימה112211"/>
    <w:next w:val="a5"/>
    <w:uiPriority w:val="99"/>
    <w:semiHidden/>
    <w:unhideWhenUsed/>
    <w:rsid w:val="00142C91"/>
  </w:style>
  <w:style w:type="numbering" w:customStyle="1" w:styleId="14211">
    <w:name w:val="ללא רשימה14211"/>
    <w:next w:val="a5"/>
    <w:uiPriority w:val="99"/>
    <w:semiHidden/>
    <w:unhideWhenUsed/>
    <w:rsid w:val="00142C91"/>
  </w:style>
  <w:style w:type="numbering" w:customStyle="1" w:styleId="15211">
    <w:name w:val="ללא רשימה15211"/>
    <w:next w:val="a5"/>
    <w:uiPriority w:val="99"/>
    <w:semiHidden/>
    <w:unhideWhenUsed/>
    <w:rsid w:val="00142C91"/>
  </w:style>
  <w:style w:type="character" w:styleId="affffffff0">
    <w:name w:val="line number"/>
    <w:basedOn w:val="a3"/>
    <w:uiPriority w:val="99"/>
    <w:semiHidden/>
    <w:unhideWhenUsed/>
    <w:rsid w:val="00142C91"/>
  </w:style>
  <w:style w:type="numbering" w:customStyle="1" w:styleId="242">
    <w:name w:val="ללא רשימה242"/>
    <w:next w:val="a5"/>
    <w:uiPriority w:val="99"/>
    <w:semiHidden/>
    <w:unhideWhenUsed/>
    <w:rsid w:val="001838D8"/>
  </w:style>
  <w:style w:type="numbering" w:customStyle="1" w:styleId="1105">
    <w:name w:val="ללא רשימה1105"/>
    <w:next w:val="a5"/>
    <w:uiPriority w:val="99"/>
    <w:semiHidden/>
    <w:unhideWhenUsed/>
    <w:rsid w:val="001838D8"/>
  </w:style>
  <w:style w:type="numbering" w:customStyle="1" w:styleId="1126">
    <w:name w:val="ללא רשימה1126"/>
    <w:next w:val="a5"/>
    <w:uiPriority w:val="99"/>
    <w:semiHidden/>
    <w:unhideWhenUsed/>
    <w:rsid w:val="001838D8"/>
  </w:style>
  <w:style w:type="numbering" w:customStyle="1" w:styleId="243">
    <w:name w:val="ללא רשימה243"/>
    <w:next w:val="a5"/>
    <w:uiPriority w:val="99"/>
    <w:semiHidden/>
    <w:unhideWhenUsed/>
    <w:rsid w:val="001838D8"/>
  </w:style>
  <w:style w:type="numbering" w:customStyle="1" w:styleId="3200">
    <w:name w:val="ללא רשימה320"/>
    <w:next w:val="a5"/>
    <w:uiPriority w:val="99"/>
    <w:semiHidden/>
    <w:unhideWhenUsed/>
    <w:rsid w:val="001838D8"/>
  </w:style>
  <w:style w:type="numbering" w:customStyle="1" w:styleId="4170">
    <w:name w:val="ללא רשימה417"/>
    <w:next w:val="a5"/>
    <w:uiPriority w:val="99"/>
    <w:semiHidden/>
    <w:unhideWhenUsed/>
    <w:rsid w:val="001838D8"/>
  </w:style>
  <w:style w:type="numbering" w:customStyle="1" w:styleId="5170">
    <w:name w:val="ללא רשימה517"/>
    <w:next w:val="a5"/>
    <w:uiPriority w:val="99"/>
    <w:semiHidden/>
    <w:unhideWhenUsed/>
    <w:rsid w:val="001838D8"/>
  </w:style>
  <w:style w:type="numbering" w:customStyle="1" w:styleId="615">
    <w:name w:val="ללא רשימה615"/>
    <w:next w:val="a5"/>
    <w:uiPriority w:val="99"/>
    <w:semiHidden/>
    <w:unhideWhenUsed/>
    <w:rsid w:val="001838D8"/>
  </w:style>
  <w:style w:type="numbering" w:customStyle="1" w:styleId="715">
    <w:name w:val="ללא רשימה715"/>
    <w:next w:val="a5"/>
    <w:uiPriority w:val="99"/>
    <w:semiHidden/>
    <w:unhideWhenUsed/>
    <w:rsid w:val="001838D8"/>
  </w:style>
  <w:style w:type="numbering" w:customStyle="1" w:styleId="815">
    <w:name w:val="ללא רשימה815"/>
    <w:next w:val="a5"/>
    <w:uiPriority w:val="99"/>
    <w:semiHidden/>
    <w:unhideWhenUsed/>
    <w:rsid w:val="001838D8"/>
  </w:style>
  <w:style w:type="numbering" w:customStyle="1" w:styleId="915">
    <w:name w:val="ללא רשימה915"/>
    <w:next w:val="a5"/>
    <w:uiPriority w:val="99"/>
    <w:semiHidden/>
    <w:unhideWhenUsed/>
    <w:rsid w:val="001838D8"/>
  </w:style>
  <w:style w:type="numbering" w:customStyle="1" w:styleId="1015">
    <w:name w:val="ללא רשימה1015"/>
    <w:next w:val="a5"/>
    <w:uiPriority w:val="99"/>
    <w:semiHidden/>
    <w:unhideWhenUsed/>
    <w:rsid w:val="001838D8"/>
  </w:style>
  <w:style w:type="numbering" w:customStyle="1" w:styleId="11113">
    <w:name w:val="ללא רשימה11113"/>
    <w:next w:val="a5"/>
    <w:uiPriority w:val="99"/>
    <w:semiHidden/>
    <w:unhideWhenUsed/>
    <w:rsid w:val="001838D8"/>
  </w:style>
  <w:style w:type="numbering" w:customStyle="1" w:styleId="1213">
    <w:name w:val="ללא רשימה1213"/>
    <w:next w:val="a5"/>
    <w:uiPriority w:val="99"/>
    <w:semiHidden/>
    <w:unhideWhenUsed/>
    <w:rsid w:val="001838D8"/>
  </w:style>
  <w:style w:type="numbering" w:customStyle="1" w:styleId="1313">
    <w:name w:val="ללא רשימה1313"/>
    <w:next w:val="a5"/>
    <w:uiPriority w:val="99"/>
    <w:semiHidden/>
    <w:unhideWhenUsed/>
    <w:rsid w:val="001838D8"/>
  </w:style>
  <w:style w:type="numbering" w:customStyle="1" w:styleId="2113">
    <w:name w:val="ללא רשימה2113"/>
    <w:next w:val="a5"/>
    <w:uiPriority w:val="99"/>
    <w:semiHidden/>
    <w:unhideWhenUsed/>
    <w:rsid w:val="001838D8"/>
  </w:style>
  <w:style w:type="numbering" w:customStyle="1" w:styleId="31100">
    <w:name w:val="ללא רשימה3110"/>
    <w:next w:val="a5"/>
    <w:uiPriority w:val="99"/>
    <w:semiHidden/>
    <w:unhideWhenUsed/>
    <w:rsid w:val="001838D8"/>
  </w:style>
  <w:style w:type="numbering" w:customStyle="1" w:styleId="4180">
    <w:name w:val="ללא רשימה418"/>
    <w:next w:val="a5"/>
    <w:uiPriority w:val="99"/>
    <w:semiHidden/>
    <w:unhideWhenUsed/>
    <w:rsid w:val="001838D8"/>
  </w:style>
  <w:style w:type="numbering" w:customStyle="1" w:styleId="5180">
    <w:name w:val="ללא רשימה518"/>
    <w:next w:val="a5"/>
    <w:uiPriority w:val="99"/>
    <w:semiHidden/>
    <w:unhideWhenUsed/>
    <w:rsid w:val="001838D8"/>
  </w:style>
  <w:style w:type="numbering" w:customStyle="1" w:styleId="616">
    <w:name w:val="ללא רשימה616"/>
    <w:next w:val="a5"/>
    <w:uiPriority w:val="99"/>
    <w:semiHidden/>
    <w:unhideWhenUsed/>
    <w:rsid w:val="001838D8"/>
  </w:style>
  <w:style w:type="numbering" w:customStyle="1" w:styleId="716">
    <w:name w:val="ללא רשימה716"/>
    <w:next w:val="a5"/>
    <w:uiPriority w:val="99"/>
    <w:semiHidden/>
    <w:unhideWhenUsed/>
    <w:rsid w:val="001838D8"/>
  </w:style>
  <w:style w:type="numbering" w:customStyle="1" w:styleId="816">
    <w:name w:val="ללא רשימה816"/>
    <w:next w:val="a5"/>
    <w:uiPriority w:val="99"/>
    <w:semiHidden/>
    <w:unhideWhenUsed/>
    <w:rsid w:val="001838D8"/>
  </w:style>
  <w:style w:type="numbering" w:customStyle="1" w:styleId="916">
    <w:name w:val="ללא רשימה916"/>
    <w:next w:val="a5"/>
    <w:uiPriority w:val="99"/>
    <w:semiHidden/>
    <w:unhideWhenUsed/>
    <w:rsid w:val="001838D8"/>
  </w:style>
  <w:style w:type="numbering" w:customStyle="1" w:styleId="1016">
    <w:name w:val="ללא רשימה1016"/>
    <w:next w:val="a5"/>
    <w:uiPriority w:val="99"/>
    <w:semiHidden/>
    <w:unhideWhenUsed/>
    <w:rsid w:val="001838D8"/>
  </w:style>
  <w:style w:type="numbering" w:customStyle="1" w:styleId="1127">
    <w:name w:val="ללא רשימה1127"/>
    <w:next w:val="a5"/>
    <w:uiPriority w:val="99"/>
    <w:semiHidden/>
    <w:unhideWhenUsed/>
    <w:rsid w:val="001838D8"/>
  </w:style>
  <w:style w:type="numbering" w:customStyle="1" w:styleId="1413">
    <w:name w:val="ללא רשימה1413"/>
    <w:next w:val="a5"/>
    <w:uiPriority w:val="99"/>
    <w:semiHidden/>
    <w:unhideWhenUsed/>
    <w:rsid w:val="001838D8"/>
  </w:style>
  <w:style w:type="numbering" w:customStyle="1" w:styleId="1513">
    <w:name w:val="ללא רשימה1513"/>
    <w:next w:val="a5"/>
    <w:uiPriority w:val="99"/>
    <w:semiHidden/>
    <w:unhideWhenUsed/>
    <w:rsid w:val="001838D8"/>
  </w:style>
  <w:style w:type="numbering" w:customStyle="1" w:styleId="1612">
    <w:name w:val="ללא רשימה1612"/>
    <w:next w:val="a5"/>
    <w:uiPriority w:val="99"/>
    <w:semiHidden/>
    <w:unhideWhenUsed/>
    <w:rsid w:val="001838D8"/>
  </w:style>
  <w:style w:type="numbering" w:customStyle="1" w:styleId="1712">
    <w:name w:val="ללא רשימה1712"/>
    <w:next w:val="a5"/>
    <w:uiPriority w:val="99"/>
    <w:semiHidden/>
    <w:unhideWhenUsed/>
    <w:rsid w:val="001838D8"/>
  </w:style>
  <w:style w:type="numbering" w:customStyle="1" w:styleId="1133">
    <w:name w:val="ללא רשימה1133"/>
    <w:next w:val="a5"/>
    <w:uiPriority w:val="99"/>
    <w:semiHidden/>
    <w:unhideWhenUsed/>
    <w:rsid w:val="001838D8"/>
  </w:style>
  <w:style w:type="numbering" w:customStyle="1" w:styleId="2212">
    <w:name w:val="ללא רשימה2212"/>
    <w:next w:val="a5"/>
    <w:uiPriority w:val="99"/>
    <w:semiHidden/>
    <w:unhideWhenUsed/>
    <w:rsid w:val="001838D8"/>
  </w:style>
  <w:style w:type="numbering" w:customStyle="1" w:styleId="323">
    <w:name w:val="ללא רשימה323"/>
    <w:next w:val="a5"/>
    <w:uiPriority w:val="99"/>
    <w:semiHidden/>
    <w:unhideWhenUsed/>
    <w:rsid w:val="001838D8"/>
  </w:style>
  <w:style w:type="numbering" w:customStyle="1" w:styleId="423">
    <w:name w:val="ללא רשימה423"/>
    <w:next w:val="a5"/>
    <w:uiPriority w:val="99"/>
    <w:semiHidden/>
    <w:unhideWhenUsed/>
    <w:rsid w:val="001838D8"/>
  </w:style>
  <w:style w:type="numbering" w:customStyle="1" w:styleId="523">
    <w:name w:val="ללא רשימה523"/>
    <w:next w:val="a5"/>
    <w:uiPriority w:val="99"/>
    <w:semiHidden/>
    <w:unhideWhenUsed/>
    <w:rsid w:val="001838D8"/>
  </w:style>
  <w:style w:type="numbering" w:customStyle="1" w:styleId="623">
    <w:name w:val="ללא רשימה623"/>
    <w:next w:val="a5"/>
    <w:uiPriority w:val="99"/>
    <w:semiHidden/>
    <w:unhideWhenUsed/>
    <w:rsid w:val="001838D8"/>
  </w:style>
  <w:style w:type="numbering" w:customStyle="1" w:styleId="723">
    <w:name w:val="ללא רשימה723"/>
    <w:next w:val="a5"/>
    <w:uiPriority w:val="99"/>
    <w:semiHidden/>
    <w:unhideWhenUsed/>
    <w:rsid w:val="001838D8"/>
  </w:style>
  <w:style w:type="numbering" w:customStyle="1" w:styleId="823">
    <w:name w:val="ללא רשימה823"/>
    <w:next w:val="a5"/>
    <w:uiPriority w:val="99"/>
    <w:semiHidden/>
    <w:unhideWhenUsed/>
    <w:rsid w:val="001838D8"/>
  </w:style>
  <w:style w:type="numbering" w:customStyle="1" w:styleId="923">
    <w:name w:val="ללא רשימה923"/>
    <w:next w:val="a5"/>
    <w:uiPriority w:val="99"/>
    <w:semiHidden/>
    <w:unhideWhenUsed/>
    <w:rsid w:val="001838D8"/>
  </w:style>
  <w:style w:type="numbering" w:customStyle="1" w:styleId="1023">
    <w:name w:val="ללא רשימה1023"/>
    <w:next w:val="a5"/>
    <w:uiPriority w:val="99"/>
    <w:semiHidden/>
    <w:unhideWhenUsed/>
    <w:rsid w:val="001838D8"/>
  </w:style>
  <w:style w:type="numbering" w:customStyle="1" w:styleId="11114">
    <w:name w:val="ללא רשימה11114"/>
    <w:next w:val="a5"/>
    <w:uiPriority w:val="99"/>
    <w:semiHidden/>
    <w:unhideWhenUsed/>
    <w:rsid w:val="001838D8"/>
  </w:style>
  <w:style w:type="numbering" w:customStyle="1" w:styleId="1214">
    <w:name w:val="ללא רשימה1214"/>
    <w:next w:val="a5"/>
    <w:uiPriority w:val="99"/>
    <w:semiHidden/>
    <w:unhideWhenUsed/>
    <w:rsid w:val="001838D8"/>
  </w:style>
  <w:style w:type="numbering" w:customStyle="1" w:styleId="1314">
    <w:name w:val="ללא רשימה1314"/>
    <w:next w:val="a5"/>
    <w:uiPriority w:val="99"/>
    <w:semiHidden/>
    <w:unhideWhenUsed/>
    <w:rsid w:val="001838D8"/>
  </w:style>
  <w:style w:type="numbering" w:customStyle="1" w:styleId="2114">
    <w:name w:val="ללא רשימה2114"/>
    <w:next w:val="a5"/>
    <w:uiPriority w:val="99"/>
    <w:semiHidden/>
    <w:unhideWhenUsed/>
    <w:rsid w:val="001838D8"/>
  </w:style>
  <w:style w:type="numbering" w:customStyle="1" w:styleId="3113">
    <w:name w:val="ללא רשימה3113"/>
    <w:next w:val="a5"/>
    <w:uiPriority w:val="99"/>
    <w:semiHidden/>
    <w:unhideWhenUsed/>
    <w:rsid w:val="001838D8"/>
  </w:style>
  <w:style w:type="numbering" w:customStyle="1" w:styleId="4113">
    <w:name w:val="ללא רשימה4113"/>
    <w:next w:val="a5"/>
    <w:uiPriority w:val="99"/>
    <w:semiHidden/>
    <w:unhideWhenUsed/>
    <w:rsid w:val="001838D8"/>
  </w:style>
  <w:style w:type="numbering" w:customStyle="1" w:styleId="5113">
    <w:name w:val="ללא רשימה5113"/>
    <w:next w:val="a5"/>
    <w:uiPriority w:val="99"/>
    <w:semiHidden/>
    <w:unhideWhenUsed/>
    <w:rsid w:val="001838D8"/>
  </w:style>
  <w:style w:type="numbering" w:customStyle="1" w:styleId="6113">
    <w:name w:val="ללא רשימה6113"/>
    <w:next w:val="a5"/>
    <w:uiPriority w:val="99"/>
    <w:semiHidden/>
    <w:unhideWhenUsed/>
    <w:rsid w:val="001838D8"/>
  </w:style>
  <w:style w:type="numbering" w:customStyle="1" w:styleId="7113">
    <w:name w:val="ללא רשימה7113"/>
    <w:next w:val="a5"/>
    <w:uiPriority w:val="99"/>
    <w:semiHidden/>
    <w:unhideWhenUsed/>
    <w:rsid w:val="001838D8"/>
  </w:style>
  <w:style w:type="numbering" w:customStyle="1" w:styleId="8113">
    <w:name w:val="ללא רשימה8113"/>
    <w:next w:val="a5"/>
    <w:uiPriority w:val="99"/>
    <w:semiHidden/>
    <w:unhideWhenUsed/>
    <w:rsid w:val="001838D8"/>
  </w:style>
  <w:style w:type="numbering" w:customStyle="1" w:styleId="9113">
    <w:name w:val="ללא רשימה9113"/>
    <w:next w:val="a5"/>
    <w:uiPriority w:val="99"/>
    <w:semiHidden/>
    <w:unhideWhenUsed/>
    <w:rsid w:val="001838D8"/>
  </w:style>
  <w:style w:type="numbering" w:customStyle="1" w:styleId="10113">
    <w:name w:val="ללא רשימה10113"/>
    <w:next w:val="a5"/>
    <w:uiPriority w:val="99"/>
    <w:semiHidden/>
    <w:unhideWhenUsed/>
    <w:rsid w:val="001838D8"/>
  </w:style>
  <w:style w:type="numbering" w:customStyle="1" w:styleId="11213">
    <w:name w:val="ללא רשימה11213"/>
    <w:next w:val="a5"/>
    <w:uiPriority w:val="99"/>
    <w:semiHidden/>
    <w:unhideWhenUsed/>
    <w:rsid w:val="001838D8"/>
  </w:style>
  <w:style w:type="numbering" w:customStyle="1" w:styleId="1414">
    <w:name w:val="ללא רשימה1414"/>
    <w:next w:val="a5"/>
    <w:uiPriority w:val="99"/>
    <w:semiHidden/>
    <w:unhideWhenUsed/>
    <w:rsid w:val="001838D8"/>
  </w:style>
  <w:style w:type="numbering" w:customStyle="1" w:styleId="1514">
    <w:name w:val="ללא רשימה1514"/>
    <w:next w:val="a5"/>
    <w:uiPriority w:val="99"/>
    <w:semiHidden/>
    <w:unhideWhenUsed/>
    <w:rsid w:val="001838D8"/>
  </w:style>
  <w:style w:type="numbering" w:customStyle="1" w:styleId="1812">
    <w:name w:val="ללא רשימה1812"/>
    <w:next w:val="a5"/>
    <w:uiPriority w:val="99"/>
    <w:semiHidden/>
    <w:unhideWhenUsed/>
    <w:rsid w:val="001838D8"/>
  </w:style>
  <w:style w:type="numbering" w:customStyle="1" w:styleId="1912">
    <w:name w:val="ללא רשימה1912"/>
    <w:next w:val="a5"/>
    <w:uiPriority w:val="99"/>
    <w:semiHidden/>
    <w:unhideWhenUsed/>
    <w:rsid w:val="001838D8"/>
  </w:style>
  <w:style w:type="numbering" w:customStyle="1" w:styleId="1143">
    <w:name w:val="ללא רשימה1143"/>
    <w:next w:val="a5"/>
    <w:uiPriority w:val="99"/>
    <w:semiHidden/>
    <w:unhideWhenUsed/>
    <w:rsid w:val="001838D8"/>
  </w:style>
  <w:style w:type="numbering" w:customStyle="1" w:styleId="2312">
    <w:name w:val="ללא רשימה2312"/>
    <w:next w:val="a5"/>
    <w:uiPriority w:val="99"/>
    <w:semiHidden/>
    <w:unhideWhenUsed/>
    <w:rsid w:val="001838D8"/>
  </w:style>
  <w:style w:type="numbering" w:customStyle="1" w:styleId="333">
    <w:name w:val="ללא רשימה333"/>
    <w:next w:val="a5"/>
    <w:uiPriority w:val="99"/>
    <w:semiHidden/>
    <w:unhideWhenUsed/>
    <w:rsid w:val="001838D8"/>
  </w:style>
  <w:style w:type="numbering" w:customStyle="1" w:styleId="433">
    <w:name w:val="ללא רשימה433"/>
    <w:next w:val="a5"/>
    <w:uiPriority w:val="99"/>
    <w:semiHidden/>
    <w:unhideWhenUsed/>
    <w:rsid w:val="001838D8"/>
  </w:style>
  <w:style w:type="numbering" w:customStyle="1" w:styleId="533">
    <w:name w:val="ללא רשימה533"/>
    <w:next w:val="a5"/>
    <w:uiPriority w:val="99"/>
    <w:semiHidden/>
    <w:unhideWhenUsed/>
    <w:rsid w:val="001838D8"/>
  </w:style>
  <w:style w:type="numbering" w:customStyle="1" w:styleId="633">
    <w:name w:val="ללא רשימה633"/>
    <w:next w:val="a5"/>
    <w:uiPriority w:val="99"/>
    <w:semiHidden/>
    <w:unhideWhenUsed/>
    <w:rsid w:val="001838D8"/>
  </w:style>
  <w:style w:type="numbering" w:customStyle="1" w:styleId="733">
    <w:name w:val="ללא רשימה733"/>
    <w:next w:val="a5"/>
    <w:uiPriority w:val="99"/>
    <w:semiHidden/>
    <w:unhideWhenUsed/>
    <w:rsid w:val="001838D8"/>
  </w:style>
  <w:style w:type="numbering" w:customStyle="1" w:styleId="833">
    <w:name w:val="ללא רשימה833"/>
    <w:next w:val="a5"/>
    <w:uiPriority w:val="99"/>
    <w:semiHidden/>
    <w:unhideWhenUsed/>
    <w:rsid w:val="001838D8"/>
  </w:style>
  <w:style w:type="numbering" w:customStyle="1" w:styleId="933">
    <w:name w:val="ללא רשימה933"/>
    <w:next w:val="a5"/>
    <w:uiPriority w:val="99"/>
    <w:semiHidden/>
    <w:unhideWhenUsed/>
    <w:rsid w:val="001838D8"/>
  </w:style>
  <w:style w:type="numbering" w:customStyle="1" w:styleId="1033">
    <w:name w:val="ללא רשימה1033"/>
    <w:next w:val="a5"/>
    <w:uiPriority w:val="99"/>
    <w:semiHidden/>
    <w:unhideWhenUsed/>
    <w:rsid w:val="001838D8"/>
  </w:style>
  <w:style w:type="numbering" w:customStyle="1" w:styleId="11123">
    <w:name w:val="ללא רשימה11123"/>
    <w:next w:val="a5"/>
    <w:uiPriority w:val="99"/>
    <w:semiHidden/>
    <w:unhideWhenUsed/>
    <w:rsid w:val="001838D8"/>
  </w:style>
  <w:style w:type="numbering" w:customStyle="1" w:styleId="1222">
    <w:name w:val="ללא רשימה1222"/>
    <w:next w:val="a5"/>
    <w:uiPriority w:val="99"/>
    <w:semiHidden/>
    <w:unhideWhenUsed/>
    <w:rsid w:val="001838D8"/>
  </w:style>
  <w:style w:type="numbering" w:customStyle="1" w:styleId="1322">
    <w:name w:val="ללא רשימה1322"/>
    <w:next w:val="a5"/>
    <w:uiPriority w:val="99"/>
    <w:semiHidden/>
    <w:unhideWhenUsed/>
    <w:rsid w:val="001838D8"/>
  </w:style>
  <w:style w:type="numbering" w:customStyle="1" w:styleId="2123">
    <w:name w:val="ללא רשימה2123"/>
    <w:next w:val="a5"/>
    <w:uiPriority w:val="99"/>
    <w:semiHidden/>
    <w:unhideWhenUsed/>
    <w:rsid w:val="001838D8"/>
  </w:style>
  <w:style w:type="numbering" w:customStyle="1" w:styleId="3122">
    <w:name w:val="ללא רשימה3122"/>
    <w:next w:val="a5"/>
    <w:uiPriority w:val="99"/>
    <w:semiHidden/>
    <w:unhideWhenUsed/>
    <w:rsid w:val="001838D8"/>
  </w:style>
  <w:style w:type="numbering" w:customStyle="1" w:styleId="4122">
    <w:name w:val="ללא רשימה4122"/>
    <w:next w:val="a5"/>
    <w:uiPriority w:val="99"/>
    <w:semiHidden/>
    <w:unhideWhenUsed/>
    <w:rsid w:val="001838D8"/>
  </w:style>
  <w:style w:type="numbering" w:customStyle="1" w:styleId="5122">
    <w:name w:val="ללא רשימה5122"/>
    <w:next w:val="a5"/>
    <w:uiPriority w:val="99"/>
    <w:semiHidden/>
    <w:unhideWhenUsed/>
    <w:rsid w:val="001838D8"/>
  </w:style>
  <w:style w:type="numbering" w:customStyle="1" w:styleId="6122">
    <w:name w:val="ללא רשימה6122"/>
    <w:next w:val="a5"/>
    <w:uiPriority w:val="99"/>
    <w:semiHidden/>
    <w:unhideWhenUsed/>
    <w:rsid w:val="001838D8"/>
  </w:style>
  <w:style w:type="numbering" w:customStyle="1" w:styleId="7122">
    <w:name w:val="ללא רשימה7122"/>
    <w:next w:val="a5"/>
    <w:uiPriority w:val="99"/>
    <w:semiHidden/>
    <w:unhideWhenUsed/>
    <w:rsid w:val="001838D8"/>
  </w:style>
  <w:style w:type="numbering" w:customStyle="1" w:styleId="8122">
    <w:name w:val="ללא רשימה8122"/>
    <w:next w:val="a5"/>
    <w:uiPriority w:val="99"/>
    <w:semiHidden/>
    <w:unhideWhenUsed/>
    <w:rsid w:val="001838D8"/>
  </w:style>
  <w:style w:type="numbering" w:customStyle="1" w:styleId="9122">
    <w:name w:val="ללא רשימה9122"/>
    <w:next w:val="a5"/>
    <w:uiPriority w:val="99"/>
    <w:semiHidden/>
    <w:unhideWhenUsed/>
    <w:rsid w:val="001838D8"/>
  </w:style>
  <w:style w:type="numbering" w:customStyle="1" w:styleId="10122">
    <w:name w:val="ללא רשימה10122"/>
    <w:next w:val="a5"/>
    <w:uiPriority w:val="99"/>
    <w:semiHidden/>
    <w:unhideWhenUsed/>
    <w:rsid w:val="001838D8"/>
  </w:style>
  <w:style w:type="numbering" w:customStyle="1" w:styleId="11222">
    <w:name w:val="ללא רשימה11222"/>
    <w:next w:val="a5"/>
    <w:uiPriority w:val="99"/>
    <w:semiHidden/>
    <w:unhideWhenUsed/>
    <w:rsid w:val="001838D8"/>
  </w:style>
  <w:style w:type="numbering" w:customStyle="1" w:styleId="1422">
    <w:name w:val="ללא רשימה1422"/>
    <w:next w:val="a5"/>
    <w:uiPriority w:val="99"/>
    <w:semiHidden/>
    <w:unhideWhenUsed/>
    <w:rsid w:val="001838D8"/>
  </w:style>
  <w:style w:type="numbering" w:customStyle="1" w:styleId="1522">
    <w:name w:val="ללא רשימה1522"/>
    <w:next w:val="a5"/>
    <w:uiPriority w:val="99"/>
    <w:semiHidden/>
    <w:unhideWhenUsed/>
    <w:rsid w:val="001838D8"/>
  </w:style>
  <w:style w:type="numbering" w:customStyle="1" w:styleId="2011">
    <w:name w:val="ללא רשימה2011"/>
    <w:next w:val="a5"/>
    <w:uiPriority w:val="99"/>
    <w:semiHidden/>
    <w:unhideWhenUsed/>
    <w:rsid w:val="001838D8"/>
  </w:style>
  <w:style w:type="numbering" w:customStyle="1" w:styleId="1106">
    <w:name w:val="ללא רשימה1106"/>
    <w:next w:val="a5"/>
    <w:uiPriority w:val="99"/>
    <w:semiHidden/>
    <w:unhideWhenUsed/>
    <w:rsid w:val="001838D8"/>
  </w:style>
  <w:style w:type="numbering" w:customStyle="1" w:styleId="1152">
    <w:name w:val="ללא רשימה1152"/>
    <w:next w:val="a5"/>
    <w:uiPriority w:val="99"/>
    <w:semiHidden/>
    <w:unhideWhenUsed/>
    <w:rsid w:val="001838D8"/>
  </w:style>
  <w:style w:type="numbering" w:customStyle="1" w:styleId="11133">
    <w:name w:val="ללא רשימה11133"/>
    <w:next w:val="a5"/>
    <w:uiPriority w:val="99"/>
    <w:semiHidden/>
    <w:unhideWhenUsed/>
    <w:rsid w:val="001838D8"/>
  </w:style>
  <w:style w:type="numbering" w:customStyle="1" w:styleId="244">
    <w:name w:val="ללא רשימה244"/>
    <w:next w:val="a5"/>
    <w:uiPriority w:val="99"/>
    <w:semiHidden/>
    <w:unhideWhenUsed/>
    <w:rsid w:val="001838D8"/>
  </w:style>
  <w:style w:type="numbering" w:customStyle="1" w:styleId="342">
    <w:name w:val="ללא רשימה342"/>
    <w:next w:val="a5"/>
    <w:uiPriority w:val="99"/>
    <w:semiHidden/>
    <w:unhideWhenUsed/>
    <w:rsid w:val="001838D8"/>
  </w:style>
  <w:style w:type="numbering" w:customStyle="1" w:styleId="442">
    <w:name w:val="ללא רשימה442"/>
    <w:next w:val="a5"/>
    <w:uiPriority w:val="99"/>
    <w:semiHidden/>
    <w:unhideWhenUsed/>
    <w:rsid w:val="001838D8"/>
  </w:style>
  <w:style w:type="numbering" w:customStyle="1" w:styleId="542">
    <w:name w:val="ללא רשימה542"/>
    <w:next w:val="a5"/>
    <w:uiPriority w:val="99"/>
    <w:semiHidden/>
    <w:unhideWhenUsed/>
    <w:rsid w:val="001838D8"/>
  </w:style>
  <w:style w:type="numbering" w:customStyle="1" w:styleId="642">
    <w:name w:val="ללא רשימה642"/>
    <w:next w:val="a5"/>
    <w:uiPriority w:val="99"/>
    <w:semiHidden/>
    <w:unhideWhenUsed/>
    <w:rsid w:val="001838D8"/>
  </w:style>
  <w:style w:type="numbering" w:customStyle="1" w:styleId="742">
    <w:name w:val="ללא רשימה742"/>
    <w:next w:val="a5"/>
    <w:uiPriority w:val="99"/>
    <w:semiHidden/>
    <w:unhideWhenUsed/>
    <w:rsid w:val="001838D8"/>
  </w:style>
  <w:style w:type="numbering" w:customStyle="1" w:styleId="842">
    <w:name w:val="ללא רשימה842"/>
    <w:next w:val="a5"/>
    <w:uiPriority w:val="99"/>
    <w:semiHidden/>
    <w:unhideWhenUsed/>
    <w:rsid w:val="001838D8"/>
  </w:style>
  <w:style w:type="numbering" w:customStyle="1" w:styleId="942">
    <w:name w:val="ללא רשימה942"/>
    <w:next w:val="a5"/>
    <w:uiPriority w:val="99"/>
    <w:semiHidden/>
    <w:unhideWhenUsed/>
    <w:rsid w:val="001838D8"/>
  </w:style>
  <w:style w:type="numbering" w:customStyle="1" w:styleId="1042">
    <w:name w:val="ללא רשימה1042"/>
    <w:next w:val="a5"/>
    <w:uiPriority w:val="99"/>
    <w:semiHidden/>
    <w:unhideWhenUsed/>
    <w:rsid w:val="001838D8"/>
  </w:style>
  <w:style w:type="numbering" w:customStyle="1" w:styleId="111112">
    <w:name w:val="ללא רשימה111112"/>
    <w:next w:val="a5"/>
    <w:uiPriority w:val="99"/>
    <w:semiHidden/>
    <w:unhideWhenUsed/>
    <w:rsid w:val="001838D8"/>
  </w:style>
  <w:style w:type="numbering" w:customStyle="1" w:styleId="1232">
    <w:name w:val="ללא רשימה1232"/>
    <w:next w:val="a5"/>
    <w:uiPriority w:val="99"/>
    <w:semiHidden/>
    <w:unhideWhenUsed/>
    <w:rsid w:val="001838D8"/>
  </w:style>
  <w:style w:type="numbering" w:customStyle="1" w:styleId="1332">
    <w:name w:val="ללא רשימה1332"/>
    <w:next w:val="a5"/>
    <w:uiPriority w:val="99"/>
    <w:semiHidden/>
    <w:unhideWhenUsed/>
    <w:rsid w:val="001838D8"/>
  </w:style>
  <w:style w:type="numbering" w:customStyle="1" w:styleId="2132">
    <w:name w:val="ללא רשימה2132"/>
    <w:next w:val="a5"/>
    <w:uiPriority w:val="99"/>
    <w:semiHidden/>
    <w:unhideWhenUsed/>
    <w:rsid w:val="001838D8"/>
  </w:style>
  <w:style w:type="numbering" w:customStyle="1" w:styleId="3132">
    <w:name w:val="ללא רשימה3132"/>
    <w:next w:val="a5"/>
    <w:uiPriority w:val="99"/>
    <w:semiHidden/>
    <w:unhideWhenUsed/>
    <w:rsid w:val="001838D8"/>
  </w:style>
  <w:style w:type="numbering" w:customStyle="1" w:styleId="4132">
    <w:name w:val="ללא רשימה4132"/>
    <w:next w:val="a5"/>
    <w:uiPriority w:val="99"/>
    <w:semiHidden/>
    <w:unhideWhenUsed/>
    <w:rsid w:val="001838D8"/>
  </w:style>
  <w:style w:type="numbering" w:customStyle="1" w:styleId="5132">
    <w:name w:val="ללא רשימה5132"/>
    <w:next w:val="a5"/>
    <w:uiPriority w:val="99"/>
    <w:semiHidden/>
    <w:unhideWhenUsed/>
    <w:rsid w:val="001838D8"/>
  </w:style>
  <w:style w:type="numbering" w:customStyle="1" w:styleId="6132">
    <w:name w:val="ללא רשימה6132"/>
    <w:next w:val="a5"/>
    <w:uiPriority w:val="99"/>
    <w:semiHidden/>
    <w:unhideWhenUsed/>
    <w:rsid w:val="001838D8"/>
  </w:style>
  <w:style w:type="numbering" w:customStyle="1" w:styleId="7132">
    <w:name w:val="ללא רשימה7132"/>
    <w:next w:val="a5"/>
    <w:uiPriority w:val="99"/>
    <w:semiHidden/>
    <w:unhideWhenUsed/>
    <w:rsid w:val="001838D8"/>
  </w:style>
  <w:style w:type="numbering" w:customStyle="1" w:styleId="8132">
    <w:name w:val="ללא רשימה8132"/>
    <w:next w:val="a5"/>
    <w:uiPriority w:val="99"/>
    <w:semiHidden/>
    <w:unhideWhenUsed/>
    <w:rsid w:val="001838D8"/>
  </w:style>
  <w:style w:type="numbering" w:customStyle="1" w:styleId="9132">
    <w:name w:val="ללא רשימה9132"/>
    <w:next w:val="a5"/>
    <w:uiPriority w:val="99"/>
    <w:semiHidden/>
    <w:unhideWhenUsed/>
    <w:rsid w:val="001838D8"/>
  </w:style>
  <w:style w:type="numbering" w:customStyle="1" w:styleId="10132">
    <w:name w:val="ללא רשימה10132"/>
    <w:next w:val="a5"/>
    <w:uiPriority w:val="99"/>
    <w:semiHidden/>
    <w:unhideWhenUsed/>
    <w:rsid w:val="001838D8"/>
  </w:style>
  <w:style w:type="numbering" w:customStyle="1" w:styleId="11232">
    <w:name w:val="ללא רשימה11232"/>
    <w:next w:val="a5"/>
    <w:uiPriority w:val="99"/>
    <w:semiHidden/>
    <w:unhideWhenUsed/>
    <w:rsid w:val="001838D8"/>
  </w:style>
  <w:style w:type="numbering" w:customStyle="1" w:styleId="1432">
    <w:name w:val="ללא רשימה1432"/>
    <w:next w:val="a5"/>
    <w:uiPriority w:val="99"/>
    <w:semiHidden/>
    <w:unhideWhenUsed/>
    <w:rsid w:val="001838D8"/>
  </w:style>
  <w:style w:type="numbering" w:customStyle="1" w:styleId="1532">
    <w:name w:val="ללא רשימה1532"/>
    <w:next w:val="a5"/>
    <w:uiPriority w:val="99"/>
    <w:semiHidden/>
    <w:unhideWhenUsed/>
    <w:rsid w:val="001838D8"/>
  </w:style>
  <w:style w:type="numbering" w:customStyle="1" w:styleId="1613">
    <w:name w:val="ללא רשימה1613"/>
    <w:next w:val="a5"/>
    <w:uiPriority w:val="99"/>
    <w:semiHidden/>
    <w:unhideWhenUsed/>
    <w:rsid w:val="001838D8"/>
  </w:style>
  <w:style w:type="numbering" w:customStyle="1" w:styleId="1713">
    <w:name w:val="ללא רשימה1713"/>
    <w:next w:val="a5"/>
    <w:uiPriority w:val="99"/>
    <w:semiHidden/>
    <w:unhideWhenUsed/>
    <w:rsid w:val="001838D8"/>
  </w:style>
  <w:style w:type="numbering" w:customStyle="1" w:styleId="11312">
    <w:name w:val="ללא רשימה11312"/>
    <w:next w:val="a5"/>
    <w:uiPriority w:val="99"/>
    <w:semiHidden/>
    <w:unhideWhenUsed/>
    <w:rsid w:val="001838D8"/>
  </w:style>
  <w:style w:type="numbering" w:customStyle="1" w:styleId="2213">
    <w:name w:val="ללא רשימה2213"/>
    <w:next w:val="a5"/>
    <w:uiPriority w:val="99"/>
    <w:semiHidden/>
    <w:unhideWhenUsed/>
    <w:rsid w:val="001838D8"/>
  </w:style>
  <w:style w:type="numbering" w:customStyle="1" w:styleId="3212">
    <w:name w:val="ללא רשימה3212"/>
    <w:next w:val="a5"/>
    <w:uiPriority w:val="99"/>
    <w:semiHidden/>
    <w:unhideWhenUsed/>
    <w:rsid w:val="001838D8"/>
  </w:style>
  <w:style w:type="numbering" w:customStyle="1" w:styleId="4212">
    <w:name w:val="ללא רשימה4212"/>
    <w:next w:val="a5"/>
    <w:uiPriority w:val="99"/>
    <w:semiHidden/>
    <w:unhideWhenUsed/>
    <w:rsid w:val="001838D8"/>
  </w:style>
  <w:style w:type="numbering" w:customStyle="1" w:styleId="5212">
    <w:name w:val="ללא רשימה5212"/>
    <w:next w:val="a5"/>
    <w:uiPriority w:val="99"/>
    <w:semiHidden/>
    <w:unhideWhenUsed/>
    <w:rsid w:val="001838D8"/>
  </w:style>
  <w:style w:type="numbering" w:customStyle="1" w:styleId="6212">
    <w:name w:val="ללא רשימה6212"/>
    <w:next w:val="a5"/>
    <w:uiPriority w:val="99"/>
    <w:semiHidden/>
    <w:unhideWhenUsed/>
    <w:rsid w:val="001838D8"/>
  </w:style>
  <w:style w:type="numbering" w:customStyle="1" w:styleId="7212">
    <w:name w:val="ללא רשימה7212"/>
    <w:next w:val="a5"/>
    <w:uiPriority w:val="99"/>
    <w:semiHidden/>
    <w:unhideWhenUsed/>
    <w:rsid w:val="001838D8"/>
  </w:style>
  <w:style w:type="numbering" w:customStyle="1" w:styleId="8212">
    <w:name w:val="ללא רשימה8212"/>
    <w:next w:val="a5"/>
    <w:uiPriority w:val="99"/>
    <w:semiHidden/>
    <w:unhideWhenUsed/>
    <w:rsid w:val="001838D8"/>
  </w:style>
  <w:style w:type="numbering" w:customStyle="1" w:styleId="9212">
    <w:name w:val="ללא רשימה9212"/>
    <w:next w:val="a5"/>
    <w:uiPriority w:val="99"/>
    <w:semiHidden/>
    <w:unhideWhenUsed/>
    <w:rsid w:val="001838D8"/>
  </w:style>
  <w:style w:type="numbering" w:customStyle="1" w:styleId="10212">
    <w:name w:val="ללא רשימה10212"/>
    <w:next w:val="a5"/>
    <w:uiPriority w:val="99"/>
    <w:semiHidden/>
    <w:unhideWhenUsed/>
    <w:rsid w:val="001838D8"/>
  </w:style>
  <w:style w:type="numbering" w:customStyle="1" w:styleId="111212">
    <w:name w:val="ללא רשימה111212"/>
    <w:next w:val="a5"/>
    <w:uiPriority w:val="99"/>
    <w:semiHidden/>
    <w:unhideWhenUsed/>
    <w:rsid w:val="001838D8"/>
  </w:style>
  <w:style w:type="numbering" w:customStyle="1" w:styleId="12112">
    <w:name w:val="ללא רשימה12112"/>
    <w:next w:val="a5"/>
    <w:uiPriority w:val="99"/>
    <w:semiHidden/>
    <w:unhideWhenUsed/>
    <w:rsid w:val="001838D8"/>
  </w:style>
  <w:style w:type="numbering" w:customStyle="1" w:styleId="13112">
    <w:name w:val="ללא רשימה13112"/>
    <w:next w:val="a5"/>
    <w:uiPriority w:val="99"/>
    <w:semiHidden/>
    <w:unhideWhenUsed/>
    <w:rsid w:val="001838D8"/>
  </w:style>
  <w:style w:type="numbering" w:customStyle="1" w:styleId="21112">
    <w:name w:val="ללא רשימה21112"/>
    <w:next w:val="a5"/>
    <w:uiPriority w:val="99"/>
    <w:semiHidden/>
    <w:unhideWhenUsed/>
    <w:rsid w:val="001838D8"/>
  </w:style>
  <w:style w:type="numbering" w:customStyle="1" w:styleId="31112">
    <w:name w:val="ללא רשימה31112"/>
    <w:next w:val="a5"/>
    <w:uiPriority w:val="99"/>
    <w:semiHidden/>
    <w:unhideWhenUsed/>
    <w:rsid w:val="001838D8"/>
  </w:style>
  <w:style w:type="numbering" w:customStyle="1" w:styleId="41112">
    <w:name w:val="ללא רשימה41112"/>
    <w:next w:val="a5"/>
    <w:uiPriority w:val="99"/>
    <w:semiHidden/>
    <w:unhideWhenUsed/>
    <w:rsid w:val="001838D8"/>
  </w:style>
  <w:style w:type="numbering" w:customStyle="1" w:styleId="51112">
    <w:name w:val="ללא רשימה51112"/>
    <w:next w:val="a5"/>
    <w:uiPriority w:val="99"/>
    <w:semiHidden/>
    <w:unhideWhenUsed/>
    <w:rsid w:val="001838D8"/>
  </w:style>
  <w:style w:type="numbering" w:customStyle="1" w:styleId="61112">
    <w:name w:val="ללא רשימה61112"/>
    <w:next w:val="a5"/>
    <w:uiPriority w:val="99"/>
    <w:semiHidden/>
    <w:unhideWhenUsed/>
    <w:rsid w:val="001838D8"/>
  </w:style>
  <w:style w:type="numbering" w:customStyle="1" w:styleId="71112">
    <w:name w:val="ללא רשימה71112"/>
    <w:next w:val="a5"/>
    <w:uiPriority w:val="99"/>
    <w:semiHidden/>
    <w:unhideWhenUsed/>
    <w:rsid w:val="001838D8"/>
  </w:style>
  <w:style w:type="numbering" w:customStyle="1" w:styleId="81112">
    <w:name w:val="ללא רשימה81112"/>
    <w:next w:val="a5"/>
    <w:uiPriority w:val="99"/>
    <w:semiHidden/>
    <w:unhideWhenUsed/>
    <w:rsid w:val="001838D8"/>
  </w:style>
  <w:style w:type="numbering" w:customStyle="1" w:styleId="91112">
    <w:name w:val="ללא רשימה91112"/>
    <w:next w:val="a5"/>
    <w:uiPriority w:val="99"/>
    <w:semiHidden/>
    <w:unhideWhenUsed/>
    <w:rsid w:val="001838D8"/>
  </w:style>
  <w:style w:type="numbering" w:customStyle="1" w:styleId="101112">
    <w:name w:val="ללא רשימה101112"/>
    <w:next w:val="a5"/>
    <w:uiPriority w:val="99"/>
    <w:semiHidden/>
    <w:unhideWhenUsed/>
    <w:rsid w:val="001838D8"/>
  </w:style>
  <w:style w:type="numbering" w:customStyle="1" w:styleId="112112">
    <w:name w:val="ללא רשימה112112"/>
    <w:next w:val="a5"/>
    <w:uiPriority w:val="99"/>
    <w:semiHidden/>
    <w:unhideWhenUsed/>
    <w:rsid w:val="001838D8"/>
  </w:style>
  <w:style w:type="numbering" w:customStyle="1" w:styleId="14112">
    <w:name w:val="ללא רשימה14112"/>
    <w:next w:val="a5"/>
    <w:uiPriority w:val="99"/>
    <w:semiHidden/>
    <w:unhideWhenUsed/>
    <w:rsid w:val="001838D8"/>
  </w:style>
  <w:style w:type="numbering" w:customStyle="1" w:styleId="15112">
    <w:name w:val="ללא רשימה15112"/>
    <w:next w:val="a5"/>
    <w:uiPriority w:val="99"/>
    <w:semiHidden/>
    <w:unhideWhenUsed/>
    <w:rsid w:val="001838D8"/>
  </w:style>
  <w:style w:type="numbering" w:customStyle="1" w:styleId="1813">
    <w:name w:val="ללא רשימה1813"/>
    <w:next w:val="a5"/>
    <w:uiPriority w:val="99"/>
    <w:semiHidden/>
    <w:unhideWhenUsed/>
    <w:rsid w:val="001838D8"/>
  </w:style>
  <w:style w:type="numbering" w:customStyle="1" w:styleId="1913">
    <w:name w:val="ללא רשימה1913"/>
    <w:next w:val="a5"/>
    <w:uiPriority w:val="99"/>
    <w:semiHidden/>
    <w:unhideWhenUsed/>
    <w:rsid w:val="001838D8"/>
  </w:style>
  <w:style w:type="numbering" w:customStyle="1" w:styleId="11412">
    <w:name w:val="ללא רשימה11412"/>
    <w:next w:val="a5"/>
    <w:uiPriority w:val="99"/>
    <w:semiHidden/>
    <w:unhideWhenUsed/>
    <w:rsid w:val="001838D8"/>
  </w:style>
  <w:style w:type="numbering" w:customStyle="1" w:styleId="2313">
    <w:name w:val="ללא רשימה2313"/>
    <w:next w:val="a5"/>
    <w:uiPriority w:val="99"/>
    <w:semiHidden/>
    <w:unhideWhenUsed/>
    <w:rsid w:val="001838D8"/>
  </w:style>
  <w:style w:type="numbering" w:customStyle="1" w:styleId="3312">
    <w:name w:val="ללא רשימה3312"/>
    <w:next w:val="a5"/>
    <w:uiPriority w:val="99"/>
    <w:semiHidden/>
    <w:unhideWhenUsed/>
    <w:rsid w:val="001838D8"/>
  </w:style>
  <w:style w:type="numbering" w:customStyle="1" w:styleId="4312">
    <w:name w:val="ללא רשימה4312"/>
    <w:next w:val="a5"/>
    <w:uiPriority w:val="99"/>
    <w:semiHidden/>
    <w:unhideWhenUsed/>
    <w:rsid w:val="001838D8"/>
  </w:style>
  <w:style w:type="numbering" w:customStyle="1" w:styleId="5312">
    <w:name w:val="ללא רשימה5312"/>
    <w:next w:val="a5"/>
    <w:uiPriority w:val="99"/>
    <w:semiHidden/>
    <w:unhideWhenUsed/>
    <w:rsid w:val="001838D8"/>
  </w:style>
  <w:style w:type="numbering" w:customStyle="1" w:styleId="6312">
    <w:name w:val="ללא רשימה6312"/>
    <w:next w:val="a5"/>
    <w:uiPriority w:val="99"/>
    <w:semiHidden/>
    <w:unhideWhenUsed/>
    <w:rsid w:val="001838D8"/>
  </w:style>
  <w:style w:type="numbering" w:customStyle="1" w:styleId="7312">
    <w:name w:val="ללא רשימה7312"/>
    <w:next w:val="a5"/>
    <w:uiPriority w:val="99"/>
    <w:semiHidden/>
    <w:unhideWhenUsed/>
    <w:rsid w:val="001838D8"/>
  </w:style>
  <w:style w:type="numbering" w:customStyle="1" w:styleId="8312">
    <w:name w:val="ללא רשימה8312"/>
    <w:next w:val="a5"/>
    <w:uiPriority w:val="99"/>
    <w:semiHidden/>
    <w:unhideWhenUsed/>
    <w:rsid w:val="001838D8"/>
  </w:style>
  <w:style w:type="numbering" w:customStyle="1" w:styleId="9312">
    <w:name w:val="ללא רשימה9312"/>
    <w:next w:val="a5"/>
    <w:uiPriority w:val="99"/>
    <w:semiHidden/>
    <w:unhideWhenUsed/>
    <w:rsid w:val="001838D8"/>
  </w:style>
  <w:style w:type="numbering" w:customStyle="1" w:styleId="10312">
    <w:name w:val="ללא רשימה10312"/>
    <w:next w:val="a5"/>
    <w:uiPriority w:val="99"/>
    <w:semiHidden/>
    <w:unhideWhenUsed/>
    <w:rsid w:val="001838D8"/>
  </w:style>
  <w:style w:type="numbering" w:customStyle="1" w:styleId="111312">
    <w:name w:val="ללא רשימה111312"/>
    <w:next w:val="a5"/>
    <w:uiPriority w:val="99"/>
    <w:semiHidden/>
    <w:unhideWhenUsed/>
    <w:rsid w:val="001838D8"/>
  </w:style>
  <w:style w:type="numbering" w:customStyle="1" w:styleId="12212">
    <w:name w:val="ללא רשימה12212"/>
    <w:next w:val="a5"/>
    <w:uiPriority w:val="99"/>
    <w:semiHidden/>
    <w:unhideWhenUsed/>
    <w:rsid w:val="001838D8"/>
  </w:style>
  <w:style w:type="numbering" w:customStyle="1" w:styleId="13212">
    <w:name w:val="ללא רשימה13212"/>
    <w:next w:val="a5"/>
    <w:uiPriority w:val="99"/>
    <w:semiHidden/>
    <w:unhideWhenUsed/>
    <w:rsid w:val="001838D8"/>
  </w:style>
  <w:style w:type="numbering" w:customStyle="1" w:styleId="21212">
    <w:name w:val="ללא רשימה21212"/>
    <w:next w:val="a5"/>
    <w:uiPriority w:val="99"/>
    <w:semiHidden/>
    <w:unhideWhenUsed/>
    <w:rsid w:val="001838D8"/>
  </w:style>
  <w:style w:type="numbering" w:customStyle="1" w:styleId="31212">
    <w:name w:val="ללא רשימה31212"/>
    <w:next w:val="a5"/>
    <w:uiPriority w:val="99"/>
    <w:semiHidden/>
    <w:unhideWhenUsed/>
    <w:rsid w:val="001838D8"/>
  </w:style>
  <w:style w:type="numbering" w:customStyle="1" w:styleId="41212">
    <w:name w:val="ללא רשימה41212"/>
    <w:next w:val="a5"/>
    <w:uiPriority w:val="99"/>
    <w:semiHidden/>
    <w:unhideWhenUsed/>
    <w:rsid w:val="001838D8"/>
  </w:style>
  <w:style w:type="numbering" w:customStyle="1" w:styleId="51212">
    <w:name w:val="ללא רשימה51212"/>
    <w:next w:val="a5"/>
    <w:uiPriority w:val="99"/>
    <w:semiHidden/>
    <w:unhideWhenUsed/>
    <w:rsid w:val="001838D8"/>
  </w:style>
  <w:style w:type="numbering" w:customStyle="1" w:styleId="61212">
    <w:name w:val="ללא רשימה61212"/>
    <w:next w:val="a5"/>
    <w:uiPriority w:val="99"/>
    <w:semiHidden/>
    <w:unhideWhenUsed/>
    <w:rsid w:val="001838D8"/>
  </w:style>
  <w:style w:type="numbering" w:customStyle="1" w:styleId="71212">
    <w:name w:val="ללא רשימה71212"/>
    <w:next w:val="a5"/>
    <w:uiPriority w:val="99"/>
    <w:semiHidden/>
    <w:unhideWhenUsed/>
    <w:rsid w:val="001838D8"/>
  </w:style>
  <w:style w:type="numbering" w:customStyle="1" w:styleId="81212">
    <w:name w:val="ללא רשימה81212"/>
    <w:next w:val="a5"/>
    <w:uiPriority w:val="99"/>
    <w:semiHidden/>
    <w:unhideWhenUsed/>
    <w:rsid w:val="001838D8"/>
  </w:style>
  <w:style w:type="numbering" w:customStyle="1" w:styleId="91212">
    <w:name w:val="ללא רשימה91212"/>
    <w:next w:val="a5"/>
    <w:uiPriority w:val="99"/>
    <w:semiHidden/>
    <w:unhideWhenUsed/>
    <w:rsid w:val="001838D8"/>
  </w:style>
  <w:style w:type="numbering" w:customStyle="1" w:styleId="101212">
    <w:name w:val="ללא רשימה101212"/>
    <w:next w:val="a5"/>
    <w:uiPriority w:val="99"/>
    <w:semiHidden/>
    <w:unhideWhenUsed/>
    <w:rsid w:val="001838D8"/>
  </w:style>
  <w:style w:type="numbering" w:customStyle="1" w:styleId="112212">
    <w:name w:val="ללא רשימה112212"/>
    <w:next w:val="a5"/>
    <w:uiPriority w:val="99"/>
    <w:semiHidden/>
    <w:unhideWhenUsed/>
    <w:rsid w:val="001838D8"/>
  </w:style>
  <w:style w:type="numbering" w:customStyle="1" w:styleId="14212">
    <w:name w:val="ללא רשימה14212"/>
    <w:next w:val="a5"/>
    <w:uiPriority w:val="99"/>
    <w:semiHidden/>
    <w:unhideWhenUsed/>
    <w:rsid w:val="001838D8"/>
  </w:style>
  <w:style w:type="numbering" w:customStyle="1" w:styleId="15212">
    <w:name w:val="ללא רשימה15212"/>
    <w:next w:val="a5"/>
    <w:uiPriority w:val="99"/>
    <w:semiHidden/>
    <w:unhideWhenUsed/>
    <w:rsid w:val="001838D8"/>
  </w:style>
  <w:style w:type="character" w:customStyle="1" w:styleId="1f9">
    <w:name w:val="סגנון1 תו"/>
    <w:basedOn w:val="a3"/>
    <w:link w:val="1f8"/>
    <w:rsid w:val="007D3AE7"/>
    <w:rPr>
      <w:rFonts w:cs="Miriam"/>
    </w:rPr>
  </w:style>
  <w:style w:type="numbering" w:customStyle="1" w:styleId="245">
    <w:name w:val="ללא רשימה245"/>
    <w:next w:val="a5"/>
    <w:uiPriority w:val="99"/>
    <w:semiHidden/>
    <w:unhideWhenUsed/>
    <w:rsid w:val="00866E11"/>
  </w:style>
  <w:style w:type="numbering" w:customStyle="1" w:styleId="246">
    <w:name w:val="ללא רשימה246"/>
    <w:next w:val="a5"/>
    <w:uiPriority w:val="99"/>
    <w:semiHidden/>
    <w:unhideWhenUsed/>
    <w:rsid w:val="00DB62F9"/>
  </w:style>
  <w:style w:type="numbering" w:customStyle="1" w:styleId="247">
    <w:name w:val="ללא רשימה247"/>
    <w:next w:val="a5"/>
    <w:uiPriority w:val="99"/>
    <w:semiHidden/>
    <w:unhideWhenUsed/>
    <w:rsid w:val="00646E4F"/>
  </w:style>
  <w:style w:type="numbering" w:customStyle="1" w:styleId="NoList16">
    <w:name w:val="No List16"/>
    <w:next w:val="a5"/>
    <w:uiPriority w:val="99"/>
    <w:semiHidden/>
    <w:unhideWhenUsed/>
    <w:rsid w:val="00646E4F"/>
  </w:style>
  <w:style w:type="numbering" w:customStyle="1" w:styleId="NoList23">
    <w:name w:val="No List23"/>
    <w:next w:val="a5"/>
    <w:uiPriority w:val="99"/>
    <w:semiHidden/>
    <w:unhideWhenUsed/>
    <w:rsid w:val="00646E4F"/>
  </w:style>
  <w:style w:type="numbering" w:customStyle="1" w:styleId="NoList32">
    <w:name w:val="No List32"/>
    <w:next w:val="a5"/>
    <w:uiPriority w:val="99"/>
    <w:semiHidden/>
    <w:unhideWhenUsed/>
    <w:rsid w:val="00646E4F"/>
  </w:style>
  <w:style w:type="numbering" w:customStyle="1" w:styleId="NoList41">
    <w:name w:val="No List41"/>
    <w:next w:val="a5"/>
    <w:uiPriority w:val="99"/>
    <w:semiHidden/>
    <w:unhideWhenUsed/>
    <w:rsid w:val="00646E4F"/>
  </w:style>
  <w:style w:type="numbering" w:customStyle="1" w:styleId="NoList112">
    <w:name w:val="No List112"/>
    <w:next w:val="a5"/>
    <w:uiPriority w:val="99"/>
    <w:semiHidden/>
    <w:unhideWhenUsed/>
    <w:rsid w:val="00646E4F"/>
  </w:style>
  <w:style w:type="character" w:customStyle="1" w:styleId="FootnoteTextChar1">
    <w:name w:val="Footnote Text Char1"/>
    <w:basedOn w:val="a3"/>
    <w:uiPriority w:val="99"/>
    <w:semiHidden/>
    <w:rsid w:val="00646E4F"/>
    <w:rPr>
      <w:sz w:val="20"/>
      <w:szCs w:val="20"/>
    </w:rPr>
  </w:style>
  <w:style w:type="table" w:customStyle="1" w:styleId="13a">
    <w:name w:val="רשת טבלה13"/>
    <w:basedOn w:val="a4"/>
    <w:next w:val="afff9"/>
    <w:uiPriority w:val="59"/>
    <w:rsid w:val="00646E4F"/>
    <w:rPr>
      <w:rFonts w:ascii="Arial" w:eastAsia="Calibri" w:hAnsi="Arial" w:cs="Narkisim"/>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8">
    <w:name w:val="ללא רשימה248"/>
    <w:next w:val="a5"/>
    <w:uiPriority w:val="99"/>
    <w:semiHidden/>
    <w:unhideWhenUsed/>
    <w:rsid w:val="00390477"/>
  </w:style>
  <w:style w:type="numbering" w:customStyle="1" w:styleId="249">
    <w:name w:val="ללא רשימה249"/>
    <w:next w:val="a5"/>
    <w:uiPriority w:val="99"/>
    <w:semiHidden/>
    <w:unhideWhenUsed/>
    <w:rsid w:val="005E5593"/>
  </w:style>
  <w:style w:type="paragraph" w:customStyle="1" w:styleId="affffffff1">
    <w:name w:val="מ&quot;מ בהערה"/>
    <w:basedOn w:val="ac"/>
    <w:link w:val="Char9"/>
    <w:qFormat/>
    <w:rsid w:val="005E5593"/>
    <w:pPr>
      <w:spacing w:after="60" w:line="312" w:lineRule="auto"/>
      <w:jc w:val="both"/>
    </w:pPr>
    <w:rPr>
      <w:rFonts w:ascii="FrankRuehl" w:eastAsia="Times New Roman" w:hAnsi="FrankRuehl" w:cs="FrankRuehl"/>
      <w:szCs w:val="18"/>
      <w:lang w:eastAsia="he-IL"/>
    </w:rPr>
  </w:style>
  <w:style w:type="character" w:customStyle="1" w:styleId="Char9">
    <w:name w:val="מ&quot;מ בהערה Char"/>
    <w:basedOn w:val="a3"/>
    <w:link w:val="affffffff1"/>
    <w:rsid w:val="005E5593"/>
    <w:rPr>
      <w:rFonts w:ascii="FrankRuehl" w:hAnsi="FrankRuehl" w:cs="FrankRuehl"/>
      <w:szCs w:val="18"/>
      <w:lang w:eastAsia="he-IL"/>
    </w:rPr>
  </w:style>
  <w:style w:type="numbering" w:customStyle="1" w:styleId="2500">
    <w:name w:val="ללא רשימה250"/>
    <w:next w:val="a5"/>
    <w:uiPriority w:val="99"/>
    <w:semiHidden/>
    <w:unhideWhenUsed/>
    <w:rsid w:val="00A5127C"/>
  </w:style>
  <w:style w:type="numbering" w:customStyle="1" w:styleId="251">
    <w:name w:val="ללא רשימה251"/>
    <w:next w:val="a5"/>
    <w:uiPriority w:val="99"/>
    <w:semiHidden/>
    <w:unhideWhenUsed/>
    <w:rsid w:val="00ED755F"/>
  </w:style>
  <w:style w:type="paragraph" w:customStyle="1" w:styleId="affffffff2">
    <w:name w:val="מ&quot;מ קטן"/>
    <w:link w:val="affffffff3"/>
    <w:uiPriority w:val="10"/>
    <w:qFormat/>
    <w:rsid w:val="00ED755F"/>
    <w:pPr>
      <w:spacing w:before="240" w:after="60" w:line="320" w:lineRule="exact"/>
      <w:jc w:val="right"/>
      <w:outlineLvl w:val="0"/>
    </w:pPr>
    <w:rPr>
      <w:rFonts w:ascii="Cambria" w:hAnsi="Cambria" w:cs="Monotype Hadassah"/>
      <w:noProof/>
      <w:kern w:val="28"/>
      <w:sz w:val="24"/>
      <w:szCs w:val="18"/>
      <w:lang w:eastAsia="he-IL" w:bidi="en-US"/>
    </w:rPr>
  </w:style>
  <w:style w:type="character" w:customStyle="1" w:styleId="affffffff3">
    <w:name w:val="תואר תו"/>
    <w:aliases w:val="מ&quot;מ קטן תו"/>
    <w:link w:val="affffffff2"/>
    <w:uiPriority w:val="10"/>
    <w:rsid w:val="00ED755F"/>
    <w:rPr>
      <w:rFonts w:ascii="Cambria" w:hAnsi="Cambria" w:cs="Monotype Hadassah"/>
      <w:noProof/>
      <w:kern w:val="28"/>
      <w:sz w:val="24"/>
      <w:szCs w:val="18"/>
      <w:lang w:eastAsia="he-IL" w:bidi="en-US"/>
    </w:rPr>
  </w:style>
  <w:style w:type="paragraph" w:customStyle="1" w:styleId="footnotedescription">
    <w:name w:val="footnote description"/>
    <w:next w:val="a2"/>
    <w:link w:val="footnotedescriptionChar"/>
    <w:hidden/>
    <w:rsid w:val="00BF7598"/>
    <w:pPr>
      <w:spacing w:after="20" w:line="259" w:lineRule="auto"/>
      <w:ind w:left="41"/>
      <w:jc w:val="right"/>
    </w:pPr>
    <w:rPr>
      <w:color w:val="000000"/>
      <w:szCs w:val="22"/>
    </w:rPr>
  </w:style>
  <w:style w:type="character" w:customStyle="1" w:styleId="footnotedescriptionChar">
    <w:name w:val="footnote description Char"/>
    <w:link w:val="footnotedescription"/>
    <w:rsid w:val="00BF7598"/>
    <w:rPr>
      <w:color w:val="000000"/>
      <w:szCs w:val="22"/>
    </w:rPr>
  </w:style>
  <w:style w:type="character" w:customStyle="1" w:styleId="footnotemark">
    <w:name w:val="footnote mark"/>
    <w:hidden/>
    <w:rsid w:val="00BF7598"/>
    <w:rPr>
      <w:rFonts w:ascii="Calibri" w:eastAsia="Calibri" w:hAnsi="Calibri" w:cs="Calibri"/>
      <w:color w:val="000000"/>
      <w:sz w:val="20"/>
      <w:vertAlign w:val="superscript"/>
    </w:rPr>
  </w:style>
  <w:style w:type="numbering" w:customStyle="1" w:styleId="252">
    <w:name w:val="ללא רשימה252"/>
    <w:next w:val="a5"/>
    <w:uiPriority w:val="99"/>
    <w:semiHidden/>
    <w:unhideWhenUsed/>
    <w:rsid w:val="006B2C25"/>
  </w:style>
  <w:style w:type="numbering" w:customStyle="1" w:styleId="253">
    <w:name w:val="ללא רשימה253"/>
    <w:next w:val="a5"/>
    <w:uiPriority w:val="99"/>
    <w:semiHidden/>
    <w:unhideWhenUsed/>
    <w:rsid w:val="00BC22E3"/>
  </w:style>
  <w:style w:type="numbering" w:customStyle="1" w:styleId="NoList17">
    <w:name w:val="No List17"/>
    <w:next w:val="a5"/>
    <w:uiPriority w:val="99"/>
    <w:semiHidden/>
    <w:unhideWhenUsed/>
    <w:rsid w:val="00BC22E3"/>
  </w:style>
  <w:style w:type="table" w:customStyle="1" w:styleId="14a">
    <w:name w:val="רשת טבלה14"/>
    <w:basedOn w:val="a4"/>
    <w:next w:val="afff9"/>
    <w:rsid w:val="00BC22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4">
    <w:name w:val="ללא רשימה254"/>
    <w:next w:val="a5"/>
    <w:uiPriority w:val="99"/>
    <w:semiHidden/>
    <w:unhideWhenUsed/>
    <w:rsid w:val="007A7BB1"/>
  </w:style>
  <w:style w:type="paragraph" w:customStyle="1" w:styleId="affffffff4">
    <w:uiPriority w:val="19"/>
    <w:qFormat/>
    <w:rsid w:val="007A7BB1"/>
    <w:rPr>
      <w:rFonts w:eastAsia="Calibri" w:cs="Guttman David"/>
    </w:rPr>
  </w:style>
  <w:style w:type="table" w:customStyle="1" w:styleId="15a">
    <w:name w:val="רשת טבלה15"/>
    <w:basedOn w:val="a4"/>
    <w:next w:val="afff9"/>
    <w:uiPriority w:val="39"/>
    <w:rsid w:val="007A7BB1"/>
    <w:rPr>
      <w:rFonts w:eastAsia="Calibri" w:cs="Guttman Dav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ללא רשימה255"/>
    <w:next w:val="a5"/>
    <w:uiPriority w:val="99"/>
    <w:semiHidden/>
    <w:unhideWhenUsed/>
    <w:rsid w:val="00DB313D"/>
  </w:style>
  <w:style w:type="table" w:customStyle="1" w:styleId="1515">
    <w:name w:val="רשת טבלה151"/>
    <w:basedOn w:val="a4"/>
    <w:next w:val="afff9"/>
    <w:uiPriority w:val="39"/>
    <w:rsid w:val="00FA64C9"/>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ללא רשימה256"/>
    <w:next w:val="a5"/>
    <w:uiPriority w:val="99"/>
    <w:semiHidden/>
    <w:unhideWhenUsed/>
    <w:rsid w:val="00461DC6"/>
  </w:style>
  <w:style w:type="table" w:customStyle="1" w:styleId="16a">
    <w:name w:val="רשת טבלה16"/>
    <w:basedOn w:val="a4"/>
    <w:next w:val="afff9"/>
    <w:uiPriority w:val="39"/>
    <w:rsid w:val="0097730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7">
    <w:name w:val="ללא רשימה257"/>
    <w:next w:val="a5"/>
    <w:uiPriority w:val="99"/>
    <w:semiHidden/>
    <w:unhideWhenUsed/>
    <w:rsid w:val="002915F8"/>
  </w:style>
  <w:style w:type="character" w:customStyle="1" w:styleId="1fffc">
    <w:name w:val="כותרת עליונה תו1"/>
    <w:basedOn w:val="a3"/>
    <w:uiPriority w:val="99"/>
    <w:semiHidden/>
    <w:rsid w:val="002915F8"/>
    <w:rPr>
      <w:rFonts w:ascii="Bitstream Vera Serif" w:eastAsia="nachlieli" w:hAnsi="Bitstream Vera Serif" w:cs="FrankRuehl"/>
      <w:color w:val="000000"/>
      <w:sz w:val="25"/>
      <w:szCs w:val="25"/>
      <w:lang w:eastAsia="he-IL"/>
    </w:rPr>
  </w:style>
  <w:style w:type="character" w:customStyle="1" w:styleId="1fffd">
    <w:name w:val="כותרת תחתונה תו1"/>
    <w:basedOn w:val="a3"/>
    <w:uiPriority w:val="99"/>
    <w:semiHidden/>
    <w:rsid w:val="002915F8"/>
    <w:rPr>
      <w:rFonts w:ascii="Bitstream Vera Serif" w:eastAsia="nachlieli" w:hAnsi="Bitstream Vera Serif" w:cs="FrankRuehl"/>
      <w:color w:val="000000"/>
      <w:sz w:val="25"/>
      <w:szCs w:val="25"/>
      <w:lang w:eastAsia="he-IL"/>
    </w:rPr>
  </w:style>
  <w:style w:type="numbering" w:customStyle="1" w:styleId="258">
    <w:name w:val="ללא רשימה258"/>
    <w:next w:val="a5"/>
    <w:uiPriority w:val="99"/>
    <w:semiHidden/>
    <w:unhideWhenUsed/>
    <w:rsid w:val="007E762C"/>
  </w:style>
  <w:style w:type="paragraph" w:customStyle="1" w:styleId="affffffff5">
    <w:name w:val="כותרת הערת שוליים"/>
    <w:basedOn w:val="ac"/>
    <w:rsid w:val="00212B7A"/>
    <w:pPr>
      <w:keepNext/>
      <w:spacing w:line="320" w:lineRule="atLeast"/>
      <w:jc w:val="center"/>
    </w:pPr>
    <w:rPr>
      <w:rFonts w:ascii="Times New Roman" w:eastAsia="Times New Roman" w:hAnsi="Times New Roman" w:cs="TopType Soncino"/>
      <w:b/>
      <w:bCs/>
      <w:szCs w:val="24"/>
      <w:lang w:val="x-none" w:eastAsia="he-IL"/>
    </w:rPr>
  </w:style>
  <w:style w:type="numbering" w:customStyle="1" w:styleId="259">
    <w:name w:val="ללא רשימה259"/>
    <w:next w:val="a5"/>
    <w:semiHidden/>
    <w:rsid w:val="00C2471A"/>
  </w:style>
  <w:style w:type="numbering" w:customStyle="1" w:styleId="2600">
    <w:name w:val="ללא רשימה260"/>
    <w:next w:val="a5"/>
    <w:uiPriority w:val="99"/>
    <w:semiHidden/>
    <w:unhideWhenUsed/>
    <w:rsid w:val="009D48CA"/>
  </w:style>
  <w:style w:type="numbering" w:customStyle="1" w:styleId="261">
    <w:name w:val="ללא רשימה261"/>
    <w:next w:val="a5"/>
    <w:uiPriority w:val="99"/>
    <w:semiHidden/>
    <w:unhideWhenUsed/>
    <w:rsid w:val="009A6E08"/>
  </w:style>
  <w:style w:type="character" w:customStyle="1" w:styleId="affffffff6">
    <w:name w:val="מילה ראשונה"/>
    <w:uiPriority w:val="1"/>
    <w:qFormat/>
    <w:rsid w:val="009F6CA1"/>
    <w:rPr>
      <w:rFonts w:ascii="FrankRuehl" w:hAnsi="FrankRuehl" w:cs="FrankRuehl"/>
      <w:b w:val="0"/>
      <w:bCs/>
      <w:i w:val="0"/>
      <w:kern w:val="0"/>
      <w:sz w:val="40"/>
      <w:szCs w:val="40"/>
    </w:rPr>
  </w:style>
  <w:style w:type="character" w:customStyle="1" w:styleId="Picturecaption2">
    <w:name w:val="Picture caption (2)_"/>
    <w:basedOn w:val="a3"/>
    <w:link w:val="Picturecaption20"/>
    <w:rsid w:val="009F6CA1"/>
    <w:rPr>
      <w:rFonts w:ascii="Tahoma" w:eastAsia="Tahoma" w:hAnsi="Tahoma" w:cs="Tahoma"/>
      <w:lang w:bidi="en-US"/>
    </w:rPr>
  </w:style>
  <w:style w:type="character" w:customStyle="1" w:styleId="Picturecaption">
    <w:name w:val="Picture caption_"/>
    <w:basedOn w:val="a3"/>
    <w:link w:val="Picturecaption0"/>
    <w:rsid w:val="009F6CA1"/>
    <w:rPr>
      <w:rFonts w:ascii="Arial" w:eastAsia="Arial" w:hAnsi="Arial"/>
      <w:sz w:val="26"/>
      <w:szCs w:val="26"/>
    </w:rPr>
  </w:style>
  <w:style w:type="character" w:customStyle="1" w:styleId="Other">
    <w:name w:val="Other_"/>
    <w:basedOn w:val="a3"/>
    <w:link w:val="Other0"/>
    <w:rsid w:val="009F6CA1"/>
    <w:rPr>
      <w:rFonts w:ascii="Tahoma" w:eastAsia="Tahoma" w:hAnsi="Tahoma" w:cs="Tahoma"/>
      <w:b/>
      <w:bCs/>
      <w:sz w:val="16"/>
      <w:szCs w:val="16"/>
    </w:rPr>
  </w:style>
  <w:style w:type="character" w:customStyle="1" w:styleId="Other2">
    <w:name w:val="Other (2)_"/>
    <w:basedOn w:val="a3"/>
    <w:link w:val="Other20"/>
    <w:rsid w:val="009F6CA1"/>
    <w:rPr>
      <w:sz w:val="19"/>
      <w:szCs w:val="19"/>
      <w:lang w:bidi="en-US"/>
    </w:rPr>
  </w:style>
  <w:style w:type="character" w:customStyle="1" w:styleId="Heading1">
    <w:name w:val="Heading #1_"/>
    <w:basedOn w:val="a3"/>
    <w:link w:val="Heading10"/>
    <w:rsid w:val="009F6CA1"/>
    <w:rPr>
      <w:rFonts w:ascii="Arial" w:eastAsia="Arial" w:hAnsi="Arial"/>
      <w:sz w:val="60"/>
      <w:szCs w:val="60"/>
    </w:rPr>
  </w:style>
  <w:style w:type="character" w:customStyle="1" w:styleId="Headerorfooter3">
    <w:name w:val="Header or footer (3)_"/>
    <w:basedOn w:val="a3"/>
    <w:link w:val="Headerorfooter30"/>
    <w:rsid w:val="009F6CA1"/>
  </w:style>
  <w:style w:type="character" w:customStyle="1" w:styleId="Heading2">
    <w:name w:val="Heading #2_"/>
    <w:basedOn w:val="a3"/>
    <w:link w:val="Heading20"/>
    <w:rsid w:val="009F6CA1"/>
    <w:rPr>
      <w:rFonts w:ascii="Tahoma" w:eastAsia="Tahoma" w:hAnsi="Tahoma" w:cs="Tahoma"/>
      <w:b/>
      <w:bCs/>
      <w:sz w:val="28"/>
      <w:szCs w:val="28"/>
    </w:rPr>
  </w:style>
  <w:style w:type="character" w:customStyle="1" w:styleId="Headerorfooter">
    <w:name w:val="Header or footer_"/>
    <w:basedOn w:val="a3"/>
    <w:link w:val="Headerorfooter0"/>
    <w:rsid w:val="009F6CA1"/>
    <w:rPr>
      <w:rFonts w:ascii="Tahoma" w:eastAsia="Tahoma" w:hAnsi="Tahoma" w:cs="Tahoma"/>
      <w:b/>
      <w:bCs/>
      <w:sz w:val="28"/>
      <w:szCs w:val="28"/>
    </w:rPr>
  </w:style>
  <w:style w:type="character" w:customStyle="1" w:styleId="Bodytext6">
    <w:name w:val="Body text (6)_"/>
    <w:basedOn w:val="a3"/>
    <w:link w:val="Bodytext60"/>
    <w:rsid w:val="009F6CA1"/>
    <w:rPr>
      <w:rFonts w:ascii="Aharoni" w:eastAsia="Aharoni" w:hAnsi="Aharoni" w:cs="Aharoni"/>
      <w:b/>
      <w:bCs/>
    </w:rPr>
  </w:style>
  <w:style w:type="character" w:customStyle="1" w:styleId="Bodytext7">
    <w:name w:val="Body text (7)_"/>
    <w:basedOn w:val="a3"/>
    <w:link w:val="Bodytext70"/>
    <w:rsid w:val="009F6CA1"/>
    <w:rPr>
      <w:rFonts w:ascii="Tahoma" w:eastAsia="Tahoma" w:hAnsi="Tahoma" w:cs="Tahoma"/>
      <w:b/>
      <w:bCs/>
      <w:i/>
      <w:iCs/>
      <w:sz w:val="28"/>
      <w:szCs w:val="28"/>
    </w:rPr>
  </w:style>
  <w:style w:type="character" w:customStyle="1" w:styleId="Bodytext8">
    <w:name w:val="Body text (8)_"/>
    <w:basedOn w:val="a3"/>
    <w:link w:val="Bodytext80"/>
    <w:rsid w:val="009F6CA1"/>
    <w:rPr>
      <w:rFonts w:ascii="Aharoni" w:eastAsia="Aharoni" w:hAnsi="Aharoni" w:cs="Aharoni"/>
      <w:b/>
      <w:bCs/>
      <w:sz w:val="26"/>
      <w:szCs w:val="26"/>
    </w:rPr>
  </w:style>
  <w:style w:type="character" w:customStyle="1" w:styleId="Bodytext5">
    <w:name w:val="Body text (5)_"/>
    <w:basedOn w:val="a3"/>
    <w:link w:val="Bodytext50"/>
    <w:rsid w:val="009F6CA1"/>
    <w:rPr>
      <w:rFonts w:ascii="Tahoma" w:eastAsia="Tahoma" w:hAnsi="Tahoma" w:cs="Tahoma"/>
      <w:b/>
      <w:bCs/>
      <w:sz w:val="16"/>
      <w:szCs w:val="16"/>
    </w:rPr>
  </w:style>
  <w:style w:type="character" w:customStyle="1" w:styleId="Heading23">
    <w:name w:val="Heading #2 (3)_"/>
    <w:basedOn w:val="a3"/>
    <w:link w:val="Heading230"/>
    <w:rsid w:val="009F6CA1"/>
    <w:rPr>
      <w:rFonts w:ascii="Tahoma" w:eastAsia="Tahoma" w:hAnsi="Tahoma" w:cs="Tahoma"/>
      <w:b/>
      <w:bCs/>
      <w:sz w:val="28"/>
      <w:szCs w:val="28"/>
    </w:rPr>
  </w:style>
  <w:style w:type="character" w:customStyle="1" w:styleId="Bodytext9">
    <w:name w:val="Body text (9)_"/>
    <w:basedOn w:val="a3"/>
    <w:link w:val="Bodytext90"/>
    <w:rsid w:val="009F6CA1"/>
    <w:rPr>
      <w:rFonts w:ascii="Arial" w:eastAsia="Arial" w:hAnsi="Arial"/>
      <w:b/>
      <w:bCs/>
      <w:sz w:val="17"/>
      <w:szCs w:val="17"/>
      <w:lang w:bidi="en-US"/>
    </w:rPr>
  </w:style>
  <w:style w:type="character" w:customStyle="1" w:styleId="Bodytext10">
    <w:name w:val="Body text (10)_"/>
    <w:basedOn w:val="a3"/>
    <w:link w:val="Bodytext100"/>
    <w:rsid w:val="009F6CA1"/>
    <w:rPr>
      <w:rFonts w:ascii="Tahoma" w:eastAsia="Tahoma" w:hAnsi="Tahoma" w:cs="Tahoma"/>
      <w:lang w:bidi="en-US"/>
    </w:rPr>
  </w:style>
  <w:style w:type="paragraph" w:customStyle="1" w:styleId="Picturecaption20">
    <w:name w:val="Picture caption (2)"/>
    <w:basedOn w:val="a2"/>
    <w:link w:val="Picturecaption2"/>
    <w:rsid w:val="009F6CA1"/>
    <w:pPr>
      <w:widowControl w:val="0"/>
      <w:bidi w:val="0"/>
      <w:spacing w:after="0" w:line="240" w:lineRule="auto"/>
    </w:pPr>
    <w:rPr>
      <w:rFonts w:ascii="Tahoma" w:eastAsia="Tahoma" w:hAnsi="Tahoma" w:cs="Tahoma"/>
      <w:sz w:val="20"/>
      <w:szCs w:val="20"/>
      <w:lang w:bidi="en-US"/>
    </w:rPr>
  </w:style>
  <w:style w:type="paragraph" w:customStyle="1" w:styleId="Picturecaption0">
    <w:name w:val="Picture caption"/>
    <w:basedOn w:val="a2"/>
    <w:link w:val="Picturecaption"/>
    <w:rsid w:val="009F6CA1"/>
    <w:pPr>
      <w:widowControl w:val="0"/>
      <w:spacing w:after="0" w:line="240" w:lineRule="auto"/>
    </w:pPr>
    <w:rPr>
      <w:rFonts w:ascii="Arial" w:eastAsia="Arial" w:hAnsi="Arial" w:cs="Times New Roman"/>
      <w:sz w:val="26"/>
      <w:szCs w:val="26"/>
    </w:rPr>
  </w:style>
  <w:style w:type="paragraph" w:customStyle="1" w:styleId="Other0">
    <w:name w:val="Other"/>
    <w:basedOn w:val="a2"/>
    <w:link w:val="Other"/>
    <w:rsid w:val="009F6CA1"/>
    <w:pPr>
      <w:widowControl w:val="0"/>
      <w:spacing w:after="0" w:line="307" w:lineRule="auto"/>
    </w:pPr>
    <w:rPr>
      <w:rFonts w:ascii="Tahoma" w:eastAsia="Tahoma" w:hAnsi="Tahoma" w:cs="Tahoma"/>
      <w:b/>
      <w:bCs/>
      <w:sz w:val="16"/>
      <w:szCs w:val="16"/>
    </w:rPr>
  </w:style>
  <w:style w:type="paragraph" w:customStyle="1" w:styleId="Other20">
    <w:name w:val="Other (2)"/>
    <w:basedOn w:val="a2"/>
    <w:link w:val="Other2"/>
    <w:rsid w:val="009F6CA1"/>
    <w:pPr>
      <w:widowControl w:val="0"/>
      <w:bidi w:val="0"/>
      <w:spacing w:after="0" w:line="240" w:lineRule="auto"/>
    </w:pPr>
    <w:rPr>
      <w:rFonts w:ascii="Times New Roman" w:eastAsia="Times New Roman" w:hAnsi="Times New Roman" w:cs="Times New Roman"/>
      <w:sz w:val="19"/>
      <w:szCs w:val="19"/>
      <w:lang w:bidi="en-US"/>
    </w:rPr>
  </w:style>
  <w:style w:type="paragraph" w:customStyle="1" w:styleId="Heading10">
    <w:name w:val="Heading #1"/>
    <w:basedOn w:val="a2"/>
    <w:link w:val="Heading1"/>
    <w:rsid w:val="009F6CA1"/>
    <w:pPr>
      <w:widowControl w:val="0"/>
      <w:spacing w:after="100" w:line="240" w:lineRule="auto"/>
      <w:jc w:val="center"/>
      <w:outlineLvl w:val="0"/>
    </w:pPr>
    <w:rPr>
      <w:rFonts w:ascii="Arial" w:eastAsia="Arial" w:hAnsi="Arial" w:cs="Times New Roman"/>
      <w:sz w:val="60"/>
      <w:szCs w:val="60"/>
    </w:rPr>
  </w:style>
  <w:style w:type="paragraph" w:customStyle="1" w:styleId="Headerorfooter30">
    <w:name w:val="Header or footer (3)"/>
    <w:basedOn w:val="a2"/>
    <w:link w:val="Headerorfooter3"/>
    <w:rsid w:val="009F6CA1"/>
    <w:pPr>
      <w:widowControl w:val="0"/>
      <w:bidi w:val="0"/>
      <w:spacing w:after="0" w:line="240" w:lineRule="auto"/>
    </w:pPr>
    <w:rPr>
      <w:rFonts w:ascii="Times New Roman" w:eastAsia="Times New Roman" w:hAnsi="Times New Roman" w:cs="Times New Roman"/>
      <w:sz w:val="20"/>
      <w:szCs w:val="20"/>
    </w:rPr>
  </w:style>
  <w:style w:type="paragraph" w:customStyle="1" w:styleId="Heading20">
    <w:name w:val="Heading #2"/>
    <w:basedOn w:val="a2"/>
    <w:link w:val="Heading2"/>
    <w:rsid w:val="009F6CA1"/>
    <w:pPr>
      <w:widowControl w:val="0"/>
      <w:spacing w:after="120" w:line="240" w:lineRule="auto"/>
      <w:jc w:val="center"/>
      <w:outlineLvl w:val="1"/>
    </w:pPr>
    <w:rPr>
      <w:rFonts w:ascii="Tahoma" w:eastAsia="Tahoma" w:hAnsi="Tahoma" w:cs="Tahoma"/>
      <w:b/>
      <w:bCs/>
      <w:sz w:val="28"/>
      <w:szCs w:val="28"/>
    </w:rPr>
  </w:style>
  <w:style w:type="paragraph" w:customStyle="1" w:styleId="Headerorfooter0">
    <w:name w:val="Header or footer"/>
    <w:basedOn w:val="a2"/>
    <w:link w:val="Headerorfooter"/>
    <w:rsid w:val="009F6CA1"/>
    <w:pPr>
      <w:widowControl w:val="0"/>
      <w:spacing w:after="0" w:line="240" w:lineRule="auto"/>
    </w:pPr>
    <w:rPr>
      <w:rFonts w:ascii="Tahoma" w:eastAsia="Tahoma" w:hAnsi="Tahoma" w:cs="Tahoma"/>
      <w:b/>
      <w:bCs/>
      <w:sz w:val="28"/>
      <w:szCs w:val="28"/>
    </w:rPr>
  </w:style>
  <w:style w:type="paragraph" w:customStyle="1" w:styleId="Bodytext60">
    <w:name w:val="Body text (6)"/>
    <w:basedOn w:val="a2"/>
    <w:link w:val="Bodytext6"/>
    <w:rsid w:val="009F6CA1"/>
    <w:pPr>
      <w:widowControl w:val="0"/>
      <w:spacing w:after="0" w:line="240" w:lineRule="auto"/>
      <w:ind w:left="1540"/>
      <w:jc w:val="center"/>
    </w:pPr>
    <w:rPr>
      <w:rFonts w:ascii="Aharoni" w:eastAsia="Aharoni" w:hAnsi="Aharoni" w:cs="Aharoni"/>
      <w:b/>
      <w:bCs/>
      <w:sz w:val="20"/>
      <w:szCs w:val="20"/>
    </w:rPr>
  </w:style>
  <w:style w:type="paragraph" w:customStyle="1" w:styleId="Bodytext70">
    <w:name w:val="Body text (7)"/>
    <w:basedOn w:val="a2"/>
    <w:link w:val="Bodytext7"/>
    <w:rsid w:val="009F6CA1"/>
    <w:pPr>
      <w:widowControl w:val="0"/>
      <w:spacing w:after="80" w:line="216" w:lineRule="auto"/>
      <w:jc w:val="center"/>
    </w:pPr>
    <w:rPr>
      <w:rFonts w:ascii="Tahoma" w:eastAsia="Tahoma" w:hAnsi="Tahoma" w:cs="Tahoma"/>
      <w:b/>
      <w:bCs/>
      <w:i/>
      <w:iCs/>
      <w:sz w:val="28"/>
      <w:szCs w:val="28"/>
    </w:rPr>
  </w:style>
  <w:style w:type="paragraph" w:customStyle="1" w:styleId="Bodytext80">
    <w:name w:val="Body text (8)"/>
    <w:basedOn w:val="a2"/>
    <w:link w:val="Bodytext8"/>
    <w:rsid w:val="009F6CA1"/>
    <w:pPr>
      <w:widowControl w:val="0"/>
      <w:spacing w:after="0" w:line="233" w:lineRule="auto"/>
      <w:ind w:left="1580"/>
      <w:jc w:val="center"/>
    </w:pPr>
    <w:rPr>
      <w:rFonts w:ascii="Aharoni" w:eastAsia="Aharoni" w:hAnsi="Aharoni" w:cs="Aharoni"/>
      <w:b/>
      <w:bCs/>
      <w:sz w:val="26"/>
      <w:szCs w:val="26"/>
    </w:rPr>
  </w:style>
  <w:style w:type="paragraph" w:customStyle="1" w:styleId="Bodytext50">
    <w:name w:val="Body text (5)"/>
    <w:basedOn w:val="a2"/>
    <w:link w:val="Bodytext5"/>
    <w:rsid w:val="009F6CA1"/>
    <w:pPr>
      <w:widowControl w:val="0"/>
      <w:bidi w:val="0"/>
      <w:spacing w:after="0" w:line="312" w:lineRule="auto"/>
    </w:pPr>
    <w:rPr>
      <w:rFonts w:ascii="Tahoma" w:eastAsia="Tahoma" w:hAnsi="Tahoma" w:cs="Tahoma"/>
      <w:b/>
      <w:bCs/>
      <w:sz w:val="16"/>
      <w:szCs w:val="16"/>
    </w:rPr>
  </w:style>
  <w:style w:type="paragraph" w:customStyle="1" w:styleId="Heading230">
    <w:name w:val="Heading #2 (3)"/>
    <w:basedOn w:val="a2"/>
    <w:link w:val="Heading23"/>
    <w:rsid w:val="009F6CA1"/>
    <w:pPr>
      <w:widowControl w:val="0"/>
      <w:bidi w:val="0"/>
      <w:spacing w:after="0" w:line="240" w:lineRule="auto"/>
      <w:jc w:val="center"/>
      <w:outlineLvl w:val="1"/>
    </w:pPr>
    <w:rPr>
      <w:rFonts w:ascii="Tahoma" w:eastAsia="Tahoma" w:hAnsi="Tahoma" w:cs="Tahoma"/>
      <w:b/>
      <w:bCs/>
      <w:sz w:val="28"/>
      <w:szCs w:val="28"/>
    </w:rPr>
  </w:style>
  <w:style w:type="paragraph" w:customStyle="1" w:styleId="Bodytext90">
    <w:name w:val="Body text (9)"/>
    <w:basedOn w:val="a2"/>
    <w:link w:val="Bodytext9"/>
    <w:rsid w:val="009F6CA1"/>
    <w:pPr>
      <w:widowControl w:val="0"/>
      <w:spacing w:after="280" w:line="240" w:lineRule="auto"/>
      <w:ind w:firstLine="240"/>
    </w:pPr>
    <w:rPr>
      <w:rFonts w:ascii="Arial" w:eastAsia="Arial" w:hAnsi="Arial" w:cs="Times New Roman"/>
      <w:b/>
      <w:bCs/>
      <w:sz w:val="17"/>
      <w:szCs w:val="17"/>
      <w:lang w:bidi="en-US"/>
    </w:rPr>
  </w:style>
  <w:style w:type="paragraph" w:customStyle="1" w:styleId="Bodytext100">
    <w:name w:val="Body text (10)"/>
    <w:basedOn w:val="a2"/>
    <w:link w:val="Bodytext10"/>
    <w:rsid w:val="009F6CA1"/>
    <w:pPr>
      <w:widowControl w:val="0"/>
      <w:bidi w:val="0"/>
      <w:spacing w:after="0" w:line="240" w:lineRule="auto"/>
      <w:ind w:firstLine="500"/>
    </w:pPr>
    <w:rPr>
      <w:rFonts w:ascii="Tahoma" w:eastAsia="Tahoma" w:hAnsi="Tahoma" w:cs="Tahoma"/>
      <w:sz w:val="20"/>
      <w:szCs w:val="20"/>
      <w:lang w:bidi="en-US"/>
    </w:rPr>
  </w:style>
  <w:style w:type="numbering" w:customStyle="1" w:styleId="262">
    <w:name w:val="ללא רשימה262"/>
    <w:next w:val="a5"/>
    <w:semiHidden/>
    <w:unhideWhenUsed/>
    <w:rsid w:val="001E28E8"/>
  </w:style>
  <w:style w:type="numbering" w:customStyle="1" w:styleId="263">
    <w:name w:val="ללא רשימה263"/>
    <w:next w:val="a5"/>
    <w:uiPriority w:val="99"/>
    <w:semiHidden/>
    <w:unhideWhenUsed/>
    <w:rsid w:val="00D837DE"/>
  </w:style>
  <w:style w:type="numbering" w:customStyle="1" w:styleId="1107">
    <w:name w:val="ללא רשימה1107"/>
    <w:next w:val="a5"/>
    <w:uiPriority w:val="99"/>
    <w:semiHidden/>
    <w:unhideWhenUsed/>
    <w:rsid w:val="00D837DE"/>
  </w:style>
  <w:style w:type="numbering" w:customStyle="1" w:styleId="1128">
    <w:name w:val="ללא רשימה1128"/>
    <w:next w:val="a5"/>
    <w:uiPriority w:val="99"/>
    <w:semiHidden/>
    <w:unhideWhenUsed/>
    <w:rsid w:val="00D837DE"/>
  </w:style>
  <w:style w:type="numbering" w:customStyle="1" w:styleId="264">
    <w:name w:val="ללא רשימה264"/>
    <w:next w:val="a5"/>
    <w:uiPriority w:val="99"/>
    <w:semiHidden/>
    <w:unhideWhenUsed/>
    <w:rsid w:val="00D837DE"/>
  </w:style>
  <w:style w:type="numbering" w:customStyle="1" w:styleId="324">
    <w:name w:val="ללא רשימה324"/>
    <w:next w:val="a5"/>
    <w:uiPriority w:val="99"/>
    <w:semiHidden/>
    <w:unhideWhenUsed/>
    <w:rsid w:val="00D837DE"/>
  </w:style>
  <w:style w:type="numbering" w:customStyle="1" w:styleId="11115">
    <w:name w:val="ללא רשימה11115"/>
    <w:next w:val="a5"/>
    <w:uiPriority w:val="99"/>
    <w:semiHidden/>
    <w:unhideWhenUsed/>
    <w:rsid w:val="00D837DE"/>
  </w:style>
  <w:style w:type="numbering" w:customStyle="1" w:styleId="11116">
    <w:name w:val="ללא רשימה11116"/>
    <w:next w:val="a5"/>
    <w:uiPriority w:val="99"/>
    <w:semiHidden/>
    <w:unhideWhenUsed/>
    <w:rsid w:val="00D837DE"/>
  </w:style>
  <w:style w:type="numbering" w:customStyle="1" w:styleId="2115">
    <w:name w:val="ללא רשימה2115"/>
    <w:next w:val="a5"/>
    <w:uiPriority w:val="99"/>
    <w:semiHidden/>
    <w:unhideWhenUsed/>
    <w:rsid w:val="00D837DE"/>
  </w:style>
  <w:style w:type="numbering" w:customStyle="1" w:styleId="3114">
    <w:name w:val="ללא רשימה3114"/>
    <w:next w:val="a5"/>
    <w:uiPriority w:val="99"/>
    <w:semiHidden/>
    <w:unhideWhenUsed/>
    <w:rsid w:val="00D837DE"/>
  </w:style>
  <w:style w:type="numbering" w:customStyle="1" w:styleId="419">
    <w:name w:val="ללא רשימה419"/>
    <w:next w:val="a5"/>
    <w:uiPriority w:val="99"/>
    <w:semiHidden/>
    <w:unhideWhenUsed/>
    <w:rsid w:val="00D837DE"/>
  </w:style>
  <w:style w:type="numbering" w:customStyle="1" w:styleId="519">
    <w:name w:val="ללא רשימה519"/>
    <w:next w:val="a5"/>
    <w:uiPriority w:val="99"/>
    <w:semiHidden/>
    <w:unhideWhenUsed/>
    <w:rsid w:val="00D837DE"/>
  </w:style>
  <w:style w:type="numbering" w:customStyle="1" w:styleId="617">
    <w:name w:val="ללא רשימה617"/>
    <w:next w:val="a5"/>
    <w:uiPriority w:val="99"/>
    <w:semiHidden/>
    <w:unhideWhenUsed/>
    <w:rsid w:val="00D837DE"/>
  </w:style>
  <w:style w:type="numbering" w:customStyle="1" w:styleId="717">
    <w:name w:val="ללא רשימה717"/>
    <w:next w:val="a5"/>
    <w:uiPriority w:val="99"/>
    <w:semiHidden/>
    <w:unhideWhenUsed/>
    <w:rsid w:val="00D837DE"/>
  </w:style>
  <w:style w:type="numbering" w:customStyle="1" w:styleId="817">
    <w:name w:val="ללא רשימה817"/>
    <w:next w:val="a5"/>
    <w:uiPriority w:val="99"/>
    <w:semiHidden/>
    <w:unhideWhenUsed/>
    <w:rsid w:val="00D837DE"/>
  </w:style>
  <w:style w:type="numbering" w:customStyle="1" w:styleId="917">
    <w:name w:val="ללא רשימה917"/>
    <w:next w:val="a5"/>
    <w:uiPriority w:val="99"/>
    <w:semiHidden/>
    <w:unhideWhenUsed/>
    <w:rsid w:val="00D837DE"/>
  </w:style>
  <w:style w:type="numbering" w:customStyle="1" w:styleId="1017">
    <w:name w:val="ללא רשימה1017"/>
    <w:next w:val="a5"/>
    <w:uiPriority w:val="99"/>
    <w:semiHidden/>
    <w:unhideWhenUsed/>
    <w:rsid w:val="00D837DE"/>
  </w:style>
  <w:style w:type="numbering" w:customStyle="1" w:styleId="111113">
    <w:name w:val="ללא רשימה111113"/>
    <w:next w:val="a5"/>
    <w:uiPriority w:val="99"/>
    <w:semiHidden/>
    <w:unhideWhenUsed/>
    <w:rsid w:val="00D837DE"/>
  </w:style>
  <w:style w:type="paragraph" w:customStyle="1" w:styleId="3f5">
    <w:name w:val="ציטוט חזק3"/>
    <w:basedOn w:val="a2"/>
    <w:next w:val="a2"/>
    <w:uiPriority w:val="30"/>
    <w:qFormat/>
    <w:rsid w:val="00D837DE"/>
    <w:pPr>
      <w:pBdr>
        <w:top w:val="single" w:sz="4" w:space="10" w:color="4F81BD"/>
        <w:bottom w:val="single" w:sz="4" w:space="10" w:color="4F81BD"/>
      </w:pBdr>
      <w:spacing w:before="360" w:after="360"/>
      <w:ind w:left="864" w:right="864"/>
      <w:jc w:val="center"/>
    </w:pPr>
    <w:rPr>
      <w:rFonts w:ascii="Times New Roman" w:eastAsia="Times New Roman" w:hAnsi="Times New Roman" w:cs="Times New Roman"/>
      <w:i/>
      <w:iCs/>
      <w:color w:val="5B9BD5"/>
      <w:sz w:val="20"/>
      <w:szCs w:val="20"/>
    </w:rPr>
  </w:style>
  <w:style w:type="character" w:customStyle="1" w:styleId="3f6">
    <w:name w:val="הדגשה עדינה3"/>
    <w:basedOn w:val="a3"/>
    <w:uiPriority w:val="19"/>
    <w:qFormat/>
    <w:rsid w:val="00D837DE"/>
    <w:rPr>
      <w:i/>
      <w:iCs/>
      <w:color w:val="404040"/>
    </w:rPr>
  </w:style>
  <w:style w:type="character" w:customStyle="1" w:styleId="3f7">
    <w:name w:val="הדגשה חזקה3"/>
    <w:basedOn w:val="a3"/>
    <w:uiPriority w:val="21"/>
    <w:qFormat/>
    <w:rsid w:val="00D837DE"/>
    <w:rPr>
      <w:i/>
      <w:iCs/>
      <w:color w:val="4F81BD"/>
    </w:rPr>
  </w:style>
  <w:style w:type="character" w:customStyle="1" w:styleId="3f8">
    <w:name w:val="הפניה עדינה3"/>
    <w:basedOn w:val="a3"/>
    <w:uiPriority w:val="31"/>
    <w:qFormat/>
    <w:rsid w:val="00D837DE"/>
    <w:rPr>
      <w:smallCaps/>
      <w:color w:val="5A5A5A"/>
    </w:rPr>
  </w:style>
  <w:style w:type="character" w:customStyle="1" w:styleId="3f9">
    <w:name w:val="הפניה חזקה3"/>
    <w:basedOn w:val="a3"/>
    <w:uiPriority w:val="32"/>
    <w:qFormat/>
    <w:rsid w:val="00D837DE"/>
    <w:rPr>
      <w:b/>
      <w:bCs/>
      <w:smallCaps/>
      <w:color w:val="4F81BD"/>
      <w:spacing w:val="5"/>
    </w:rPr>
  </w:style>
  <w:style w:type="numbering" w:customStyle="1" w:styleId="1215">
    <w:name w:val="ללא רשימה1215"/>
    <w:next w:val="a5"/>
    <w:uiPriority w:val="99"/>
    <w:semiHidden/>
    <w:unhideWhenUsed/>
    <w:rsid w:val="00D837DE"/>
  </w:style>
  <w:style w:type="numbering" w:customStyle="1" w:styleId="1315">
    <w:name w:val="ללא רשימה1315"/>
    <w:next w:val="a5"/>
    <w:uiPriority w:val="99"/>
    <w:semiHidden/>
    <w:unhideWhenUsed/>
    <w:rsid w:val="00D837DE"/>
  </w:style>
  <w:style w:type="numbering" w:customStyle="1" w:styleId="1415">
    <w:name w:val="ללא רשימה1415"/>
    <w:next w:val="a5"/>
    <w:uiPriority w:val="99"/>
    <w:semiHidden/>
    <w:unhideWhenUsed/>
    <w:rsid w:val="00D837DE"/>
  </w:style>
  <w:style w:type="numbering" w:customStyle="1" w:styleId="15150">
    <w:name w:val="ללא רשימה1515"/>
    <w:next w:val="a5"/>
    <w:uiPriority w:val="99"/>
    <w:semiHidden/>
    <w:unhideWhenUsed/>
    <w:rsid w:val="00D837DE"/>
  </w:style>
  <w:style w:type="numbering" w:customStyle="1" w:styleId="1614">
    <w:name w:val="ללא רשימה1614"/>
    <w:next w:val="a5"/>
    <w:uiPriority w:val="99"/>
    <w:semiHidden/>
    <w:unhideWhenUsed/>
    <w:rsid w:val="00D837DE"/>
  </w:style>
  <w:style w:type="numbering" w:customStyle="1" w:styleId="1714">
    <w:name w:val="ללא רשימה1714"/>
    <w:next w:val="a5"/>
    <w:uiPriority w:val="99"/>
    <w:semiHidden/>
    <w:unhideWhenUsed/>
    <w:rsid w:val="00D837DE"/>
  </w:style>
  <w:style w:type="numbering" w:customStyle="1" w:styleId="1814">
    <w:name w:val="ללא רשימה1814"/>
    <w:next w:val="a5"/>
    <w:uiPriority w:val="99"/>
    <w:semiHidden/>
    <w:unhideWhenUsed/>
    <w:rsid w:val="00D837DE"/>
  </w:style>
  <w:style w:type="numbering" w:customStyle="1" w:styleId="1914">
    <w:name w:val="ללא רשימה1914"/>
    <w:next w:val="a5"/>
    <w:uiPriority w:val="99"/>
    <w:semiHidden/>
    <w:unhideWhenUsed/>
    <w:rsid w:val="00D837DE"/>
  </w:style>
  <w:style w:type="numbering" w:customStyle="1" w:styleId="2012">
    <w:name w:val="ללא רשימה2012"/>
    <w:next w:val="a5"/>
    <w:uiPriority w:val="99"/>
    <w:semiHidden/>
    <w:unhideWhenUsed/>
    <w:rsid w:val="00D837DE"/>
  </w:style>
  <w:style w:type="numbering" w:customStyle="1" w:styleId="2214">
    <w:name w:val="ללא רשימה2214"/>
    <w:next w:val="a5"/>
    <w:uiPriority w:val="99"/>
    <w:semiHidden/>
    <w:unhideWhenUsed/>
    <w:rsid w:val="00D837DE"/>
  </w:style>
  <w:style w:type="numbering" w:customStyle="1" w:styleId="1108">
    <w:name w:val="ללא רשימה1108"/>
    <w:next w:val="a5"/>
    <w:uiPriority w:val="99"/>
    <w:semiHidden/>
    <w:unhideWhenUsed/>
    <w:rsid w:val="00D837DE"/>
  </w:style>
  <w:style w:type="numbering" w:customStyle="1" w:styleId="1129">
    <w:name w:val="ללא רשימה1129"/>
    <w:next w:val="a5"/>
    <w:uiPriority w:val="99"/>
    <w:semiHidden/>
    <w:unhideWhenUsed/>
    <w:rsid w:val="00D837DE"/>
  </w:style>
  <w:style w:type="numbering" w:customStyle="1" w:styleId="2314">
    <w:name w:val="ללא רשימה2314"/>
    <w:next w:val="a5"/>
    <w:uiPriority w:val="99"/>
    <w:semiHidden/>
    <w:unhideWhenUsed/>
    <w:rsid w:val="00D837DE"/>
  </w:style>
  <w:style w:type="numbering" w:customStyle="1" w:styleId="325">
    <w:name w:val="ללא רשימה325"/>
    <w:next w:val="a5"/>
    <w:uiPriority w:val="99"/>
    <w:semiHidden/>
    <w:unhideWhenUsed/>
    <w:rsid w:val="00D837DE"/>
  </w:style>
  <w:style w:type="numbering" w:customStyle="1" w:styleId="41100">
    <w:name w:val="ללא רשימה4110"/>
    <w:next w:val="a5"/>
    <w:uiPriority w:val="99"/>
    <w:semiHidden/>
    <w:unhideWhenUsed/>
    <w:rsid w:val="00D837DE"/>
  </w:style>
  <w:style w:type="numbering" w:customStyle="1" w:styleId="51100">
    <w:name w:val="ללא רשימה5110"/>
    <w:next w:val="a5"/>
    <w:uiPriority w:val="99"/>
    <w:semiHidden/>
    <w:unhideWhenUsed/>
    <w:rsid w:val="00D837DE"/>
  </w:style>
  <w:style w:type="numbering" w:customStyle="1" w:styleId="618">
    <w:name w:val="ללא רשימה618"/>
    <w:next w:val="a5"/>
    <w:uiPriority w:val="99"/>
    <w:semiHidden/>
    <w:unhideWhenUsed/>
    <w:rsid w:val="00D837DE"/>
  </w:style>
  <w:style w:type="numbering" w:customStyle="1" w:styleId="718">
    <w:name w:val="ללא רשימה718"/>
    <w:next w:val="a5"/>
    <w:uiPriority w:val="99"/>
    <w:semiHidden/>
    <w:unhideWhenUsed/>
    <w:rsid w:val="00D837DE"/>
  </w:style>
  <w:style w:type="numbering" w:customStyle="1" w:styleId="818">
    <w:name w:val="ללא רשימה818"/>
    <w:next w:val="a5"/>
    <w:uiPriority w:val="99"/>
    <w:semiHidden/>
    <w:unhideWhenUsed/>
    <w:rsid w:val="00D837DE"/>
  </w:style>
  <w:style w:type="numbering" w:customStyle="1" w:styleId="918">
    <w:name w:val="ללא רשימה918"/>
    <w:next w:val="a5"/>
    <w:uiPriority w:val="99"/>
    <w:semiHidden/>
    <w:unhideWhenUsed/>
    <w:rsid w:val="00D837DE"/>
  </w:style>
  <w:style w:type="numbering" w:customStyle="1" w:styleId="1018">
    <w:name w:val="ללא רשימה1018"/>
    <w:next w:val="a5"/>
    <w:uiPriority w:val="99"/>
    <w:semiHidden/>
    <w:unhideWhenUsed/>
    <w:rsid w:val="00D837DE"/>
  </w:style>
  <w:style w:type="numbering" w:customStyle="1" w:styleId="11124">
    <w:name w:val="ללא רשימה11124"/>
    <w:next w:val="a5"/>
    <w:uiPriority w:val="99"/>
    <w:semiHidden/>
    <w:unhideWhenUsed/>
    <w:rsid w:val="00D837DE"/>
  </w:style>
  <w:style w:type="character" w:customStyle="1" w:styleId="FollowedHyperlink2">
    <w:name w:val="FollowedHyperlink2"/>
    <w:basedOn w:val="a3"/>
    <w:unhideWhenUsed/>
    <w:rsid w:val="00D837DE"/>
    <w:rPr>
      <w:color w:val="800080"/>
      <w:u w:val="single"/>
    </w:rPr>
  </w:style>
  <w:style w:type="numbering" w:customStyle="1" w:styleId="2410">
    <w:name w:val="ללא רשימה2410"/>
    <w:next w:val="a5"/>
    <w:uiPriority w:val="99"/>
    <w:semiHidden/>
    <w:unhideWhenUsed/>
    <w:rsid w:val="00D837DE"/>
  </w:style>
  <w:style w:type="numbering" w:customStyle="1" w:styleId="2510">
    <w:name w:val="ללא רשימה2510"/>
    <w:next w:val="a5"/>
    <w:uiPriority w:val="99"/>
    <w:semiHidden/>
    <w:unhideWhenUsed/>
    <w:rsid w:val="00D837DE"/>
  </w:style>
  <w:style w:type="numbering" w:customStyle="1" w:styleId="265">
    <w:name w:val="ללא רשימה265"/>
    <w:next w:val="a5"/>
    <w:uiPriority w:val="99"/>
    <w:semiHidden/>
    <w:unhideWhenUsed/>
    <w:rsid w:val="00D837DE"/>
  </w:style>
  <w:style w:type="numbering" w:customStyle="1" w:styleId="1134">
    <w:name w:val="ללא רשימה1134"/>
    <w:next w:val="a5"/>
    <w:semiHidden/>
    <w:rsid w:val="00D837DE"/>
  </w:style>
  <w:style w:type="numbering" w:customStyle="1" w:styleId="271">
    <w:name w:val="ללא רשימה271"/>
    <w:next w:val="a5"/>
    <w:uiPriority w:val="99"/>
    <w:semiHidden/>
    <w:unhideWhenUsed/>
    <w:rsid w:val="00D837DE"/>
  </w:style>
  <w:style w:type="numbering" w:customStyle="1" w:styleId="281">
    <w:name w:val="ללא רשימה281"/>
    <w:next w:val="a5"/>
    <w:uiPriority w:val="99"/>
    <w:semiHidden/>
    <w:unhideWhenUsed/>
    <w:rsid w:val="00D837DE"/>
  </w:style>
  <w:style w:type="numbering" w:customStyle="1" w:styleId="291">
    <w:name w:val="ללא רשימה291"/>
    <w:next w:val="a5"/>
    <w:uiPriority w:val="99"/>
    <w:semiHidden/>
    <w:unhideWhenUsed/>
    <w:rsid w:val="00D837DE"/>
  </w:style>
  <w:style w:type="numbering" w:customStyle="1" w:styleId="301">
    <w:name w:val="ללא רשימה301"/>
    <w:next w:val="a5"/>
    <w:uiPriority w:val="99"/>
    <w:semiHidden/>
    <w:unhideWhenUsed/>
    <w:rsid w:val="00D837DE"/>
  </w:style>
  <w:style w:type="numbering" w:customStyle="1" w:styleId="1144">
    <w:name w:val="ללא רשימה1144"/>
    <w:next w:val="a5"/>
    <w:uiPriority w:val="99"/>
    <w:semiHidden/>
    <w:unhideWhenUsed/>
    <w:rsid w:val="00D837DE"/>
  </w:style>
  <w:style w:type="numbering" w:customStyle="1" w:styleId="1153">
    <w:name w:val="ללא רשימה1153"/>
    <w:next w:val="a5"/>
    <w:uiPriority w:val="99"/>
    <w:semiHidden/>
    <w:unhideWhenUsed/>
    <w:rsid w:val="00D837DE"/>
  </w:style>
  <w:style w:type="numbering" w:customStyle="1" w:styleId="2101">
    <w:name w:val="ללא רשימה2101"/>
    <w:next w:val="a5"/>
    <w:uiPriority w:val="99"/>
    <w:semiHidden/>
    <w:unhideWhenUsed/>
    <w:rsid w:val="00D837DE"/>
  </w:style>
  <w:style w:type="numbering" w:customStyle="1" w:styleId="334">
    <w:name w:val="ללא רשימה334"/>
    <w:next w:val="a5"/>
    <w:uiPriority w:val="99"/>
    <w:semiHidden/>
    <w:unhideWhenUsed/>
    <w:rsid w:val="00D837DE"/>
  </w:style>
  <w:style w:type="numbering" w:customStyle="1" w:styleId="424">
    <w:name w:val="ללא רשימה424"/>
    <w:next w:val="a5"/>
    <w:uiPriority w:val="99"/>
    <w:semiHidden/>
    <w:unhideWhenUsed/>
    <w:rsid w:val="00D837DE"/>
  </w:style>
  <w:style w:type="numbering" w:customStyle="1" w:styleId="524">
    <w:name w:val="ללא רשימה524"/>
    <w:next w:val="a5"/>
    <w:uiPriority w:val="99"/>
    <w:semiHidden/>
    <w:unhideWhenUsed/>
    <w:rsid w:val="00D837DE"/>
  </w:style>
  <w:style w:type="numbering" w:customStyle="1" w:styleId="624">
    <w:name w:val="ללא רשימה624"/>
    <w:next w:val="a5"/>
    <w:uiPriority w:val="99"/>
    <w:semiHidden/>
    <w:unhideWhenUsed/>
    <w:rsid w:val="00D837DE"/>
  </w:style>
  <w:style w:type="numbering" w:customStyle="1" w:styleId="724">
    <w:name w:val="ללא רשימה724"/>
    <w:next w:val="a5"/>
    <w:uiPriority w:val="99"/>
    <w:semiHidden/>
    <w:unhideWhenUsed/>
    <w:rsid w:val="00D837DE"/>
  </w:style>
  <w:style w:type="numbering" w:customStyle="1" w:styleId="824">
    <w:name w:val="ללא רשימה824"/>
    <w:next w:val="a5"/>
    <w:uiPriority w:val="99"/>
    <w:semiHidden/>
    <w:unhideWhenUsed/>
    <w:rsid w:val="00D837DE"/>
  </w:style>
  <w:style w:type="numbering" w:customStyle="1" w:styleId="924">
    <w:name w:val="ללא רשימה924"/>
    <w:next w:val="a5"/>
    <w:uiPriority w:val="99"/>
    <w:semiHidden/>
    <w:unhideWhenUsed/>
    <w:rsid w:val="00D837DE"/>
  </w:style>
  <w:style w:type="numbering" w:customStyle="1" w:styleId="1024">
    <w:name w:val="ללא רשימה1024"/>
    <w:next w:val="a5"/>
    <w:uiPriority w:val="99"/>
    <w:semiHidden/>
    <w:unhideWhenUsed/>
    <w:rsid w:val="00D837DE"/>
  </w:style>
  <w:style w:type="numbering" w:customStyle="1" w:styleId="11134">
    <w:name w:val="ללא רשימה11134"/>
    <w:next w:val="a5"/>
    <w:uiPriority w:val="99"/>
    <w:semiHidden/>
    <w:unhideWhenUsed/>
    <w:rsid w:val="00D837DE"/>
  </w:style>
  <w:style w:type="numbering" w:customStyle="1" w:styleId="343">
    <w:name w:val="ללא רשימה343"/>
    <w:next w:val="a5"/>
    <w:uiPriority w:val="99"/>
    <w:semiHidden/>
    <w:unhideWhenUsed/>
    <w:rsid w:val="00D837DE"/>
  </w:style>
  <w:style w:type="numbering" w:customStyle="1" w:styleId="351">
    <w:name w:val="ללא רשימה351"/>
    <w:next w:val="a5"/>
    <w:uiPriority w:val="99"/>
    <w:semiHidden/>
    <w:unhideWhenUsed/>
    <w:rsid w:val="00D837DE"/>
  </w:style>
  <w:style w:type="numbering" w:customStyle="1" w:styleId="1161">
    <w:name w:val="ללא רשימה1161"/>
    <w:next w:val="a5"/>
    <w:semiHidden/>
    <w:rsid w:val="00D837DE"/>
  </w:style>
  <w:style w:type="numbering" w:customStyle="1" w:styleId="361">
    <w:name w:val="ללא רשימה361"/>
    <w:next w:val="a5"/>
    <w:uiPriority w:val="99"/>
    <w:semiHidden/>
    <w:unhideWhenUsed/>
    <w:rsid w:val="00D837DE"/>
  </w:style>
  <w:style w:type="numbering" w:customStyle="1" w:styleId="371">
    <w:name w:val="ללא רשימה371"/>
    <w:next w:val="a5"/>
    <w:uiPriority w:val="99"/>
    <w:semiHidden/>
    <w:unhideWhenUsed/>
    <w:rsid w:val="00D837DE"/>
  </w:style>
  <w:style w:type="numbering" w:customStyle="1" w:styleId="381">
    <w:name w:val="ללא רשימה381"/>
    <w:next w:val="a5"/>
    <w:uiPriority w:val="99"/>
    <w:semiHidden/>
    <w:unhideWhenUsed/>
    <w:rsid w:val="00D837DE"/>
  </w:style>
  <w:style w:type="numbering" w:customStyle="1" w:styleId="1171">
    <w:name w:val="ללא רשימה1171"/>
    <w:next w:val="a5"/>
    <w:uiPriority w:val="99"/>
    <w:semiHidden/>
    <w:unhideWhenUsed/>
    <w:rsid w:val="00D837DE"/>
  </w:style>
  <w:style w:type="numbering" w:customStyle="1" w:styleId="1181">
    <w:name w:val="ללא רשימה1181"/>
    <w:next w:val="a5"/>
    <w:uiPriority w:val="99"/>
    <w:semiHidden/>
    <w:unhideWhenUsed/>
    <w:rsid w:val="00D837DE"/>
  </w:style>
  <w:style w:type="numbering" w:customStyle="1" w:styleId="11141">
    <w:name w:val="ללא רשימה11141"/>
    <w:next w:val="a5"/>
    <w:uiPriority w:val="99"/>
    <w:semiHidden/>
    <w:unhideWhenUsed/>
    <w:rsid w:val="00D837DE"/>
  </w:style>
  <w:style w:type="numbering" w:customStyle="1" w:styleId="2116">
    <w:name w:val="ללא רשימה2116"/>
    <w:next w:val="a5"/>
    <w:uiPriority w:val="99"/>
    <w:semiHidden/>
    <w:unhideWhenUsed/>
    <w:rsid w:val="00D837DE"/>
  </w:style>
  <w:style w:type="numbering" w:customStyle="1" w:styleId="391">
    <w:name w:val="ללא רשימה391"/>
    <w:next w:val="a5"/>
    <w:uiPriority w:val="99"/>
    <w:semiHidden/>
    <w:unhideWhenUsed/>
    <w:rsid w:val="00D837DE"/>
  </w:style>
  <w:style w:type="numbering" w:customStyle="1" w:styleId="434">
    <w:name w:val="ללא רשימה434"/>
    <w:next w:val="a5"/>
    <w:uiPriority w:val="99"/>
    <w:semiHidden/>
    <w:unhideWhenUsed/>
    <w:rsid w:val="00D837DE"/>
  </w:style>
  <w:style w:type="numbering" w:customStyle="1" w:styleId="534">
    <w:name w:val="ללא רשימה534"/>
    <w:next w:val="a5"/>
    <w:uiPriority w:val="99"/>
    <w:semiHidden/>
    <w:unhideWhenUsed/>
    <w:rsid w:val="00D837DE"/>
  </w:style>
  <w:style w:type="numbering" w:customStyle="1" w:styleId="634">
    <w:name w:val="ללא רשימה634"/>
    <w:next w:val="a5"/>
    <w:uiPriority w:val="99"/>
    <w:semiHidden/>
    <w:unhideWhenUsed/>
    <w:rsid w:val="00D837DE"/>
  </w:style>
  <w:style w:type="numbering" w:customStyle="1" w:styleId="734">
    <w:name w:val="ללא רשימה734"/>
    <w:next w:val="a5"/>
    <w:uiPriority w:val="99"/>
    <w:semiHidden/>
    <w:unhideWhenUsed/>
    <w:rsid w:val="00D837DE"/>
  </w:style>
  <w:style w:type="numbering" w:customStyle="1" w:styleId="834">
    <w:name w:val="ללא רשימה834"/>
    <w:next w:val="a5"/>
    <w:uiPriority w:val="99"/>
    <w:semiHidden/>
    <w:unhideWhenUsed/>
    <w:rsid w:val="00D837DE"/>
  </w:style>
  <w:style w:type="numbering" w:customStyle="1" w:styleId="934">
    <w:name w:val="ללא רשימה934"/>
    <w:next w:val="a5"/>
    <w:uiPriority w:val="99"/>
    <w:semiHidden/>
    <w:unhideWhenUsed/>
    <w:rsid w:val="00D837DE"/>
  </w:style>
  <w:style w:type="numbering" w:customStyle="1" w:styleId="1034">
    <w:name w:val="ללא רשימה1034"/>
    <w:next w:val="a5"/>
    <w:uiPriority w:val="99"/>
    <w:semiHidden/>
    <w:unhideWhenUsed/>
    <w:rsid w:val="00D837DE"/>
  </w:style>
  <w:style w:type="numbering" w:customStyle="1" w:styleId="1111111">
    <w:name w:val="ללא רשימה1111111"/>
    <w:next w:val="a5"/>
    <w:uiPriority w:val="99"/>
    <w:semiHidden/>
    <w:unhideWhenUsed/>
    <w:rsid w:val="00D837DE"/>
  </w:style>
  <w:style w:type="numbering" w:customStyle="1" w:styleId="1216">
    <w:name w:val="ללא רשימה1216"/>
    <w:next w:val="a5"/>
    <w:uiPriority w:val="99"/>
    <w:semiHidden/>
    <w:unhideWhenUsed/>
    <w:rsid w:val="00D837DE"/>
  </w:style>
  <w:style w:type="numbering" w:customStyle="1" w:styleId="1316">
    <w:name w:val="ללא רשימה1316"/>
    <w:next w:val="a5"/>
    <w:uiPriority w:val="99"/>
    <w:semiHidden/>
    <w:unhideWhenUsed/>
    <w:rsid w:val="00D837DE"/>
  </w:style>
  <w:style w:type="numbering" w:customStyle="1" w:styleId="2124">
    <w:name w:val="ללא רשימה2124"/>
    <w:next w:val="a5"/>
    <w:uiPriority w:val="99"/>
    <w:semiHidden/>
    <w:unhideWhenUsed/>
    <w:rsid w:val="00D837DE"/>
  </w:style>
  <w:style w:type="numbering" w:customStyle="1" w:styleId="3115">
    <w:name w:val="ללא רשימה3115"/>
    <w:next w:val="a5"/>
    <w:uiPriority w:val="99"/>
    <w:semiHidden/>
    <w:unhideWhenUsed/>
    <w:rsid w:val="00D837DE"/>
  </w:style>
  <w:style w:type="numbering" w:customStyle="1" w:styleId="4114">
    <w:name w:val="ללא רשימה4114"/>
    <w:next w:val="a5"/>
    <w:uiPriority w:val="99"/>
    <w:semiHidden/>
    <w:unhideWhenUsed/>
    <w:rsid w:val="00D837DE"/>
  </w:style>
  <w:style w:type="numbering" w:customStyle="1" w:styleId="5114">
    <w:name w:val="ללא רשימה5114"/>
    <w:next w:val="a5"/>
    <w:uiPriority w:val="99"/>
    <w:semiHidden/>
    <w:unhideWhenUsed/>
    <w:rsid w:val="00D837DE"/>
  </w:style>
  <w:style w:type="numbering" w:customStyle="1" w:styleId="6114">
    <w:name w:val="ללא רשימה6114"/>
    <w:next w:val="a5"/>
    <w:uiPriority w:val="99"/>
    <w:semiHidden/>
    <w:unhideWhenUsed/>
    <w:rsid w:val="00D837DE"/>
  </w:style>
  <w:style w:type="numbering" w:customStyle="1" w:styleId="7114">
    <w:name w:val="ללא רשימה7114"/>
    <w:next w:val="a5"/>
    <w:uiPriority w:val="99"/>
    <w:semiHidden/>
    <w:unhideWhenUsed/>
    <w:rsid w:val="00D837DE"/>
  </w:style>
  <w:style w:type="numbering" w:customStyle="1" w:styleId="8114">
    <w:name w:val="ללא רשימה8114"/>
    <w:next w:val="a5"/>
    <w:uiPriority w:val="99"/>
    <w:semiHidden/>
    <w:unhideWhenUsed/>
    <w:rsid w:val="00D837DE"/>
  </w:style>
  <w:style w:type="numbering" w:customStyle="1" w:styleId="9114">
    <w:name w:val="ללא רשימה9114"/>
    <w:next w:val="a5"/>
    <w:uiPriority w:val="99"/>
    <w:semiHidden/>
    <w:unhideWhenUsed/>
    <w:rsid w:val="00D837DE"/>
  </w:style>
  <w:style w:type="numbering" w:customStyle="1" w:styleId="10114">
    <w:name w:val="ללא רשימה10114"/>
    <w:next w:val="a5"/>
    <w:uiPriority w:val="99"/>
    <w:semiHidden/>
    <w:unhideWhenUsed/>
    <w:rsid w:val="00D837DE"/>
  </w:style>
  <w:style w:type="numbering" w:customStyle="1" w:styleId="11214">
    <w:name w:val="ללא רשימה11214"/>
    <w:next w:val="a5"/>
    <w:uiPriority w:val="99"/>
    <w:semiHidden/>
    <w:unhideWhenUsed/>
    <w:rsid w:val="00D837DE"/>
  </w:style>
  <w:style w:type="numbering" w:customStyle="1" w:styleId="1416">
    <w:name w:val="ללא רשימה1416"/>
    <w:next w:val="a5"/>
    <w:uiPriority w:val="99"/>
    <w:semiHidden/>
    <w:unhideWhenUsed/>
    <w:rsid w:val="00D837DE"/>
  </w:style>
  <w:style w:type="numbering" w:customStyle="1" w:styleId="1516">
    <w:name w:val="ללא רשימה1516"/>
    <w:next w:val="a5"/>
    <w:uiPriority w:val="99"/>
    <w:semiHidden/>
    <w:unhideWhenUsed/>
    <w:rsid w:val="00D837DE"/>
  </w:style>
  <w:style w:type="numbering" w:customStyle="1" w:styleId="1615">
    <w:name w:val="ללא רשימה1615"/>
    <w:next w:val="a5"/>
    <w:uiPriority w:val="99"/>
    <w:semiHidden/>
    <w:unhideWhenUsed/>
    <w:rsid w:val="00D837DE"/>
  </w:style>
  <w:style w:type="numbering" w:customStyle="1" w:styleId="1715">
    <w:name w:val="ללא רשימה1715"/>
    <w:next w:val="a5"/>
    <w:uiPriority w:val="99"/>
    <w:semiHidden/>
    <w:unhideWhenUsed/>
    <w:rsid w:val="00D837DE"/>
  </w:style>
  <w:style w:type="numbering" w:customStyle="1" w:styleId="11313">
    <w:name w:val="ללא רשימה11313"/>
    <w:next w:val="a5"/>
    <w:uiPriority w:val="99"/>
    <w:semiHidden/>
    <w:unhideWhenUsed/>
    <w:rsid w:val="00D837DE"/>
  </w:style>
  <w:style w:type="numbering" w:customStyle="1" w:styleId="2215">
    <w:name w:val="ללא רשימה2215"/>
    <w:next w:val="a5"/>
    <w:uiPriority w:val="99"/>
    <w:semiHidden/>
    <w:unhideWhenUsed/>
    <w:rsid w:val="00D837DE"/>
  </w:style>
  <w:style w:type="numbering" w:customStyle="1" w:styleId="3213">
    <w:name w:val="ללא רשימה3213"/>
    <w:next w:val="a5"/>
    <w:uiPriority w:val="99"/>
    <w:semiHidden/>
    <w:unhideWhenUsed/>
    <w:rsid w:val="00D837DE"/>
  </w:style>
  <w:style w:type="numbering" w:customStyle="1" w:styleId="4213">
    <w:name w:val="ללא רשימה4213"/>
    <w:next w:val="a5"/>
    <w:uiPriority w:val="99"/>
    <w:semiHidden/>
    <w:unhideWhenUsed/>
    <w:rsid w:val="00D837DE"/>
  </w:style>
  <w:style w:type="numbering" w:customStyle="1" w:styleId="5213">
    <w:name w:val="ללא רשימה5213"/>
    <w:next w:val="a5"/>
    <w:uiPriority w:val="99"/>
    <w:semiHidden/>
    <w:unhideWhenUsed/>
    <w:rsid w:val="00D837DE"/>
  </w:style>
  <w:style w:type="numbering" w:customStyle="1" w:styleId="6213">
    <w:name w:val="ללא רשימה6213"/>
    <w:next w:val="a5"/>
    <w:uiPriority w:val="99"/>
    <w:semiHidden/>
    <w:unhideWhenUsed/>
    <w:rsid w:val="00D837DE"/>
  </w:style>
  <w:style w:type="numbering" w:customStyle="1" w:styleId="7213">
    <w:name w:val="ללא רשימה7213"/>
    <w:next w:val="a5"/>
    <w:uiPriority w:val="99"/>
    <w:semiHidden/>
    <w:unhideWhenUsed/>
    <w:rsid w:val="00D837DE"/>
  </w:style>
  <w:style w:type="numbering" w:customStyle="1" w:styleId="8213">
    <w:name w:val="ללא רשימה8213"/>
    <w:next w:val="a5"/>
    <w:uiPriority w:val="99"/>
    <w:semiHidden/>
    <w:unhideWhenUsed/>
    <w:rsid w:val="00D837DE"/>
  </w:style>
  <w:style w:type="numbering" w:customStyle="1" w:styleId="9213">
    <w:name w:val="ללא רשימה9213"/>
    <w:next w:val="a5"/>
    <w:uiPriority w:val="99"/>
    <w:semiHidden/>
    <w:unhideWhenUsed/>
    <w:rsid w:val="00D837DE"/>
  </w:style>
  <w:style w:type="numbering" w:customStyle="1" w:styleId="10213">
    <w:name w:val="ללא רשימה10213"/>
    <w:next w:val="a5"/>
    <w:uiPriority w:val="99"/>
    <w:semiHidden/>
    <w:unhideWhenUsed/>
    <w:rsid w:val="00D837DE"/>
  </w:style>
  <w:style w:type="numbering" w:customStyle="1" w:styleId="111213">
    <w:name w:val="ללא רשימה111213"/>
    <w:next w:val="a5"/>
    <w:uiPriority w:val="99"/>
    <w:semiHidden/>
    <w:unhideWhenUsed/>
    <w:rsid w:val="00D837DE"/>
  </w:style>
  <w:style w:type="numbering" w:customStyle="1" w:styleId="12113">
    <w:name w:val="ללא רשימה12113"/>
    <w:next w:val="a5"/>
    <w:uiPriority w:val="99"/>
    <w:semiHidden/>
    <w:unhideWhenUsed/>
    <w:rsid w:val="00D837DE"/>
  </w:style>
  <w:style w:type="numbering" w:customStyle="1" w:styleId="13113">
    <w:name w:val="ללא רשימה13113"/>
    <w:next w:val="a5"/>
    <w:uiPriority w:val="99"/>
    <w:semiHidden/>
    <w:unhideWhenUsed/>
    <w:rsid w:val="00D837DE"/>
  </w:style>
  <w:style w:type="numbering" w:customStyle="1" w:styleId="21113">
    <w:name w:val="ללא רשימה21113"/>
    <w:next w:val="a5"/>
    <w:uiPriority w:val="99"/>
    <w:semiHidden/>
    <w:unhideWhenUsed/>
    <w:rsid w:val="00D837DE"/>
  </w:style>
  <w:style w:type="numbering" w:customStyle="1" w:styleId="31113">
    <w:name w:val="ללא רשימה31113"/>
    <w:next w:val="a5"/>
    <w:uiPriority w:val="99"/>
    <w:semiHidden/>
    <w:unhideWhenUsed/>
    <w:rsid w:val="00D837DE"/>
  </w:style>
  <w:style w:type="numbering" w:customStyle="1" w:styleId="41113">
    <w:name w:val="ללא רשימה41113"/>
    <w:next w:val="a5"/>
    <w:uiPriority w:val="99"/>
    <w:semiHidden/>
    <w:unhideWhenUsed/>
    <w:rsid w:val="00D837DE"/>
  </w:style>
  <w:style w:type="numbering" w:customStyle="1" w:styleId="51113">
    <w:name w:val="ללא רשימה51113"/>
    <w:next w:val="a5"/>
    <w:uiPriority w:val="99"/>
    <w:semiHidden/>
    <w:unhideWhenUsed/>
    <w:rsid w:val="00D837DE"/>
  </w:style>
  <w:style w:type="numbering" w:customStyle="1" w:styleId="61113">
    <w:name w:val="ללא רשימה61113"/>
    <w:next w:val="a5"/>
    <w:uiPriority w:val="99"/>
    <w:semiHidden/>
    <w:unhideWhenUsed/>
    <w:rsid w:val="00D837DE"/>
  </w:style>
  <w:style w:type="numbering" w:customStyle="1" w:styleId="71113">
    <w:name w:val="ללא רשימה71113"/>
    <w:next w:val="a5"/>
    <w:uiPriority w:val="99"/>
    <w:semiHidden/>
    <w:unhideWhenUsed/>
    <w:rsid w:val="00D837DE"/>
  </w:style>
  <w:style w:type="numbering" w:customStyle="1" w:styleId="81113">
    <w:name w:val="ללא רשימה81113"/>
    <w:next w:val="a5"/>
    <w:uiPriority w:val="99"/>
    <w:semiHidden/>
    <w:unhideWhenUsed/>
    <w:rsid w:val="00D837DE"/>
  </w:style>
  <w:style w:type="numbering" w:customStyle="1" w:styleId="91113">
    <w:name w:val="ללא רשימה91113"/>
    <w:next w:val="a5"/>
    <w:uiPriority w:val="99"/>
    <w:semiHidden/>
    <w:unhideWhenUsed/>
    <w:rsid w:val="00D837DE"/>
  </w:style>
  <w:style w:type="numbering" w:customStyle="1" w:styleId="101113">
    <w:name w:val="ללא רשימה101113"/>
    <w:next w:val="a5"/>
    <w:uiPriority w:val="99"/>
    <w:semiHidden/>
    <w:unhideWhenUsed/>
    <w:rsid w:val="00D837DE"/>
  </w:style>
  <w:style w:type="numbering" w:customStyle="1" w:styleId="112113">
    <w:name w:val="ללא רשימה112113"/>
    <w:next w:val="a5"/>
    <w:uiPriority w:val="99"/>
    <w:semiHidden/>
    <w:unhideWhenUsed/>
    <w:rsid w:val="00D837DE"/>
  </w:style>
  <w:style w:type="numbering" w:customStyle="1" w:styleId="14113">
    <w:name w:val="ללא רשימה14113"/>
    <w:next w:val="a5"/>
    <w:uiPriority w:val="99"/>
    <w:semiHidden/>
    <w:unhideWhenUsed/>
    <w:rsid w:val="00D837DE"/>
  </w:style>
  <w:style w:type="numbering" w:customStyle="1" w:styleId="15113">
    <w:name w:val="ללא רשימה15113"/>
    <w:next w:val="a5"/>
    <w:uiPriority w:val="99"/>
    <w:semiHidden/>
    <w:unhideWhenUsed/>
    <w:rsid w:val="00D837DE"/>
  </w:style>
  <w:style w:type="numbering" w:customStyle="1" w:styleId="1815">
    <w:name w:val="ללא רשימה1815"/>
    <w:next w:val="a5"/>
    <w:uiPriority w:val="99"/>
    <w:semiHidden/>
    <w:unhideWhenUsed/>
    <w:rsid w:val="00D837DE"/>
  </w:style>
  <w:style w:type="numbering" w:customStyle="1" w:styleId="1915">
    <w:name w:val="ללא רשימה1915"/>
    <w:next w:val="a5"/>
    <w:uiPriority w:val="99"/>
    <w:semiHidden/>
    <w:unhideWhenUsed/>
    <w:rsid w:val="00D837DE"/>
  </w:style>
  <w:style w:type="numbering" w:customStyle="1" w:styleId="11413">
    <w:name w:val="ללא רשימה11413"/>
    <w:next w:val="a5"/>
    <w:uiPriority w:val="99"/>
    <w:semiHidden/>
    <w:unhideWhenUsed/>
    <w:rsid w:val="00D837DE"/>
  </w:style>
  <w:style w:type="numbering" w:customStyle="1" w:styleId="2315">
    <w:name w:val="ללא רשימה2315"/>
    <w:next w:val="a5"/>
    <w:uiPriority w:val="99"/>
    <w:semiHidden/>
    <w:unhideWhenUsed/>
    <w:rsid w:val="00D837DE"/>
  </w:style>
  <w:style w:type="numbering" w:customStyle="1" w:styleId="3313">
    <w:name w:val="ללא רשימה3313"/>
    <w:next w:val="a5"/>
    <w:uiPriority w:val="99"/>
    <w:semiHidden/>
    <w:unhideWhenUsed/>
    <w:rsid w:val="00D837DE"/>
  </w:style>
  <w:style w:type="numbering" w:customStyle="1" w:styleId="4313">
    <w:name w:val="ללא רשימה4313"/>
    <w:next w:val="a5"/>
    <w:uiPriority w:val="99"/>
    <w:semiHidden/>
    <w:unhideWhenUsed/>
    <w:rsid w:val="00D837DE"/>
  </w:style>
  <w:style w:type="numbering" w:customStyle="1" w:styleId="5313">
    <w:name w:val="ללא רשימה5313"/>
    <w:next w:val="a5"/>
    <w:uiPriority w:val="99"/>
    <w:semiHidden/>
    <w:unhideWhenUsed/>
    <w:rsid w:val="00D837DE"/>
  </w:style>
  <w:style w:type="numbering" w:customStyle="1" w:styleId="6313">
    <w:name w:val="ללא רשימה6313"/>
    <w:next w:val="a5"/>
    <w:uiPriority w:val="99"/>
    <w:semiHidden/>
    <w:unhideWhenUsed/>
    <w:rsid w:val="00D837DE"/>
  </w:style>
  <w:style w:type="numbering" w:customStyle="1" w:styleId="7313">
    <w:name w:val="ללא רשימה7313"/>
    <w:next w:val="a5"/>
    <w:uiPriority w:val="99"/>
    <w:semiHidden/>
    <w:unhideWhenUsed/>
    <w:rsid w:val="00D837DE"/>
  </w:style>
  <w:style w:type="numbering" w:customStyle="1" w:styleId="8313">
    <w:name w:val="ללא רשימה8313"/>
    <w:next w:val="a5"/>
    <w:uiPriority w:val="99"/>
    <w:semiHidden/>
    <w:unhideWhenUsed/>
    <w:rsid w:val="00D837DE"/>
  </w:style>
  <w:style w:type="numbering" w:customStyle="1" w:styleId="9313">
    <w:name w:val="ללא רשימה9313"/>
    <w:next w:val="a5"/>
    <w:uiPriority w:val="99"/>
    <w:semiHidden/>
    <w:unhideWhenUsed/>
    <w:rsid w:val="00D837DE"/>
  </w:style>
  <w:style w:type="numbering" w:customStyle="1" w:styleId="10313">
    <w:name w:val="ללא רשימה10313"/>
    <w:next w:val="a5"/>
    <w:uiPriority w:val="99"/>
    <w:semiHidden/>
    <w:unhideWhenUsed/>
    <w:rsid w:val="00D837DE"/>
  </w:style>
  <w:style w:type="numbering" w:customStyle="1" w:styleId="111313">
    <w:name w:val="ללא רשימה111313"/>
    <w:next w:val="a5"/>
    <w:uiPriority w:val="99"/>
    <w:semiHidden/>
    <w:unhideWhenUsed/>
    <w:rsid w:val="00D837DE"/>
  </w:style>
  <w:style w:type="numbering" w:customStyle="1" w:styleId="1223">
    <w:name w:val="ללא רשימה1223"/>
    <w:next w:val="a5"/>
    <w:uiPriority w:val="99"/>
    <w:semiHidden/>
    <w:unhideWhenUsed/>
    <w:rsid w:val="00D837DE"/>
  </w:style>
  <w:style w:type="numbering" w:customStyle="1" w:styleId="1323">
    <w:name w:val="ללא רשימה1323"/>
    <w:next w:val="a5"/>
    <w:uiPriority w:val="99"/>
    <w:semiHidden/>
    <w:unhideWhenUsed/>
    <w:rsid w:val="00D837DE"/>
  </w:style>
  <w:style w:type="numbering" w:customStyle="1" w:styleId="21213">
    <w:name w:val="ללא רשימה21213"/>
    <w:next w:val="a5"/>
    <w:uiPriority w:val="99"/>
    <w:semiHidden/>
    <w:unhideWhenUsed/>
    <w:rsid w:val="00D837DE"/>
  </w:style>
  <w:style w:type="numbering" w:customStyle="1" w:styleId="3123">
    <w:name w:val="ללא רשימה3123"/>
    <w:next w:val="a5"/>
    <w:uiPriority w:val="99"/>
    <w:semiHidden/>
    <w:unhideWhenUsed/>
    <w:rsid w:val="00D837DE"/>
  </w:style>
  <w:style w:type="numbering" w:customStyle="1" w:styleId="4123">
    <w:name w:val="ללא רשימה4123"/>
    <w:next w:val="a5"/>
    <w:uiPriority w:val="99"/>
    <w:semiHidden/>
    <w:unhideWhenUsed/>
    <w:rsid w:val="00D837DE"/>
  </w:style>
  <w:style w:type="numbering" w:customStyle="1" w:styleId="5123">
    <w:name w:val="ללא רשימה5123"/>
    <w:next w:val="a5"/>
    <w:uiPriority w:val="99"/>
    <w:semiHidden/>
    <w:unhideWhenUsed/>
    <w:rsid w:val="00D837DE"/>
  </w:style>
  <w:style w:type="numbering" w:customStyle="1" w:styleId="6123">
    <w:name w:val="ללא רשימה6123"/>
    <w:next w:val="a5"/>
    <w:uiPriority w:val="99"/>
    <w:semiHidden/>
    <w:unhideWhenUsed/>
    <w:rsid w:val="00D837DE"/>
  </w:style>
  <w:style w:type="numbering" w:customStyle="1" w:styleId="7123">
    <w:name w:val="ללא רשימה7123"/>
    <w:next w:val="a5"/>
    <w:uiPriority w:val="99"/>
    <w:semiHidden/>
    <w:unhideWhenUsed/>
    <w:rsid w:val="00D837DE"/>
  </w:style>
  <w:style w:type="numbering" w:customStyle="1" w:styleId="8123">
    <w:name w:val="ללא רשימה8123"/>
    <w:next w:val="a5"/>
    <w:uiPriority w:val="99"/>
    <w:semiHidden/>
    <w:unhideWhenUsed/>
    <w:rsid w:val="00D837DE"/>
  </w:style>
  <w:style w:type="numbering" w:customStyle="1" w:styleId="9123">
    <w:name w:val="ללא רשימה9123"/>
    <w:next w:val="a5"/>
    <w:uiPriority w:val="99"/>
    <w:semiHidden/>
    <w:unhideWhenUsed/>
    <w:rsid w:val="00D837DE"/>
  </w:style>
  <w:style w:type="numbering" w:customStyle="1" w:styleId="10123">
    <w:name w:val="ללא רשימה10123"/>
    <w:next w:val="a5"/>
    <w:uiPriority w:val="99"/>
    <w:semiHidden/>
    <w:unhideWhenUsed/>
    <w:rsid w:val="00D837DE"/>
  </w:style>
  <w:style w:type="numbering" w:customStyle="1" w:styleId="11223">
    <w:name w:val="ללא רשימה11223"/>
    <w:next w:val="a5"/>
    <w:uiPriority w:val="99"/>
    <w:semiHidden/>
    <w:unhideWhenUsed/>
    <w:rsid w:val="00D837DE"/>
  </w:style>
  <w:style w:type="numbering" w:customStyle="1" w:styleId="1423">
    <w:name w:val="ללא רשימה1423"/>
    <w:next w:val="a5"/>
    <w:uiPriority w:val="99"/>
    <w:semiHidden/>
    <w:unhideWhenUsed/>
    <w:rsid w:val="00D837DE"/>
  </w:style>
  <w:style w:type="numbering" w:customStyle="1" w:styleId="1523">
    <w:name w:val="ללא רשימה1523"/>
    <w:next w:val="a5"/>
    <w:uiPriority w:val="99"/>
    <w:semiHidden/>
    <w:unhideWhenUsed/>
    <w:rsid w:val="00D837DE"/>
  </w:style>
  <w:style w:type="numbering" w:customStyle="1" w:styleId="401">
    <w:name w:val="ללא רשימה401"/>
    <w:next w:val="a5"/>
    <w:uiPriority w:val="99"/>
    <w:semiHidden/>
    <w:unhideWhenUsed/>
    <w:rsid w:val="00D837DE"/>
  </w:style>
  <w:style w:type="numbering" w:customStyle="1" w:styleId="443">
    <w:name w:val="ללא רשימה443"/>
    <w:next w:val="a5"/>
    <w:uiPriority w:val="99"/>
    <w:semiHidden/>
    <w:unhideWhenUsed/>
    <w:rsid w:val="00D837DE"/>
  </w:style>
  <w:style w:type="numbering" w:customStyle="1" w:styleId="451">
    <w:name w:val="ללא רשימה451"/>
    <w:next w:val="a5"/>
    <w:uiPriority w:val="99"/>
    <w:semiHidden/>
    <w:unhideWhenUsed/>
    <w:rsid w:val="00D837DE"/>
  </w:style>
  <w:style w:type="numbering" w:customStyle="1" w:styleId="461">
    <w:name w:val="ללא רשימה461"/>
    <w:next w:val="a5"/>
    <w:uiPriority w:val="99"/>
    <w:semiHidden/>
    <w:unhideWhenUsed/>
    <w:rsid w:val="00D837DE"/>
  </w:style>
  <w:style w:type="numbering" w:customStyle="1" w:styleId="1191">
    <w:name w:val="ללא רשימה1191"/>
    <w:next w:val="a5"/>
    <w:uiPriority w:val="99"/>
    <w:semiHidden/>
    <w:unhideWhenUsed/>
    <w:rsid w:val="00D837DE"/>
  </w:style>
  <w:style w:type="numbering" w:customStyle="1" w:styleId="11101">
    <w:name w:val="ללא רשימה11101"/>
    <w:next w:val="a5"/>
    <w:uiPriority w:val="99"/>
    <w:semiHidden/>
    <w:unhideWhenUsed/>
    <w:rsid w:val="00D837DE"/>
  </w:style>
  <w:style w:type="numbering" w:customStyle="1" w:styleId="2133">
    <w:name w:val="ללא רשימה2133"/>
    <w:next w:val="a5"/>
    <w:uiPriority w:val="99"/>
    <w:semiHidden/>
    <w:unhideWhenUsed/>
    <w:rsid w:val="00D837DE"/>
  </w:style>
  <w:style w:type="numbering" w:customStyle="1" w:styleId="3101">
    <w:name w:val="ללא רשימה3101"/>
    <w:next w:val="a5"/>
    <w:uiPriority w:val="99"/>
    <w:semiHidden/>
    <w:unhideWhenUsed/>
    <w:rsid w:val="00D837DE"/>
  </w:style>
  <w:style w:type="numbering" w:customStyle="1" w:styleId="471">
    <w:name w:val="ללא רשימה471"/>
    <w:next w:val="a5"/>
    <w:uiPriority w:val="99"/>
    <w:semiHidden/>
    <w:unhideWhenUsed/>
    <w:rsid w:val="00D837DE"/>
  </w:style>
  <w:style w:type="numbering" w:customStyle="1" w:styleId="543">
    <w:name w:val="ללא רשימה543"/>
    <w:next w:val="a5"/>
    <w:uiPriority w:val="99"/>
    <w:semiHidden/>
    <w:unhideWhenUsed/>
    <w:rsid w:val="00D837DE"/>
  </w:style>
  <w:style w:type="numbering" w:customStyle="1" w:styleId="643">
    <w:name w:val="ללא רשימה643"/>
    <w:next w:val="a5"/>
    <w:uiPriority w:val="99"/>
    <w:semiHidden/>
    <w:unhideWhenUsed/>
    <w:rsid w:val="00D837DE"/>
  </w:style>
  <w:style w:type="numbering" w:customStyle="1" w:styleId="743">
    <w:name w:val="ללא רשימה743"/>
    <w:next w:val="a5"/>
    <w:uiPriority w:val="99"/>
    <w:semiHidden/>
    <w:unhideWhenUsed/>
    <w:rsid w:val="00D837DE"/>
  </w:style>
  <w:style w:type="numbering" w:customStyle="1" w:styleId="843">
    <w:name w:val="ללא רשימה843"/>
    <w:next w:val="a5"/>
    <w:uiPriority w:val="99"/>
    <w:semiHidden/>
    <w:unhideWhenUsed/>
    <w:rsid w:val="00D837DE"/>
  </w:style>
  <w:style w:type="numbering" w:customStyle="1" w:styleId="943">
    <w:name w:val="ללא רשימה943"/>
    <w:next w:val="a5"/>
    <w:uiPriority w:val="99"/>
    <w:semiHidden/>
    <w:unhideWhenUsed/>
    <w:rsid w:val="00D837DE"/>
  </w:style>
  <w:style w:type="numbering" w:customStyle="1" w:styleId="1043">
    <w:name w:val="ללא רשימה1043"/>
    <w:next w:val="a5"/>
    <w:uiPriority w:val="99"/>
    <w:semiHidden/>
    <w:unhideWhenUsed/>
    <w:rsid w:val="00D837DE"/>
  </w:style>
  <w:style w:type="numbering" w:customStyle="1" w:styleId="11151">
    <w:name w:val="ללא רשימה11151"/>
    <w:next w:val="a5"/>
    <w:uiPriority w:val="99"/>
    <w:semiHidden/>
    <w:unhideWhenUsed/>
    <w:rsid w:val="00D837DE"/>
  </w:style>
  <w:style w:type="numbering" w:customStyle="1" w:styleId="481">
    <w:name w:val="ללא רשימה481"/>
    <w:next w:val="a5"/>
    <w:uiPriority w:val="99"/>
    <w:semiHidden/>
    <w:unhideWhenUsed/>
    <w:rsid w:val="00D837DE"/>
  </w:style>
  <w:style w:type="numbering" w:customStyle="1" w:styleId="1201">
    <w:name w:val="ללא רשימה1201"/>
    <w:next w:val="a5"/>
    <w:uiPriority w:val="99"/>
    <w:semiHidden/>
    <w:unhideWhenUsed/>
    <w:rsid w:val="00D837DE"/>
  </w:style>
  <w:style w:type="numbering" w:customStyle="1" w:styleId="11161">
    <w:name w:val="ללא רשימה11161"/>
    <w:next w:val="a5"/>
    <w:uiPriority w:val="99"/>
    <w:semiHidden/>
    <w:unhideWhenUsed/>
    <w:rsid w:val="00D837DE"/>
  </w:style>
  <w:style w:type="numbering" w:customStyle="1" w:styleId="2141">
    <w:name w:val="ללא רשימה2141"/>
    <w:next w:val="a5"/>
    <w:uiPriority w:val="99"/>
    <w:semiHidden/>
    <w:unhideWhenUsed/>
    <w:rsid w:val="00D837DE"/>
  </w:style>
  <w:style w:type="numbering" w:customStyle="1" w:styleId="3133">
    <w:name w:val="ללא רשימה3133"/>
    <w:next w:val="a5"/>
    <w:uiPriority w:val="99"/>
    <w:semiHidden/>
    <w:unhideWhenUsed/>
    <w:rsid w:val="00D837DE"/>
  </w:style>
  <w:style w:type="numbering" w:customStyle="1" w:styleId="491">
    <w:name w:val="ללא רשימה491"/>
    <w:next w:val="a5"/>
    <w:uiPriority w:val="99"/>
    <w:semiHidden/>
    <w:unhideWhenUsed/>
    <w:rsid w:val="00D837DE"/>
  </w:style>
  <w:style w:type="numbering" w:customStyle="1" w:styleId="551">
    <w:name w:val="ללא רשימה551"/>
    <w:next w:val="a5"/>
    <w:uiPriority w:val="99"/>
    <w:semiHidden/>
    <w:unhideWhenUsed/>
    <w:rsid w:val="00D837DE"/>
  </w:style>
  <w:style w:type="numbering" w:customStyle="1" w:styleId="651">
    <w:name w:val="ללא רשימה651"/>
    <w:next w:val="a5"/>
    <w:uiPriority w:val="99"/>
    <w:semiHidden/>
    <w:unhideWhenUsed/>
    <w:rsid w:val="00D837DE"/>
  </w:style>
  <w:style w:type="numbering" w:customStyle="1" w:styleId="751">
    <w:name w:val="ללא רשימה751"/>
    <w:next w:val="a5"/>
    <w:uiPriority w:val="99"/>
    <w:semiHidden/>
    <w:unhideWhenUsed/>
    <w:rsid w:val="00D837DE"/>
  </w:style>
  <w:style w:type="numbering" w:customStyle="1" w:styleId="851">
    <w:name w:val="ללא רשימה851"/>
    <w:next w:val="a5"/>
    <w:uiPriority w:val="99"/>
    <w:semiHidden/>
    <w:unhideWhenUsed/>
    <w:rsid w:val="00D837DE"/>
  </w:style>
  <w:style w:type="numbering" w:customStyle="1" w:styleId="951">
    <w:name w:val="ללא רשימה951"/>
    <w:next w:val="a5"/>
    <w:uiPriority w:val="99"/>
    <w:semiHidden/>
    <w:unhideWhenUsed/>
    <w:rsid w:val="00D837DE"/>
  </w:style>
  <w:style w:type="numbering" w:customStyle="1" w:styleId="1051">
    <w:name w:val="ללא רשימה1051"/>
    <w:next w:val="a5"/>
    <w:uiPriority w:val="99"/>
    <w:semiHidden/>
    <w:unhideWhenUsed/>
    <w:rsid w:val="00D837DE"/>
  </w:style>
  <w:style w:type="numbering" w:customStyle="1" w:styleId="11171">
    <w:name w:val="ללא רשימה11171"/>
    <w:next w:val="a5"/>
    <w:uiPriority w:val="99"/>
    <w:semiHidden/>
    <w:unhideWhenUsed/>
    <w:rsid w:val="00D837DE"/>
  </w:style>
  <w:style w:type="numbering" w:customStyle="1" w:styleId="1233">
    <w:name w:val="ללא רשימה1233"/>
    <w:next w:val="a5"/>
    <w:uiPriority w:val="99"/>
    <w:semiHidden/>
    <w:unhideWhenUsed/>
    <w:rsid w:val="00D837DE"/>
  </w:style>
  <w:style w:type="numbering" w:customStyle="1" w:styleId="1333">
    <w:name w:val="ללא רשימה1333"/>
    <w:next w:val="a5"/>
    <w:uiPriority w:val="99"/>
    <w:semiHidden/>
    <w:unhideWhenUsed/>
    <w:rsid w:val="00D837DE"/>
  </w:style>
  <w:style w:type="numbering" w:customStyle="1" w:styleId="2151">
    <w:name w:val="ללא רשימה2151"/>
    <w:next w:val="a5"/>
    <w:uiPriority w:val="99"/>
    <w:semiHidden/>
    <w:unhideWhenUsed/>
    <w:rsid w:val="00D837DE"/>
  </w:style>
  <w:style w:type="numbering" w:customStyle="1" w:styleId="3141">
    <w:name w:val="ללא רשימה3141"/>
    <w:next w:val="a5"/>
    <w:uiPriority w:val="99"/>
    <w:semiHidden/>
    <w:unhideWhenUsed/>
    <w:rsid w:val="00D837DE"/>
  </w:style>
  <w:style w:type="numbering" w:customStyle="1" w:styleId="4133">
    <w:name w:val="ללא רשימה4133"/>
    <w:next w:val="a5"/>
    <w:uiPriority w:val="99"/>
    <w:semiHidden/>
    <w:unhideWhenUsed/>
    <w:rsid w:val="00D837DE"/>
  </w:style>
  <w:style w:type="numbering" w:customStyle="1" w:styleId="5133">
    <w:name w:val="ללא רשימה5133"/>
    <w:next w:val="a5"/>
    <w:uiPriority w:val="99"/>
    <w:semiHidden/>
    <w:unhideWhenUsed/>
    <w:rsid w:val="00D837DE"/>
  </w:style>
  <w:style w:type="numbering" w:customStyle="1" w:styleId="6133">
    <w:name w:val="ללא רשימה6133"/>
    <w:next w:val="a5"/>
    <w:uiPriority w:val="99"/>
    <w:semiHidden/>
    <w:unhideWhenUsed/>
    <w:rsid w:val="00D837DE"/>
  </w:style>
  <w:style w:type="numbering" w:customStyle="1" w:styleId="7133">
    <w:name w:val="ללא רשימה7133"/>
    <w:next w:val="a5"/>
    <w:uiPriority w:val="99"/>
    <w:semiHidden/>
    <w:unhideWhenUsed/>
    <w:rsid w:val="00D837DE"/>
  </w:style>
  <w:style w:type="numbering" w:customStyle="1" w:styleId="8133">
    <w:name w:val="ללא רשימה8133"/>
    <w:next w:val="a5"/>
    <w:uiPriority w:val="99"/>
    <w:semiHidden/>
    <w:unhideWhenUsed/>
    <w:rsid w:val="00D837DE"/>
  </w:style>
  <w:style w:type="numbering" w:customStyle="1" w:styleId="9133">
    <w:name w:val="ללא רשימה9133"/>
    <w:next w:val="a5"/>
    <w:uiPriority w:val="99"/>
    <w:semiHidden/>
    <w:unhideWhenUsed/>
    <w:rsid w:val="00D837DE"/>
  </w:style>
  <w:style w:type="numbering" w:customStyle="1" w:styleId="10133">
    <w:name w:val="ללא רשימה10133"/>
    <w:next w:val="a5"/>
    <w:uiPriority w:val="99"/>
    <w:semiHidden/>
    <w:unhideWhenUsed/>
    <w:rsid w:val="00D837DE"/>
  </w:style>
  <w:style w:type="numbering" w:customStyle="1" w:styleId="11233">
    <w:name w:val="ללא רשימה11233"/>
    <w:next w:val="a5"/>
    <w:uiPriority w:val="99"/>
    <w:semiHidden/>
    <w:unhideWhenUsed/>
    <w:rsid w:val="00D837DE"/>
  </w:style>
  <w:style w:type="numbering" w:customStyle="1" w:styleId="1433">
    <w:name w:val="ללא רשימה1433"/>
    <w:next w:val="a5"/>
    <w:uiPriority w:val="99"/>
    <w:semiHidden/>
    <w:unhideWhenUsed/>
    <w:rsid w:val="00D837DE"/>
  </w:style>
  <w:style w:type="numbering" w:customStyle="1" w:styleId="1533">
    <w:name w:val="ללא רשימה1533"/>
    <w:next w:val="a5"/>
    <w:uiPriority w:val="99"/>
    <w:semiHidden/>
    <w:unhideWhenUsed/>
    <w:rsid w:val="00D837DE"/>
  </w:style>
  <w:style w:type="numbering" w:customStyle="1" w:styleId="501">
    <w:name w:val="ללא רשימה501"/>
    <w:next w:val="a5"/>
    <w:uiPriority w:val="99"/>
    <w:semiHidden/>
    <w:unhideWhenUsed/>
    <w:rsid w:val="00D837DE"/>
  </w:style>
  <w:style w:type="numbering" w:customStyle="1" w:styleId="561">
    <w:name w:val="ללא רשימה561"/>
    <w:next w:val="a5"/>
    <w:uiPriority w:val="99"/>
    <w:semiHidden/>
    <w:unhideWhenUsed/>
    <w:rsid w:val="00D837DE"/>
  </w:style>
  <w:style w:type="numbering" w:customStyle="1" w:styleId="571">
    <w:name w:val="ללא רשימה571"/>
    <w:next w:val="a5"/>
    <w:uiPriority w:val="99"/>
    <w:semiHidden/>
    <w:unhideWhenUsed/>
    <w:rsid w:val="00D837DE"/>
  </w:style>
  <w:style w:type="numbering" w:customStyle="1" w:styleId="581">
    <w:name w:val="ללא רשימה581"/>
    <w:next w:val="a5"/>
    <w:uiPriority w:val="99"/>
    <w:semiHidden/>
    <w:unhideWhenUsed/>
    <w:rsid w:val="00D837DE"/>
  </w:style>
  <w:style w:type="numbering" w:customStyle="1" w:styleId="591">
    <w:name w:val="ללא רשימה591"/>
    <w:next w:val="a5"/>
    <w:uiPriority w:val="99"/>
    <w:semiHidden/>
    <w:unhideWhenUsed/>
    <w:rsid w:val="00D837DE"/>
  </w:style>
  <w:style w:type="numbering" w:customStyle="1" w:styleId="601">
    <w:name w:val="ללא רשימה601"/>
    <w:next w:val="a5"/>
    <w:uiPriority w:val="99"/>
    <w:semiHidden/>
    <w:unhideWhenUsed/>
    <w:rsid w:val="00D837DE"/>
  </w:style>
  <w:style w:type="numbering" w:customStyle="1" w:styleId="661">
    <w:name w:val="ללא רשימה661"/>
    <w:next w:val="a5"/>
    <w:uiPriority w:val="99"/>
    <w:semiHidden/>
    <w:unhideWhenUsed/>
    <w:rsid w:val="00D837DE"/>
  </w:style>
  <w:style w:type="numbering" w:customStyle="1" w:styleId="671">
    <w:name w:val="ללא רשימה671"/>
    <w:next w:val="a5"/>
    <w:uiPriority w:val="99"/>
    <w:semiHidden/>
    <w:unhideWhenUsed/>
    <w:rsid w:val="00D837DE"/>
  </w:style>
  <w:style w:type="numbering" w:customStyle="1" w:styleId="681">
    <w:name w:val="ללא רשימה681"/>
    <w:next w:val="a5"/>
    <w:uiPriority w:val="99"/>
    <w:semiHidden/>
    <w:unhideWhenUsed/>
    <w:rsid w:val="00D837DE"/>
  </w:style>
  <w:style w:type="numbering" w:customStyle="1" w:styleId="1241">
    <w:name w:val="ללא רשימה1241"/>
    <w:next w:val="a5"/>
    <w:uiPriority w:val="99"/>
    <w:semiHidden/>
    <w:unhideWhenUsed/>
    <w:rsid w:val="00D837DE"/>
  </w:style>
  <w:style w:type="numbering" w:customStyle="1" w:styleId="11181">
    <w:name w:val="ללא רשימה11181"/>
    <w:next w:val="a5"/>
    <w:uiPriority w:val="99"/>
    <w:semiHidden/>
    <w:unhideWhenUsed/>
    <w:rsid w:val="00D837DE"/>
  </w:style>
  <w:style w:type="numbering" w:customStyle="1" w:styleId="2161">
    <w:name w:val="ללא רשימה2161"/>
    <w:next w:val="a5"/>
    <w:uiPriority w:val="99"/>
    <w:semiHidden/>
    <w:unhideWhenUsed/>
    <w:rsid w:val="00D837DE"/>
  </w:style>
  <w:style w:type="numbering" w:customStyle="1" w:styleId="3151">
    <w:name w:val="ללא רשימה3151"/>
    <w:next w:val="a5"/>
    <w:uiPriority w:val="99"/>
    <w:semiHidden/>
    <w:unhideWhenUsed/>
    <w:rsid w:val="00D837DE"/>
  </w:style>
  <w:style w:type="numbering" w:customStyle="1" w:styleId="4101">
    <w:name w:val="ללא רשימה4101"/>
    <w:next w:val="a5"/>
    <w:uiPriority w:val="99"/>
    <w:semiHidden/>
    <w:unhideWhenUsed/>
    <w:rsid w:val="00D837DE"/>
  </w:style>
  <w:style w:type="numbering" w:customStyle="1" w:styleId="5101">
    <w:name w:val="ללא רשימה5101"/>
    <w:next w:val="a5"/>
    <w:uiPriority w:val="99"/>
    <w:semiHidden/>
    <w:unhideWhenUsed/>
    <w:rsid w:val="00D837DE"/>
  </w:style>
  <w:style w:type="numbering" w:customStyle="1" w:styleId="691">
    <w:name w:val="ללא רשימה691"/>
    <w:next w:val="a5"/>
    <w:uiPriority w:val="99"/>
    <w:semiHidden/>
    <w:unhideWhenUsed/>
    <w:rsid w:val="00D837DE"/>
  </w:style>
  <w:style w:type="numbering" w:customStyle="1" w:styleId="761">
    <w:name w:val="ללא רשימה761"/>
    <w:next w:val="a5"/>
    <w:uiPriority w:val="99"/>
    <w:semiHidden/>
    <w:unhideWhenUsed/>
    <w:rsid w:val="00D837DE"/>
  </w:style>
  <w:style w:type="numbering" w:customStyle="1" w:styleId="861">
    <w:name w:val="ללא רשימה861"/>
    <w:next w:val="a5"/>
    <w:uiPriority w:val="99"/>
    <w:semiHidden/>
    <w:unhideWhenUsed/>
    <w:rsid w:val="00D837DE"/>
  </w:style>
  <w:style w:type="numbering" w:customStyle="1" w:styleId="961">
    <w:name w:val="ללא רשימה961"/>
    <w:next w:val="a5"/>
    <w:uiPriority w:val="99"/>
    <w:semiHidden/>
    <w:unhideWhenUsed/>
    <w:rsid w:val="00D837DE"/>
  </w:style>
  <w:style w:type="numbering" w:customStyle="1" w:styleId="1061">
    <w:name w:val="ללא רשימה1061"/>
    <w:next w:val="a5"/>
    <w:uiPriority w:val="99"/>
    <w:semiHidden/>
    <w:unhideWhenUsed/>
    <w:rsid w:val="00D837DE"/>
  </w:style>
  <w:style w:type="numbering" w:customStyle="1" w:styleId="11191">
    <w:name w:val="ללא רשימה11191"/>
    <w:next w:val="a5"/>
    <w:uiPriority w:val="99"/>
    <w:semiHidden/>
    <w:unhideWhenUsed/>
    <w:rsid w:val="00D837DE"/>
  </w:style>
  <w:style w:type="numbering" w:customStyle="1" w:styleId="701">
    <w:name w:val="ללא רשימה701"/>
    <w:next w:val="a5"/>
    <w:uiPriority w:val="99"/>
    <w:semiHidden/>
    <w:unhideWhenUsed/>
    <w:rsid w:val="00D837DE"/>
  </w:style>
  <w:style w:type="numbering" w:customStyle="1" w:styleId="771">
    <w:name w:val="ללא רשימה771"/>
    <w:next w:val="a5"/>
    <w:uiPriority w:val="99"/>
    <w:semiHidden/>
    <w:unhideWhenUsed/>
    <w:rsid w:val="00D837DE"/>
  </w:style>
  <w:style w:type="numbering" w:customStyle="1" w:styleId="781">
    <w:name w:val="ללא רשימה781"/>
    <w:next w:val="a5"/>
    <w:uiPriority w:val="99"/>
    <w:semiHidden/>
    <w:unhideWhenUsed/>
    <w:rsid w:val="00D837DE"/>
  </w:style>
  <w:style w:type="numbering" w:customStyle="1" w:styleId="791">
    <w:name w:val="ללא רשימה791"/>
    <w:next w:val="a5"/>
    <w:uiPriority w:val="99"/>
    <w:semiHidden/>
    <w:unhideWhenUsed/>
    <w:rsid w:val="00D837DE"/>
  </w:style>
  <w:style w:type="numbering" w:customStyle="1" w:styleId="801">
    <w:name w:val="ללא רשימה801"/>
    <w:next w:val="a5"/>
    <w:uiPriority w:val="99"/>
    <w:semiHidden/>
    <w:unhideWhenUsed/>
    <w:rsid w:val="00D837DE"/>
  </w:style>
  <w:style w:type="numbering" w:customStyle="1" w:styleId="871">
    <w:name w:val="ללא רשימה871"/>
    <w:next w:val="a5"/>
    <w:uiPriority w:val="99"/>
    <w:semiHidden/>
    <w:unhideWhenUsed/>
    <w:rsid w:val="00D837DE"/>
  </w:style>
  <w:style w:type="numbering" w:customStyle="1" w:styleId="881">
    <w:name w:val="ללא רשימה881"/>
    <w:next w:val="a5"/>
    <w:uiPriority w:val="99"/>
    <w:semiHidden/>
    <w:unhideWhenUsed/>
    <w:rsid w:val="00D837DE"/>
  </w:style>
  <w:style w:type="numbering" w:customStyle="1" w:styleId="891">
    <w:name w:val="ללא רשימה891"/>
    <w:next w:val="a5"/>
    <w:uiPriority w:val="99"/>
    <w:semiHidden/>
    <w:unhideWhenUsed/>
    <w:rsid w:val="00D837DE"/>
  </w:style>
  <w:style w:type="numbering" w:customStyle="1" w:styleId="901">
    <w:name w:val="ללא רשימה901"/>
    <w:next w:val="a5"/>
    <w:uiPriority w:val="99"/>
    <w:semiHidden/>
    <w:unhideWhenUsed/>
    <w:rsid w:val="00D837DE"/>
  </w:style>
  <w:style w:type="numbering" w:customStyle="1" w:styleId="971">
    <w:name w:val="ללא רשימה971"/>
    <w:next w:val="a5"/>
    <w:uiPriority w:val="99"/>
    <w:semiHidden/>
    <w:unhideWhenUsed/>
    <w:rsid w:val="00D837DE"/>
  </w:style>
  <w:style w:type="numbering" w:customStyle="1" w:styleId="981">
    <w:name w:val="ללא רשימה981"/>
    <w:next w:val="a5"/>
    <w:uiPriority w:val="99"/>
    <w:semiHidden/>
    <w:unhideWhenUsed/>
    <w:rsid w:val="00D837DE"/>
  </w:style>
  <w:style w:type="numbering" w:customStyle="1" w:styleId="991">
    <w:name w:val="ללא רשימה991"/>
    <w:next w:val="a5"/>
    <w:uiPriority w:val="99"/>
    <w:semiHidden/>
    <w:unhideWhenUsed/>
    <w:rsid w:val="00D837DE"/>
  </w:style>
  <w:style w:type="numbering" w:customStyle="1" w:styleId="1001">
    <w:name w:val="ללא רשימה1001"/>
    <w:next w:val="a5"/>
    <w:uiPriority w:val="99"/>
    <w:semiHidden/>
    <w:unhideWhenUsed/>
    <w:rsid w:val="00D837DE"/>
  </w:style>
  <w:style w:type="numbering" w:customStyle="1" w:styleId="1071">
    <w:name w:val="ללא רשימה1071"/>
    <w:next w:val="a5"/>
    <w:uiPriority w:val="99"/>
    <w:semiHidden/>
    <w:unhideWhenUsed/>
    <w:rsid w:val="00D837DE"/>
  </w:style>
  <w:style w:type="numbering" w:customStyle="1" w:styleId="1081">
    <w:name w:val="ללא רשימה1081"/>
    <w:next w:val="a5"/>
    <w:uiPriority w:val="99"/>
    <w:semiHidden/>
    <w:unhideWhenUsed/>
    <w:rsid w:val="00D837DE"/>
  </w:style>
  <w:style w:type="numbering" w:customStyle="1" w:styleId="1091">
    <w:name w:val="ללא רשימה1091"/>
    <w:next w:val="a5"/>
    <w:uiPriority w:val="99"/>
    <w:semiHidden/>
    <w:unhideWhenUsed/>
    <w:rsid w:val="00D837DE"/>
  </w:style>
  <w:style w:type="numbering" w:customStyle="1" w:styleId="1251">
    <w:name w:val="ללא רשימה1251"/>
    <w:next w:val="a5"/>
    <w:uiPriority w:val="99"/>
    <w:semiHidden/>
    <w:unhideWhenUsed/>
    <w:rsid w:val="00D837DE"/>
  </w:style>
  <w:style w:type="numbering" w:customStyle="1" w:styleId="NoList18">
    <w:name w:val="No List18"/>
    <w:next w:val="a5"/>
    <w:uiPriority w:val="99"/>
    <w:semiHidden/>
    <w:unhideWhenUsed/>
    <w:rsid w:val="00D837DE"/>
  </w:style>
  <w:style w:type="numbering" w:customStyle="1" w:styleId="1261">
    <w:name w:val="ללא רשימה1261"/>
    <w:next w:val="a5"/>
    <w:uiPriority w:val="99"/>
    <w:semiHidden/>
    <w:unhideWhenUsed/>
    <w:rsid w:val="00D837DE"/>
  </w:style>
  <w:style w:type="numbering" w:customStyle="1" w:styleId="1271">
    <w:name w:val="ללא רשימה1271"/>
    <w:next w:val="a5"/>
    <w:uiPriority w:val="99"/>
    <w:semiHidden/>
    <w:unhideWhenUsed/>
    <w:rsid w:val="00D837DE"/>
  </w:style>
  <w:style w:type="numbering" w:customStyle="1" w:styleId="1281">
    <w:name w:val="ללא רשימה1281"/>
    <w:next w:val="a5"/>
    <w:uiPriority w:val="99"/>
    <w:semiHidden/>
    <w:unhideWhenUsed/>
    <w:rsid w:val="00D837DE"/>
  </w:style>
  <w:style w:type="numbering" w:customStyle="1" w:styleId="NoList113">
    <w:name w:val="No List113"/>
    <w:next w:val="a5"/>
    <w:uiPriority w:val="99"/>
    <w:semiHidden/>
    <w:unhideWhenUsed/>
    <w:rsid w:val="00D837DE"/>
  </w:style>
  <w:style w:type="numbering" w:customStyle="1" w:styleId="1291">
    <w:name w:val="ללא רשימה1291"/>
    <w:next w:val="a5"/>
    <w:uiPriority w:val="99"/>
    <w:semiHidden/>
    <w:unhideWhenUsed/>
    <w:rsid w:val="00D837DE"/>
  </w:style>
  <w:style w:type="numbering" w:customStyle="1" w:styleId="1301">
    <w:name w:val="ללא רשימה1301"/>
    <w:next w:val="a5"/>
    <w:uiPriority w:val="99"/>
    <w:semiHidden/>
    <w:unhideWhenUsed/>
    <w:rsid w:val="00D837DE"/>
  </w:style>
  <w:style w:type="numbering" w:customStyle="1" w:styleId="NoList121">
    <w:name w:val="No List121"/>
    <w:next w:val="a5"/>
    <w:uiPriority w:val="99"/>
    <w:semiHidden/>
    <w:unhideWhenUsed/>
    <w:rsid w:val="00D837DE"/>
  </w:style>
  <w:style w:type="numbering" w:customStyle="1" w:styleId="1341">
    <w:name w:val="ללא רשימה1341"/>
    <w:next w:val="a5"/>
    <w:uiPriority w:val="99"/>
    <w:semiHidden/>
    <w:unhideWhenUsed/>
    <w:rsid w:val="00D837DE"/>
  </w:style>
  <w:style w:type="numbering" w:customStyle="1" w:styleId="1351">
    <w:name w:val="ללא רשימה1351"/>
    <w:next w:val="a5"/>
    <w:uiPriority w:val="99"/>
    <w:semiHidden/>
    <w:unhideWhenUsed/>
    <w:rsid w:val="00D837DE"/>
  </w:style>
  <w:style w:type="numbering" w:customStyle="1" w:styleId="1361">
    <w:name w:val="ללא רשימה1361"/>
    <w:next w:val="a5"/>
    <w:uiPriority w:val="99"/>
    <w:semiHidden/>
    <w:unhideWhenUsed/>
    <w:rsid w:val="00D837DE"/>
  </w:style>
  <w:style w:type="numbering" w:customStyle="1" w:styleId="1371">
    <w:name w:val="ללא רשימה1371"/>
    <w:next w:val="a5"/>
    <w:uiPriority w:val="99"/>
    <w:semiHidden/>
    <w:unhideWhenUsed/>
    <w:rsid w:val="00D837DE"/>
  </w:style>
  <w:style w:type="numbering" w:customStyle="1" w:styleId="1381">
    <w:name w:val="ללא רשימה1381"/>
    <w:next w:val="a5"/>
    <w:uiPriority w:val="99"/>
    <w:semiHidden/>
    <w:unhideWhenUsed/>
    <w:rsid w:val="00D837DE"/>
  </w:style>
  <w:style w:type="numbering" w:customStyle="1" w:styleId="1391">
    <w:name w:val="ללא רשימה1391"/>
    <w:next w:val="a5"/>
    <w:uiPriority w:val="99"/>
    <w:semiHidden/>
    <w:unhideWhenUsed/>
    <w:rsid w:val="00D837DE"/>
  </w:style>
  <w:style w:type="numbering" w:customStyle="1" w:styleId="1401">
    <w:name w:val="ללא רשימה1401"/>
    <w:next w:val="a5"/>
    <w:uiPriority w:val="99"/>
    <w:semiHidden/>
    <w:unhideWhenUsed/>
    <w:rsid w:val="00D837DE"/>
  </w:style>
  <w:style w:type="numbering" w:customStyle="1" w:styleId="1441">
    <w:name w:val="ללא רשימה1441"/>
    <w:next w:val="a5"/>
    <w:uiPriority w:val="99"/>
    <w:semiHidden/>
    <w:unhideWhenUsed/>
    <w:rsid w:val="00D837DE"/>
  </w:style>
  <w:style w:type="numbering" w:customStyle="1" w:styleId="1451">
    <w:name w:val="ללא רשימה1451"/>
    <w:next w:val="a5"/>
    <w:uiPriority w:val="99"/>
    <w:semiHidden/>
    <w:unhideWhenUsed/>
    <w:rsid w:val="00D837DE"/>
  </w:style>
  <w:style w:type="numbering" w:customStyle="1" w:styleId="1461">
    <w:name w:val="ללא רשימה1461"/>
    <w:next w:val="a5"/>
    <w:uiPriority w:val="99"/>
    <w:semiHidden/>
    <w:unhideWhenUsed/>
    <w:rsid w:val="00D837DE"/>
  </w:style>
  <w:style w:type="numbering" w:customStyle="1" w:styleId="1471">
    <w:name w:val="ללא רשימה1471"/>
    <w:next w:val="a5"/>
    <w:uiPriority w:val="99"/>
    <w:semiHidden/>
    <w:unhideWhenUsed/>
    <w:rsid w:val="00D837DE"/>
  </w:style>
  <w:style w:type="numbering" w:customStyle="1" w:styleId="1481">
    <w:name w:val="ללא רשימה1481"/>
    <w:next w:val="a5"/>
    <w:uiPriority w:val="99"/>
    <w:semiHidden/>
    <w:unhideWhenUsed/>
    <w:rsid w:val="00D837DE"/>
  </w:style>
  <w:style w:type="numbering" w:customStyle="1" w:styleId="1491">
    <w:name w:val="ללא רשימה1491"/>
    <w:next w:val="a5"/>
    <w:uiPriority w:val="99"/>
    <w:semiHidden/>
    <w:unhideWhenUsed/>
    <w:rsid w:val="00D837DE"/>
  </w:style>
  <w:style w:type="numbering" w:customStyle="1" w:styleId="1501">
    <w:name w:val="ללא רשימה1501"/>
    <w:next w:val="a5"/>
    <w:uiPriority w:val="99"/>
    <w:semiHidden/>
    <w:unhideWhenUsed/>
    <w:rsid w:val="00D837DE"/>
  </w:style>
  <w:style w:type="numbering" w:customStyle="1" w:styleId="1541">
    <w:name w:val="ללא רשימה1541"/>
    <w:next w:val="a5"/>
    <w:uiPriority w:val="99"/>
    <w:semiHidden/>
    <w:unhideWhenUsed/>
    <w:rsid w:val="00D837DE"/>
  </w:style>
  <w:style w:type="numbering" w:customStyle="1" w:styleId="1551">
    <w:name w:val="ללא רשימה1551"/>
    <w:next w:val="a5"/>
    <w:uiPriority w:val="99"/>
    <w:semiHidden/>
    <w:unhideWhenUsed/>
    <w:rsid w:val="00D837DE"/>
  </w:style>
  <w:style w:type="numbering" w:customStyle="1" w:styleId="1561">
    <w:name w:val="ללא רשימה1561"/>
    <w:next w:val="a5"/>
    <w:uiPriority w:val="99"/>
    <w:semiHidden/>
    <w:unhideWhenUsed/>
    <w:rsid w:val="00D837DE"/>
  </w:style>
  <w:style w:type="numbering" w:customStyle="1" w:styleId="1571">
    <w:name w:val="ללא רשימה1571"/>
    <w:next w:val="a5"/>
    <w:uiPriority w:val="99"/>
    <w:semiHidden/>
    <w:unhideWhenUsed/>
    <w:rsid w:val="00D837DE"/>
  </w:style>
  <w:style w:type="numbering" w:customStyle="1" w:styleId="1581">
    <w:name w:val="ללא רשימה1581"/>
    <w:next w:val="a5"/>
    <w:uiPriority w:val="99"/>
    <w:semiHidden/>
    <w:unhideWhenUsed/>
    <w:rsid w:val="00D837DE"/>
  </w:style>
  <w:style w:type="numbering" w:customStyle="1" w:styleId="1591">
    <w:name w:val="ללא רשימה1591"/>
    <w:next w:val="a5"/>
    <w:uiPriority w:val="99"/>
    <w:semiHidden/>
    <w:unhideWhenUsed/>
    <w:rsid w:val="00D837DE"/>
  </w:style>
  <w:style w:type="numbering" w:customStyle="1" w:styleId="1601">
    <w:name w:val="ללא רשימה1601"/>
    <w:next w:val="a5"/>
    <w:uiPriority w:val="99"/>
    <w:semiHidden/>
    <w:unhideWhenUsed/>
    <w:rsid w:val="00D837DE"/>
  </w:style>
  <w:style w:type="numbering" w:customStyle="1" w:styleId="1621">
    <w:name w:val="ללא רשימה1621"/>
    <w:next w:val="a5"/>
    <w:uiPriority w:val="99"/>
    <w:semiHidden/>
    <w:unhideWhenUsed/>
    <w:rsid w:val="00D837DE"/>
  </w:style>
  <w:style w:type="numbering" w:customStyle="1" w:styleId="1631">
    <w:name w:val="ללא רשימה1631"/>
    <w:next w:val="a5"/>
    <w:uiPriority w:val="99"/>
    <w:semiHidden/>
    <w:unhideWhenUsed/>
    <w:rsid w:val="00D837DE"/>
  </w:style>
  <w:style w:type="numbering" w:customStyle="1" w:styleId="1641">
    <w:name w:val="ללא רשימה1641"/>
    <w:next w:val="a5"/>
    <w:uiPriority w:val="99"/>
    <w:semiHidden/>
    <w:unhideWhenUsed/>
    <w:rsid w:val="00D837DE"/>
  </w:style>
  <w:style w:type="numbering" w:customStyle="1" w:styleId="1651">
    <w:name w:val="ללא רשימה1651"/>
    <w:next w:val="a5"/>
    <w:uiPriority w:val="99"/>
    <w:semiHidden/>
    <w:unhideWhenUsed/>
    <w:rsid w:val="00D837DE"/>
  </w:style>
  <w:style w:type="numbering" w:customStyle="1" w:styleId="1661">
    <w:name w:val="ללא רשימה1661"/>
    <w:next w:val="a5"/>
    <w:uiPriority w:val="99"/>
    <w:semiHidden/>
    <w:unhideWhenUsed/>
    <w:rsid w:val="00D837DE"/>
  </w:style>
  <w:style w:type="numbering" w:customStyle="1" w:styleId="1671">
    <w:name w:val="ללא רשימה1671"/>
    <w:next w:val="a5"/>
    <w:uiPriority w:val="99"/>
    <w:semiHidden/>
    <w:unhideWhenUsed/>
    <w:rsid w:val="00D837DE"/>
  </w:style>
  <w:style w:type="numbering" w:customStyle="1" w:styleId="1681">
    <w:name w:val="ללא רשימה1681"/>
    <w:next w:val="a5"/>
    <w:uiPriority w:val="99"/>
    <w:semiHidden/>
    <w:unhideWhenUsed/>
    <w:rsid w:val="00D837DE"/>
  </w:style>
  <w:style w:type="numbering" w:customStyle="1" w:styleId="1691">
    <w:name w:val="ללא רשימה1691"/>
    <w:next w:val="a5"/>
    <w:uiPriority w:val="99"/>
    <w:semiHidden/>
    <w:unhideWhenUsed/>
    <w:rsid w:val="00D837DE"/>
  </w:style>
  <w:style w:type="numbering" w:customStyle="1" w:styleId="1701">
    <w:name w:val="ללא רשימה1701"/>
    <w:next w:val="a5"/>
    <w:uiPriority w:val="99"/>
    <w:semiHidden/>
    <w:unhideWhenUsed/>
    <w:rsid w:val="00D837DE"/>
  </w:style>
  <w:style w:type="numbering" w:customStyle="1" w:styleId="1721">
    <w:name w:val="ללא רשימה1721"/>
    <w:next w:val="a5"/>
    <w:uiPriority w:val="99"/>
    <w:semiHidden/>
    <w:unhideWhenUsed/>
    <w:rsid w:val="00D837DE"/>
  </w:style>
  <w:style w:type="numbering" w:customStyle="1" w:styleId="1731">
    <w:name w:val="ללא רשימה1731"/>
    <w:next w:val="a5"/>
    <w:uiPriority w:val="99"/>
    <w:semiHidden/>
    <w:unhideWhenUsed/>
    <w:rsid w:val="00D837DE"/>
  </w:style>
  <w:style w:type="numbering" w:customStyle="1" w:styleId="1741">
    <w:name w:val="ללא רשימה1741"/>
    <w:next w:val="a5"/>
    <w:uiPriority w:val="99"/>
    <w:semiHidden/>
    <w:unhideWhenUsed/>
    <w:rsid w:val="00D837DE"/>
  </w:style>
  <w:style w:type="numbering" w:customStyle="1" w:styleId="1751">
    <w:name w:val="ללא רשימה1751"/>
    <w:next w:val="a5"/>
    <w:uiPriority w:val="99"/>
    <w:semiHidden/>
    <w:unhideWhenUsed/>
    <w:rsid w:val="00D837DE"/>
  </w:style>
  <w:style w:type="numbering" w:customStyle="1" w:styleId="1761">
    <w:name w:val="ללא רשימה1761"/>
    <w:next w:val="a5"/>
    <w:uiPriority w:val="99"/>
    <w:semiHidden/>
    <w:unhideWhenUsed/>
    <w:rsid w:val="00D837DE"/>
  </w:style>
  <w:style w:type="numbering" w:customStyle="1" w:styleId="1771">
    <w:name w:val="ללא רשימה1771"/>
    <w:next w:val="a5"/>
    <w:uiPriority w:val="99"/>
    <w:semiHidden/>
    <w:unhideWhenUsed/>
    <w:rsid w:val="00D837DE"/>
  </w:style>
  <w:style w:type="numbering" w:customStyle="1" w:styleId="1781">
    <w:name w:val="ללא רשימה1781"/>
    <w:next w:val="a5"/>
    <w:uiPriority w:val="99"/>
    <w:semiHidden/>
    <w:unhideWhenUsed/>
    <w:rsid w:val="00D837DE"/>
  </w:style>
  <w:style w:type="numbering" w:customStyle="1" w:styleId="1791">
    <w:name w:val="ללא רשימה1791"/>
    <w:next w:val="a5"/>
    <w:uiPriority w:val="99"/>
    <w:semiHidden/>
    <w:unhideWhenUsed/>
    <w:rsid w:val="00D837DE"/>
  </w:style>
  <w:style w:type="numbering" w:customStyle="1" w:styleId="1801">
    <w:name w:val="ללא רשימה1801"/>
    <w:next w:val="a5"/>
    <w:uiPriority w:val="99"/>
    <w:semiHidden/>
    <w:unhideWhenUsed/>
    <w:rsid w:val="00D837DE"/>
  </w:style>
  <w:style w:type="numbering" w:customStyle="1" w:styleId="1821">
    <w:name w:val="ללא רשימה1821"/>
    <w:next w:val="a5"/>
    <w:uiPriority w:val="99"/>
    <w:semiHidden/>
    <w:unhideWhenUsed/>
    <w:rsid w:val="00D837DE"/>
  </w:style>
  <w:style w:type="numbering" w:customStyle="1" w:styleId="1831">
    <w:name w:val="ללא רשימה1831"/>
    <w:next w:val="a5"/>
    <w:uiPriority w:val="99"/>
    <w:semiHidden/>
    <w:unhideWhenUsed/>
    <w:rsid w:val="00D837DE"/>
  </w:style>
  <w:style w:type="numbering" w:customStyle="1" w:styleId="1841">
    <w:name w:val="ללא רשימה1841"/>
    <w:next w:val="a5"/>
    <w:uiPriority w:val="99"/>
    <w:semiHidden/>
    <w:unhideWhenUsed/>
    <w:rsid w:val="00D837DE"/>
  </w:style>
  <w:style w:type="numbering" w:customStyle="1" w:styleId="1851">
    <w:name w:val="ללא רשימה1851"/>
    <w:next w:val="a5"/>
    <w:uiPriority w:val="99"/>
    <w:semiHidden/>
    <w:unhideWhenUsed/>
    <w:rsid w:val="00D837DE"/>
  </w:style>
  <w:style w:type="numbering" w:customStyle="1" w:styleId="1861">
    <w:name w:val="ללא רשימה1861"/>
    <w:next w:val="a5"/>
    <w:uiPriority w:val="99"/>
    <w:semiHidden/>
    <w:unhideWhenUsed/>
    <w:rsid w:val="00D837DE"/>
  </w:style>
  <w:style w:type="numbering" w:customStyle="1" w:styleId="1871">
    <w:name w:val="ללא רשימה1871"/>
    <w:next w:val="a5"/>
    <w:uiPriority w:val="99"/>
    <w:semiHidden/>
    <w:unhideWhenUsed/>
    <w:rsid w:val="00D837DE"/>
  </w:style>
  <w:style w:type="numbering" w:customStyle="1" w:styleId="1881">
    <w:name w:val="ללא רשימה1881"/>
    <w:next w:val="a5"/>
    <w:uiPriority w:val="99"/>
    <w:semiHidden/>
    <w:unhideWhenUsed/>
    <w:rsid w:val="00D837DE"/>
  </w:style>
  <w:style w:type="numbering" w:customStyle="1" w:styleId="1891">
    <w:name w:val="ללא רשימה1891"/>
    <w:next w:val="a5"/>
    <w:uiPriority w:val="99"/>
    <w:semiHidden/>
    <w:unhideWhenUsed/>
    <w:rsid w:val="00D837DE"/>
  </w:style>
  <w:style w:type="numbering" w:customStyle="1" w:styleId="1901">
    <w:name w:val="ללא רשימה1901"/>
    <w:next w:val="a5"/>
    <w:uiPriority w:val="99"/>
    <w:semiHidden/>
    <w:unhideWhenUsed/>
    <w:rsid w:val="00D837DE"/>
  </w:style>
  <w:style w:type="numbering" w:customStyle="1" w:styleId="1921">
    <w:name w:val="ללא רשימה1921"/>
    <w:next w:val="a5"/>
    <w:uiPriority w:val="99"/>
    <w:semiHidden/>
    <w:unhideWhenUsed/>
    <w:rsid w:val="00D837DE"/>
  </w:style>
  <w:style w:type="numbering" w:customStyle="1" w:styleId="1931">
    <w:name w:val="ללא רשימה1931"/>
    <w:next w:val="a5"/>
    <w:uiPriority w:val="99"/>
    <w:semiHidden/>
    <w:unhideWhenUsed/>
    <w:rsid w:val="00D837DE"/>
  </w:style>
  <w:style w:type="numbering" w:customStyle="1" w:styleId="1941">
    <w:name w:val="ללא רשימה1941"/>
    <w:next w:val="a5"/>
    <w:uiPriority w:val="99"/>
    <w:semiHidden/>
    <w:unhideWhenUsed/>
    <w:rsid w:val="00D837DE"/>
  </w:style>
  <w:style w:type="numbering" w:customStyle="1" w:styleId="1951">
    <w:name w:val="ללא רשימה1951"/>
    <w:next w:val="a5"/>
    <w:uiPriority w:val="99"/>
    <w:semiHidden/>
    <w:unhideWhenUsed/>
    <w:rsid w:val="00D837DE"/>
  </w:style>
  <w:style w:type="numbering" w:customStyle="1" w:styleId="1961">
    <w:name w:val="ללא רשימה1961"/>
    <w:next w:val="a5"/>
    <w:uiPriority w:val="99"/>
    <w:semiHidden/>
    <w:unhideWhenUsed/>
    <w:rsid w:val="00D837DE"/>
  </w:style>
  <w:style w:type="numbering" w:customStyle="1" w:styleId="1971">
    <w:name w:val="ללא רשימה1971"/>
    <w:next w:val="a5"/>
    <w:uiPriority w:val="99"/>
    <w:semiHidden/>
    <w:unhideWhenUsed/>
    <w:rsid w:val="00D837DE"/>
  </w:style>
  <w:style w:type="numbering" w:customStyle="1" w:styleId="1981">
    <w:name w:val="ללא רשימה1981"/>
    <w:next w:val="a5"/>
    <w:uiPriority w:val="99"/>
    <w:semiHidden/>
    <w:unhideWhenUsed/>
    <w:rsid w:val="00D837DE"/>
  </w:style>
  <w:style w:type="numbering" w:customStyle="1" w:styleId="1991">
    <w:name w:val="ללא רשימה1991"/>
    <w:next w:val="a5"/>
    <w:uiPriority w:val="99"/>
    <w:semiHidden/>
    <w:unhideWhenUsed/>
    <w:rsid w:val="00D837DE"/>
  </w:style>
  <w:style w:type="numbering" w:customStyle="1" w:styleId="2001">
    <w:name w:val="ללא רשימה2001"/>
    <w:next w:val="a5"/>
    <w:uiPriority w:val="99"/>
    <w:semiHidden/>
    <w:unhideWhenUsed/>
    <w:rsid w:val="00D837DE"/>
  </w:style>
  <w:style w:type="numbering" w:customStyle="1" w:styleId="2013">
    <w:name w:val="ללא רשימה2013"/>
    <w:next w:val="a5"/>
    <w:uiPriority w:val="99"/>
    <w:semiHidden/>
    <w:unhideWhenUsed/>
    <w:rsid w:val="00D837DE"/>
  </w:style>
  <w:style w:type="numbering" w:customStyle="1" w:styleId="2021">
    <w:name w:val="ללא רשימה2021"/>
    <w:next w:val="a5"/>
    <w:uiPriority w:val="99"/>
    <w:semiHidden/>
    <w:unhideWhenUsed/>
    <w:rsid w:val="00D837DE"/>
  </w:style>
  <w:style w:type="numbering" w:customStyle="1" w:styleId="2031">
    <w:name w:val="ללא רשימה2031"/>
    <w:next w:val="a5"/>
    <w:uiPriority w:val="99"/>
    <w:semiHidden/>
    <w:unhideWhenUsed/>
    <w:rsid w:val="00D837DE"/>
  </w:style>
  <w:style w:type="numbering" w:customStyle="1" w:styleId="NoList131">
    <w:name w:val="No List131"/>
    <w:next w:val="a5"/>
    <w:uiPriority w:val="99"/>
    <w:semiHidden/>
    <w:unhideWhenUsed/>
    <w:rsid w:val="00D837DE"/>
  </w:style>
  <w:style w:type="numbering" w:customStyle="1" w:styleId="NoList24">
    <w:name w:val="No List24"/>
    <w:next w:val="a5"/>
    <w:uiPriority w:val="99"/>
    <w:semiHidden/>
    <w:unhideWhenUsed/>
    <w:rsid w:val="00D837DE"/>
  </w:style>
  <w:style w:type="numbering" w:customStyle="1" w:styleId="2041">
    <w:name w:val="ללא רשימה2041"/>
    <w:next w:val="a5"/>
    <w:uiPriority w:val="99"/>
    <w:semiHidden/>
    <w:unhideWhenUsed/>
    <w:rsid w:val="00D837DE"/>
  </w:style>
  <w:style w:type="numbering" w:customStyle="1" w:styleId="2051">
    <w:name w:val="ללא רשימה2051"/>
    <w:next w:val="a5"/>
    <w:uiPriority w:val="99"/>
    <w:semiHidden/>
    <w:unhideWhenUsed/>
    <w:rsid w:val="00D837DE"/>
  </w:style>
  <w:style w:type="numbering" w:customStyle="1" w:styleId="2061">
    <w:name w:val="ללא רשימה2061"/>
    <w:next w:val="a5"/>
    <w:uiPriority w:val="99"/>
    <w:semiHidden/>
    <w:unhideWhenUsed/>
    <w:rsid w:val="00D837DE"/>
  </w:style>
  <w:style w:type="numbering" w:customStyle="1" w:styleId="2071">
    <w:name w:val="ללא רשימה2071"/>
    <w:next w:val="a5"/>
    <w:uiPriority w:val="99"/>
    <w:semiHidden/>
    <w:unhideWhenUsed/>
    <w:rsid w:val="00D837DE"/>
  </w:style>
  <w:style w:type="numbering" w:customStyle="1" w:styleId="2081">
    <w:name w:val="ללא רשימה2081"/>
    <w:next w:val="a5"/>
    <w:uiPriority w:val="99"/>
    <w:semiHidden/>
    <w:unhideWhenUsed/>
    <w:rsid w:val="00D837DE"/>
  </w:style>
  <w:style w:type="numbering" w:customStyle="1" w:styleId="2091">
    <w:name w:val="ללא רשימה2091"/>
    <w:next w:val="a5"/>
    <w:uiPriority w:val="99"/>
    <w:semiHidden/>
    <w:unhideWhenUsed/>
    <w:rsid w:val="00D837DE"/>
  </w:style>
  <w:style w:type="numbering" w:customStyle="1" w:styleId="NoList141">
    <w:name w:val="No List141"/>
    <w:next w:val="a5"/>
    <w:uiPriority w:val="99"/>
    <w:semiHidden/>
    <w:unhideWhenUsed/>
    <w:rsid w:val="00D837DE"/>
  </w:style>
  <w:style w:type="numbering" w:customStyle="1" w:styleId="NoList1112">
    <w:name w:val="No List1112"/>
    <w:next w:val="a5"/>
    <w:uiPriority w:val="99"/>
    <w:semiHidden/>
    <w:unhideWhenUsed/>
    <w:rsid w:val="00D837DE"/>
  </w:style>
  <w:style w:type="numbering" w:customStyle="1" w:styleId="NoList211">
    <w:name w:val="No List211"/>
    <w:next w:val="a5"/>
    <w:semiHidden/>
    <w:rsid w:val="00D837DE"/>
  </w:style>
  <w:style w:type="numbering" w:customStyle="1" w:styleId="NoList11111">
    <w:name w:val="No List11111"/>
    <w:next w:val="a5"/>
    <w:uiPriority w:val="99"/>
    <w:semiHidden/>
    <w:unhideWhenUsed/>
    <w:rsid w:val="00D837DE"/>
  </w:style>
  <w:style w:type="numbering" w:customStyle="1" w:styleId="NoList33">
    <w:name w:val="No List33"/>
    <w:next w:val="a5"/>
    <w:uiPriority w:val="99"/>
    <w:semiHidden/>
    <w:unhideWhenUsed/>
    <w:rsid w:val="00D837DE"/>
  </w:style>
  <w:style w:type="numbering" w:customStyle="1" w:styleId="NoList42">
    <w:name w:val="No List42"/>
    <w:next w:val="a5"/>
    <w:uiPriority w:val="99"/>
    <w:semiHidden/>
    <w:unhideWhenUsed/>
    <w:rsid w:val="00D837DE"/>
  </w:style>
  <w:style w:type="numbering" w:customStyle="1" w:styleId="NoList51">
    <w:name w:val="No List51"/>
    <w:next w:val="a5"/>
    <w:uiPriority w:val="99"/>
    <w:semiHidden/>
    <w:unhideWhenUsed/>
    <w:rsid w:val="00D837DE"/>
  </w:style>
  <w:style w:type="numbering" w:customStyle="1" w:styleId="NoList61">
    <w:name w:val="No List61"/>
    <w:next w:val="a5"/>
    <w:uiPriority w:val="99"/>
    <w:semiHidden/>
    <w:unhideWhenUsed/>
    <w:rsid w:val="00D837DE"/>
  </w:style>
  <w:style w:type="numbering" w:customStyle="1" w:styleId="2171">
    <w:name w:val="ללא רשימה2171"/>
    <w:next w:val="a5"/>
    <w:uiPriority w:val="99"/>
    <w:semiHidden/>
    <w:unhideWhenUsed/>
    <w:rsid w:val="00D837DE"/>
  </w:style>
  <w:style w:type="numbering" w:customStyle="1" w:styleId="2181">
    <w:name w:val="ללא רשימה2181"/>
    <w:next w:val="a5"/>
    <w:uiPriority w:val="99"/>
    <w:semiHidden/>
    <w:unhideWhenUsed/>
    <w:rsid w:val="00D837DE"/>
  </w:style>
  <w:style w:type="numbering" w:customStyle="1" w:styleId="11001">
    <w:name w:val="ללא רשימה11001"/>
    <w:next w:val="a5"/>
    <w:uiPriority w:val="99"/>
    <w:semiHidden/>
    <w:unhideWhenUsed/>
    <w:rsid w:val="00D837DE"/>
  </w:style>
  <w:style w:type="numbering" w:customStyle="1" w:styleId="2191">
    <w:name w:val="ללא רשימה2191"/>
    <w:next w:val="a5"/>
    <w:uiPriority w:val="99"/>
    <w:semiHidden/>
    <w:unhideWhenUsed/>
    <w:rsid w:val="00D837DE"/>
  </w:style>
  <w:style w:type="numbering" w:customStyle="1" w:styleId="2201">
    <w:name w:val="ללא רשימה2201"/>
    <w:next w:val="a5"/>
    <w:uiPriority w:val="99"/>
    <w:semiHidden/>
    <w:unhideWhenUsed/>
    <w:rsid w:val="00D837DE"/>
  </w:style>
  <w:style w:type="numbering" w:customStyle="1" w:styleId="2221">
    <w:name w:val="ללא רשימה2221"/>
    <w:next w:val="a5"/>
    <w:uiPriority w:val="99"/>
    <w:semiHidden/>
    <w:unhideWhenUsed/>
    <w:rsid w:val="00D837DE"/>
  </w:style>
  <w:style w:type="numbering" w:customStyle="1" w:styleId="2231">
    <w:name w:val="ללא רשימה2231"/>
    <w:next w:val="a5"/>
    <w:uiPriority w:val="99"/>
    <w:semiHidden/>
    <w:unhideWhenUsed/>
    <w:rsid w:val="00D837DE"/>
  </w:style>
  <w:style w:type="numbering" w:customStyle="1" w:styleId="11011">
    <w:name w:val="ללא רשימה11011"/>
    <w:next w:val="a5"/>
    <w:uiPriority w:val="99"/>
    <w:semiHidden/>
    <w:unhideWhenUsed/>
    <w:rsid w:val="00D837DE"/>
  </w:style>
  <w:style w:type="numbering" w:customStyle="1" w:styleId="11201">
    <w:name w:val="ללא רשימה11201"/>
    <w:next w:val="a5"/>
    <w:uiPriority w:val="99"/>
    <w:semiHidden/>
    <w:unhideWhenUsed/>
    <w:rsid w:val="00D837DE"/>
  </w:style>
  <w:style w:type="numbering" w:customStyle="1" w:styleId="2241">
    <w:name w:val="ללא רשימה2241"/>
    <w:next w:val="a5"/>
    <w:uiPriority w:val="99"/>
    <w:semiHidden/>
    <w:unhideWhenUsed/>
    <w:rsid w:val="00D837DE"/>
  </w:style>
  <w:style w:type="numbering" w:customStyle="1" w:styleId="3161">
    <w:name w:val="ללא רשימה3161"/>
    <w:next w:val="a5"/>
    <w:uiPriority w:val="99"/>
    <w:semiHidden/>
    <w:unhideWhenUsed/>
    <w:rsid w:val="00D837DE"/>
  </w:style>
  <w:style w:type="numbering" w:customStyle="1" w:styleId="4141">
    <w:name w:val="ללא רשימה4141"/>
    <w:next w:val="a5"/>
    <w:uiPriority w:val="99"/>
    <w:semiHidden/>
    <w:unhideWhenUsed/>
    <w:rsid w:val="00D837DE"/>
  </w:style>
  <w:style w:type="numbering" w:customStyle="1" w:styleId="5141">
    <w:name w:val="ללא רשימה5141"/>
    <w:next w:val="a5"/>
    <w:uiPriority w:val="99"/>
    <w:semiHidden/>
    <w:unhideWhenUsed/>
    <w:rsid w:val="00D837DE"/>
  </w:style>
  <w:style w:type="numbering" w:customStyle="1" w:styleId="2251">
    <w:name w:val="ללא רשימה2251"/>
    <w:next w:val="a5"/>
    <w:semiHidden/>
    <w:rsid w:val="00D837DE"/>
  </w:style>
  <w:style w:type="numbering" w:customStyle="1" w:styleId="2261">
    <w:name w:val="ללא רשימה2261"/>
    <w:next w:val="a5"/>
    <w:uiPriority w:val="99"/>
    <w:semiHidden/>
    <w:unhideWhenUsed/>
    <w:rsid w:val="00D837DE"/>
  </w:style>
  <w:style w:type="numbering" w:customStyle="1" w:styleId="2271">
    <w:name w:val="ללא רשימה2271"/>
    <w:next w:val="a5"/>
    <w:uiPriority w:val="99"/>
    <w:semiHidden/>
    <w:unhideWhenUsed/>
    <w:rsid w:val="00D837DE"/>
  </w:style>
  <w:style w:type="numbering" w:customStyle="1" w:styleId="2281">
    <w:name w:val="ללא רשימה2281"/>
    <w:next w:val="a5"/>
    <w:uiPriority w:val="99"/>
    <w:semiHidden/>
    <w:unhideWhenUsed/>
    <w:rsid w:val="00D837DE"/>
  </w:style>
  <w:style w:type="numbering" w:customStyle="1" w:styleId="2291">
    <w:name w:val="ללא רשימה2291"/>
    <w:next w:val="a5"/>
    <w:uiPriority w:val="99"/>
    <w:semiHidden/>
    <w:unhideWhenUsed/>
    <w:rsid w:val="00D837DE"/>
  </w:style>
  <w:style w:type="numbering" w:customStyle="1" w:styleId="2301">
    <w:name w:val="ללא רשימה2301"/>
    <w:next w:val="a5"/>
    <w:uiPriority w:val="99"/>
    <w:semiHidden/>
    <w:unhideWhenUsed/>
    <w:rsid w:val="00D837DE"/>
  </w:style>
  <w:style w:type="numbering" w:customStyle="1" w:styleId="NoList151">
    <w:name w:val="No List151"/>
    <w:next w:val="a5"/>
    <w:uiPriority w:val="99"/>
    <w:semiHidden/>
    <w:unhideWhenUsed/>
    <w:rsid w:val="00D837DE"/>
  </w:style>
  <w:style w:type="numbering" w:customStyle="1" w:styleId="NoList221">
    <w:name w:val="No List221"/>
    <w:next w:val="a5"/>
    <w:uiPriority w:val="99"/>
    <w:semiHidden/>
    <w:unhideWhenUsed/>
    <w:rsid w:val="00D837DE"/>
  </w:style>
  <w:style w:type="numbering" w:customStyle="1" w:styleId="NoList311">
    <w:name w:val="No List311"/>
    <w:next w:val="a5"/>
    <w:uiPriority w:val="99"/>
    <w:semiHidden/>
    <w:unhideWhenUsed/>
    <w:rsid w:val="00D837DE"/>
  </w:style>
  <w:style w:type="numbering" w:customStyle="1" w:styleId="2321">
    <w:name w:val="ללא רשימה2321"/>
    <w:next w:val="a5"/>
    <w:semiHidden/>
    <w:rsid w:val="00D837DE"/>
  </w:style>
  <w:style w:type="numbering" w:customStyle="1" w:styleId="2331">
    <w:name w:val="ללא רשימה2331"/>
    <w:next w:val="a5"/>
    <w:uiPriority w:val="99"/>
    <w:semiHidden/>
    <w:unhideWhenUsed/>
    <w:rsid w:val="00D837DE"/>
  </w:style>
  <w:style w:type="numbering" w:customStyle="1" w:styleId="2341">
    <w:name w:val="ללא רשימה2341"/>
    <w:next w:val="a5"/>
    <w:uiPriority w:val="99"/>
    <w:semiHidden/>
    <w:unhideWhenUsed/>
    <w:rsid w:val="00D837DE"/>
  </w:style>
  <w:style w:type="numbering" w:customStyle="1" w:styleId="2351">
    <w:name w:val="ללא רשימה2351"/>
    <w:next w:val="a5"/>
    <w:semiHidden/>
    <w:rsid w:val="00D837DE"/>
  </w:style>
  <w:style w:type="numbering" w:customStyle="1" w:styleId="2361">
    <w:name w:val="ללא רשימה2361"/>
    <w:next w:val="a5"/>
    <w:semiHidden/>
    <w:rsid w:val="00D837DE"/>
  </w:style>
  <w:style w:type="numbering" w:customStyle="1" w:styleId="2371">
    <w:name w:val="ללא רשימה2371"/>
    <w:next w:val="a5"/>
    <w:uiPriority w:val="99"/>
    <w:semiHidden/>
    <w:unhideWhenUsed/>
    <w:rsid w:val="00D837DE"/>
  </w:style>
  <w:style w:type="numbering" w:customStyle="1" w:styleId="11021">
    <w:name w:val="ללא רשימה11021"/>
    <w:next w:val="a5"/>
    <w:uiPriority w:val="99"/>
    <w:semiHidden/>
    <w:unhideWhenUsed/>
    <w:rsid w:val="00D837DE"/>
  </w:style>
  <w:style w:type="numbering" w:customStyle="1" w:styleId="2381">
    <w:name w:val="ללא רשימה2381"/>
    <w:next w:val="a5"/>
    <w:uiPriority w:val="99"/>
    <w:semiHidden/>
    <w:unhideWhenUsed/>
    <w:rsid w:val="00D837DE"/>
  </w:style>
  <w:style w:type="numbering" w:customStyle="1" w:styleId="3171">
    <w:name w:val="ללא רשימה3171"/>
    <w:next w:val="a5"/>
    <w:uiPriority w:val="99"/>
    <w:semiHidden/>
    <w:unhideWhenUsed/>
    <w:rsid w:val="00D837DE"/>
  </w:style>
  <w:style w:type="paragraph" w:customStyle="1" w:styleId="2fd">
    <w:name w:val="כותרת עליונה של הודעה2"/>
    <w:basedOn w:val="a2"/>
    <w:next w:val="afffffff5"/>
    <w:uiPriority w:val="99"/>
    <w:semiHidden/>
    <w:unhideWhenUsed/>
    <w:rsid w:val="00D837D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kern w:val="2"/>
      <w:sz w:val="24"/>
      <w:szCs w:val="24"/>
    </w:rPr>
  </w:style>
  <w:style w:type="paragraph" w:customStyle="1" w:styleId="2fe">
    <w:name w:val="כתובת הנמען2"/>
    <w:basedOn w:val="a2"/>
    <w:next w:val="afffffffa"/>
    <w:uiPriority w:val="99"/>
    <w:semiHidden/>
    <w:unhideWhenUsed/>
    <w:rsid w:val="00D837DE"/>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2ff">
    <w:name w:val="כתובת השולח2"/>
    <w:basedOn w:val="a2"/>
    <w:next w:val="afffffffb"/>
    <w:uiPriority w:val="99"/>
    <w:semiHidden/>
    <w:unhideWhenUsed/>
    <w:rsid w:val="00D837DE"/>
    <w:pPr>
      <w:spacing w:after="0" w:line="240" w:lineRule="auto"/>
    </w:pPr>
    <w:rPr>
      <w:rFonts w:ascii="Cambria" w:eastAsia="Times New Roman" w:hAnsi="Cambria" w:cs="Times New Roman"/>
      <w:sz w:val="20"/>
      <w:szCs w:val="20"/>
    </w:rPr>
  </w:style>
  <w:style w:type="numbering" w:customStyle="1" w:styleId="2391">
    <w:name w:val="ללא רשימה2391"/>
    <w:next w:val="a5"/>
    <w:uiPriority w:val="99"/>
    <w:semiHidden/>
    <w:unhideWhenUsed/>
    <w:rsid w:val="00D837DE"/>
  </w:style>
  <w:style w:type="numbering" w:customStyle="1" w:styleId="11031">
    <w:name w:val="ללא רשימה11031"/>
    <w:next w:val="a5"/>
    <w:uiPriority w:val="99"/>
    <w:semiHidden/>
    <w:unhideWhenUsed/>
    <w:rsid w:val="00D837DE"/>
  </w:style>
  <w:style w:type="numbering" w:customStyle="1" w:styleId="11241">
    <w:name w:val="ללא רשימה11241"/>
    <w:next w:val="a5"/>
    <w:uiPriority w:val="99"/>
    <w:semiHidden/>
    <w:unhideWhenUsed/>
    <w:rsid w:val="00D837DE"/>
  </w:style>
  <w:style w:type="numbering" w:customStyle="1" w:styleId="2401">
    <w:name w:val="ללא רשימה2401"/>
    <w:next w:val="a5"/>
    <w:uiPriority w:val="99"/>
    <w:semiHidden/>
    <w:unhideWhenUsed/>
    <w:rsid w:val="00D837DE"/>
  </w:style>
  <w:style w:type="numbering" w:customStyle="1" w:styleId="3181">
    <w:name w:val="ללא רשימה3181"/>
    <w:next w:val="a5"/>
    <w:uiPriority w:val="99"/>
    <w:semiHidden/>
    <w:unhideWhenUsed/>
    <w:rsid w:val="00D837DE"/>
  </w:style>
  <w:style w:type="numbering" w:customStyle="1" w:styleId="4151">
    <w:name w:val="ללא רשימה4151"/>
    <w:next w:val="a5"/>
    <w:uiPriority w:val="99"/>
    <w:semiHidden/>
    <w:unhideWhenUsed/>
    <w:rsid w:val="00D837DE"/>
  </w:style>
  <w:style w:type="numbering" w:customStyle="1" w:styleId="5151">
    <w:name w:val="ללא רשימה5151"/>
    <w:next w:val="a5"/>
    <w:uiPriority w:val="99"/>
    <w:semiHidden/>
    <w:unhideWhenUsed/>
    <w:rsid w:val="00D837DE"/>
  </w:style>
  <w:style w:type="numbering" w:customStyle="1" w:styleId="6101">
    <w:name w:val="ללא רשימה6101"/>
    <w:next w:val="a5"/>
    <w:uiPriority w:val="99"/>
    <w:semiHidden/>
    <w:unhideWhenUsed/>
    <w:rsid w:val="00D837DE"/>
  </w:style>
  <w:style w:type="numbering" w:customStyle="1" w:styleId="7101">
    <w:name w:val="ללא רשימה7101"/>
    <w:next w:val="a5"/>
    <w:uiPriority w:val="99"/>
    <w:semiHidden/>
    <w:unhideWhenUsed/>
    <w:rsid w:val="00D837DE"/>
  </w:style>
  <w:style w:type="numbering" w:customStyle="1" w:styleId="8101">
    <w:name w:val="ללא רשימה8101"/>
    <w:next w:val="a5"/>
    <w:uiPriority w:val="99"/>
    <w:semiHidden/>
    <w:unhideWhenUsed/>
    <w:rsid w:val="00D837DE"/>
  </w:style>
  <w:style w:type="numbering" w:customStyle="1" w:styleId="9101">
    <w:name w:val="ללא רשימה9101"/>
    <w:next w:val="a5"/>
    <w:uiPriority w:val="99"/>
    <w:semiHidden/>
    <w:unhideWhenUsed/>
    <w:rsid w:val="00D837DE"/>
  </w:style>
  <w:style w:type="numbering" w:customStyle="1" w:styleId="10101">
    <w:name w:val="ללא רשימה10101"/>
    <w:next w:val="a5"/>
    <w:uiPriority w:val="99"/>
    <w:semiHidden/>
    <w:unhideWhenUsed/>
    <w:rsid w:val="00D837DE"/>
  </w:style>
  <w:style w:type="numbering" w:customStyle="1" w:styleId="111101">
    <w:name w:val="ללא רשימה111101"/>
    <w:next w:val="a5"/>
    <w:uiPriority w:val="99"/>
    <w:semiHidden/>
    <w:unhideWhenUsed/>
    <w:rsid w:val="00D837DE"/>
  </w:style>
  <w:style w:type="numbering" w:customStyle="1" w:styleId="12101">
    <w:name w:val="ללא רשימה12101"/>
    <w:next w:val="a5"/>
    <w:uiPriority w:val="99"/>
    <w:semiHidden/>
    <w:unhideWhenUsed/>
    <w:rsid w:val="00D837DE"/>
  </w:style>
  <w:style w:type="numbering" w:customStyle="1" w:styleId="13101">
    <w:name w:val="ללא רשימה13101"/>
    <w:next w:val="a5"/>
    <w:uiPriority w:val="99"/>
    <w:semiHidden/>
    <w:unhideWhenUsed/>
    <w:rsid w:val="00D837DE"/>
  </w:style>
  <w:style w:type="numbering" w:customStyle="1" w:styleId="21101">
    <w:name w:val="ללא רשימה21101"/>
    <w:next w:val="a5"/>
    <w:uiPriority w:val="99"/>
    <w:semiHidden/>
    <w:unhideWhenUsed/>
    <w:rsid w:val="00D837DE"/>
  </w:style>
  <w:style w:type="numbering" w:customStyle="1" w:styleId="3191">
    <w:name w:val="ללא רשימה3191"/>
    <w:next w:val="a5"/>
    <w:uiPriority w:val="99"/>
    <w:semiHidden/>
    <w:unhideWhenUsed/>
    <w:rsid w:val="00D837DE"/>
  </w:style>
  <w:style w:type="numbering" w:customStyle="1" w:styleId="4161">
    <w:name w:val="ללא רשימה4161"/>
    <w:next w:val="a5"/>
    <w:uiPriority w:val="99"/>
    <w:semiHidden/>
    <w:unhideWhenUsed/>
    <w:rsid w:val="00D837DE"/>
  </w:style>
  <w:style w:type="numbering" w:customStyle="1" w:styleId="5161">
    <w:name w:val="ללא רשימה5161"/>
    <w:next w:val="a5"/>
    <w:uiPriority w:val="99"/>
    <w:semiHidden/>
    <w:unhideWhenUsed/>
    <w:rsid w:val="00D837DE"/>
  </w:style>
  <w:style w:type="numbering" w:customStyle="1" w:styleId="6141">
    <w:name w:val="ללא רשימה6141"/>
    <w:next w:val="a5"/>
    <w:uiPriority w:val="99"/>
    <w:semiHidden/>
    <w:unhideWhenUsed/>
    <w:rsid w:val="00D837DE"/>
  </w:style>
  <w:style w:type="numbering" w:customStyle="1" w:styleId="7141">
    <w:name w:val="ללא רשימה7141"/>
    <w:next w:val="a5"/>
    <w:uiPriority w:val="99"/>
    <w:semiHidden/>
    <w:unhideWhenUsed/>
    <w:rsid w:val="00D837DE"/>
  </w:style>
  <w:style w:type="numbering" w:customStyle="1" w:styleId="8141">
    <w:name w:val="ללא רשימה8141"/>
    <w:next w:val="a5"/>
    <w:uiPriority w:val="99"/>
    <w:semiHidden/>
    <w:unhideWhenUsed/>
    <w:rsid w:val="00D837DE"/>
  </w:style>
  <w:style w:type="numbering" w:customStyle="1" w:styleId="9141">
    <w:name w:val="ללא רשימה9141"/>
    <w:next w:val="a5"/>
    <w:uiPriority w:val="99"/>
    <w:semiHidden/>
    <w:unhideWhenUsed/>
    <w:rsid w:val="00D837DE"/>
  </w:style>
  <w:style w:type="numbering" w:customStyle="1" w:styleId="10141">
    <w:name w:val="ללא רשימה10141"/>
    <w:next w:val="a5"/>
    <w:uiPriority w:val="99"/>
    <w:semiHidden/>
    <w:unhideWhenUsed/>
    <w:rsid w:val="00D837DE"/>
  </w:style>
  <w:style w:type="numbering" w:customStyle="1" w:styleId="11251">
    <w:name w:val="ללא רשימה11251"/>
    <w:next w:val="a5"/>
    <w:uiPriority w:val="99"/>
    <w:semiHidden/>
    <w:unhideWhenUsed/>
    <w:rsid w:val="00D837DE"/>
  </w:style>
  <w:style w:type="numbering" w:customStyle="1" w:styleId="14101">
    <w:name w:val="ללא רשימה14101"/>
    <w:next w:val="a5"/>
    <w:uiPriority w:val="99"/>
    <w:semiHidden/>
    <w:unhideWhenUsed/>
    <w:rsid w:val="00D837DE"/>
  </w:style>
  <w:style w:type="numbering" w:customStyle="1" w:styleId="15101">
    <w:name w:val="ללא רשימה15101"/>
    <w:next w:val="a5"/>
    <w:uiPriority w:val="99"/>
    <w:semiHidden/>
    <w:unhideWhenUsed/>
    <w:rsid w:val="00D837DE"/>
  </w:style>
  <w:style w:type="numbering" w:customStyle="1" w:styleId="16101">
    <w:name w:val="ללא רשימה16101"/>
    <w:next w:val="a5"/>
    <w:uiPriority w:val="99"/>
    <w:semiHidden/>
    <w:unhideWhenUsed/>
    <w:rsid w:val="00D837DE"/>
  </w:style>
  <w:style w:type="numbering" w:customStyle="1" w:styleId="17101">
    <w:name w:val="ללא רשימה17101"/>
    <w:next w:val="a5"/>
    <w:uiPriority w:val="99"/>
    <w:semiHidden/>
    <w:unhideWhenUsed/>
    <w:rsid w:val="00D837DE"/>
  </w:style>
  <w:style w:type="numbering" w:customStyle="1" w:styleId="11321">
    <w:name w:val="ללא רשימה11321"/>
    <w:next w:val="a5"/>
    <w:uiPriority w:val="99"/>
    <w:semiHidden/>
    <w:unhideWhenUsed/>
    <w:rsid w:val="00D837DE"/>
  </w:style>
  <w:style w:type="numbering" w:customStyle="1" w:styleId="22101">
    <w:name w:val="ללא רשימה22101"/>
    <w:next w:val="a5"/>
    <w:uiPriority w:val="99"/>
    <w:semiHidden/>
    <w:unhideWhenUsed/>
    <w:rsid w:val="00D837DE"/>
  </w:style>
  <w:style w:type="numbering" w:customStyle="1" w:styleId="3221">
    <w:name w:val="ללא רשימה3221"/>
    <w:next w:val="a5"/>
    <w:uiPriority w:val="99"/>
    <w:semiHidden/>
    <w:unhideWhenUsed/>
    <w:rsid w:val="00D837DE"/>
  </w:style>
  <w:style w:type="numbering" w:customStyle="1" w:styleId="4221">
    <w:name w:val="ללא רשימה4221"/>
    <w:next w:val="a5"/>
    <w:uiPriority w:val="99"/>
    <w:semiHidden/>
    <w:unhideWhenUsed/>
    <w:rsid w:val="00D837DE"/>
  </w:style>
  <w:style w:type="numbering" w:customStyle="1" w:styleId="5221">
    <w:name w:val="ללא רשימה5221"/>
    <w:next w:val="a5"/>
    <w:uiPriority w:val="99"/>
    <w:semiHidden/>
    <w:unhideWhenUsed/>
    <w:rsid w:val="00D837DE"/>
  </w:style>
  <w:style w:type="numbering" w:customStyle="1" w:styleId="6221">
    <w:name w:val="ללא רשימה6221"/>
    <w:next w:val="a5"/>
    <w:uiPriority w:val="99"/>
    <w:semiHidden/>
    <w:unhideWhenUsed/>
    <w:rsid w:val="00D837DE"/>
  </w:style>
  <w:style w:type="numbering" w:customStyle="1" w:styleId="7221">
    <w:name w:val="ללא רשימה7221"/>
    <w:next w:val="a5"/>
    <w:uiPriority w:val="99"/>
    <w:semiHidden/>
    <w:unhideWhenUsed/>
    <w:rsid w:val="00D837DE"/>
  </w:style>
  <w:style w:type="numbering" w:customStyle="1" w:styleId="8221">
    <w:name w:val="ללא רשימה8221"/>
    <w:next w:val="a5"/>
    <w:uiPriority w:val="99"/>
    <w:semiHidden/>
    <w:unhideWhenUsed/>
    <w:rsid w:val="00D837DE"/>
  </w:style>
  <w:style w:type="numbering" w:customStyle="1" w:styleId="9221">
    <w:name w:val="ללא רשימה9221"/>
    <w:next w:val="a5"/>
    <w:uiPriority w:val="99"/>
    <w:semiHidden/>
    <w:unhideWhenUsed/>
    <w:rsid w:val="00D837DE"/>
  </w:style>
  <w:style w:type="numbering" w:customStyle="1" w:styleId="10221">
    <w:name w:val="ללא רשימה10221"/>
    <w:next w:val="a5"/>
    <w:uiPriority w:val="99"/>
    <w:semiHidden/>
    <w:unhideWhenUsed/>
    <w:rsid w:val="00D837DE"/>
  </w:style>
  <w:style w:type="numbering" w:customStyle="1" w:styleId="111121">
    <w:name w:val="ללא רשימה111121"/>
    <w:next w:val="a5"/>
    <w:uiPriority w:val="99"/>
    <w:semiHidden/>
    <w:unhideWhenUsed/>
    <w:rsid w:val="00D837DE"/>
  </w:style>
  <w:style w:type="numbering" w:customStyle="1" w:styleId="12121">
    <w:name w:val="ללא רשימה12121"/>
    <w:next w:val="a5"/>
    <w:uiPriority w:val="99"/>
    <w:semiHidden/>
    <w:unhideWhenUsed/>
    <w:rsid w:val="00D837DE"/>
  </w:style>
  <w:style w:type="numbering" w:customStyle="1" w:styleId="13121">
    <w:name w:val="ללא רשימה13121"/>
    <w:next w:val="a5"/>
    <w:uiPriority w:val="99"/>
    <w:semiHidden/>
    <w:unhideWhenUsed/>
    <w:rsid w:val="00D837DE"/>
  </w:style>
  <w:style w:type="numbering" w:customStyle="1" w:styleId="21121">
    <w:name w:val="ללא רשימה21121"/>
    <w:next w:val="a5"/>
    <w:uiPriority w:val="99"/>
    <w:semiHidden/>
    <w:unhideWhenUsed/>
    <w:rsid w:val="00D837DE"/>
  </w:style>
  <w:style w:type="numbering" w:customStyle="1" w:styleId="31121">
    <w:name w:val="ללא רשימה31121"/>
    <w:next w:val="a5"/>
    <w:uiPriority w:val="99"/>
    <w:semiHidden/>
    <w:unhideWhenUsed/>
    <w:rsid w:val="00D837DE"/>
  </w:style>
  <w:style w:type="numbering" w:customStyle="1" w:styleId="41121">
    <w:name w:val="ללא רשימה41121"/>
    <w:next w:val="a5"/>
    <w:uiPriority w:val="99"/>
    <w:semiHidden/>
    <w:unhideWhenUsed/>
    <w:rsid w:val="00D837DE"/>
  </w:style>
  <w:style w:type="numbering" w:customStyle="1" w:styleId="51121">
    <w:name w:val="ללא רשימה51121"/>
    <w:next w:val="a5"/>
    <w:uiPriority w:val="99"/>
    <w:semiHidden/>
    <w:unhideWhenUsed/>
    <w:rsid w:val="00D837DE"/>
  </w:style>
  <w:style w:type="numbering" w:customStyle="1" w:styleId="61121">
    <w:name w:val="ללא רשימה61121"/>
    <w:next w:val="a5"/>
    <w:uiPriority w:val="99"/>
    <w:semiHidden/>
    <w:unhideWhenUsed/>
    <w:rsid w:val="00D837DE"/>
  </w:style>
  <w:style w:type="numbering" w:customStyle="1" w:styleId="71121">
    <w:name w:val="ללא רשימה71121"/>
    <w:next w:val="a5"/>
    <w:uiPriority w:val="99"/>
    <w:semiHidden/>
    <w:unhideWhenUsed/>
    <w:rsid w:val="00D837DE"/>
  </w:style>
  <w:style w:type="numbering" w:customStyle="1" w:styleId="81121">
    <w:name w:val="ללא רשימה81121"/>
    <w:next w:val="a5"/>
    <w:uiPriority w:val="99"/>
    <w:semiHidden/>
    <w:unhideWhenUsed/>
    <w:rsid w:val="00D837DE"/>
  </w:style>
  <w:style w:type="numbering" w:customStyle="1" w:styleId="91121">
    <w:name w:val="ללא רשימה91121"/>
    <w:next w:val="a5"/>
    <w:uiPriority w:val="99"/>
    <w:semiHidden/>
    <w:unhideWhenUsed/>
    <w:rsid w:val="00D837DE"/>
  </w:style>
  <w:style w:type="numbering" w:customStyle="1" w:styleId="101121">
    <w:name w:val="ללא רשימה101121"/>
    <w:next w:val="a5"/>
    <w:uiPriority w:val="99"/>
    <w:semiHidden/>
    <w:unhideWhenUsed/>
    <w:rsid w:val="00D837DE"/>
  </w:style>
  <w:style w:type="numbering" w:customStyle="1" w:styleId="112121">
    <w:name w:val="ללא רשימה112121"/>
    <w:next w:val="a5"/>
    <w:uiPriority w:val="99"/>
    <w:semiHidden/>
    <w:unhideWhenUsed/>
    <w:rsid w:val="00D837DE"/>
  </w:style>
  <w:style w:type="numbering" w:customStyle="1" w:styleId="14121">
    <w:name w:val="ללא רשימה14121"/>
    <w:next w:val="a5"/>
    <w:uiPriority w:val="99"/>
    <w:semiHidden/>
    <w:unhideWhenUsed/>
    <w:rsid w:val="00D837DE"/>
  </w:style>
  <w:style w:type="numbering" w:customStyle="1" w:styleId="15121">
    <w:name w:val="ללא רשימה15121"/>
    <w:next w:val="a5"/>
    <w:uiPriority w:val="99"/>
    <w:semiHidden/>
    <w:unhideWhenUsed/>
    <w:rsid w:val="00D837DE"/>
  </w:style>
  <w:style w:type="numbering" w:customStyle="1" w:styleId="18101">
    <w:name w:val="ללא רשימה18101"/>
    <w:next w:val="a5"/>
    <w:uiPriority w:val="99"/>
    <w:semiHidden/>
    <w:unhideWhenUsed/>
    <w:rsid w:val="00D837DE"/>
  </w:style>
  <w:style w:type="numbering" w:customStyle="1" w:styleId="19101">
    <w:name w:val="ללא רשימה19101"/>
    <w:next w:val="a5"/>
    <w:uiPriority w:val="99"/>
    <w:semiHidden/>
    <w:unhideWhenUsed/>
    <w:rsid w:val="00D837DE"/>
  </w:style>
  <w:style w:type="numbering" w:customStyle="1" w:styleId="11421">
    <w:name w:val="ללא רשימה11421"/>
    <w:next w:val="a5"/>
    <w:uiPriority w:val="99"/>
    <w:semiHidden/>
    <w:unhideWhenUsed/>
    <w:rsid w:val="00D837DE"/>
  </w:style>
  <w:style w:type="numbering" w:customStyle="1" w:styleId="23101">
    <w:name w:val="ללא רשימה23101"/>
    <w:next w:val="a5"/>
    <w:uiPriority w:val="99"/>
    <w:semiHidden/>
    <w:unhideWhenUsed/>
    <w:rsid w:val="00D837DE"/>
  </w:style>
  <w:style w:type="numbering" w:customStyle="1" w:styleId="3321">
    <w:name w:val="ללא רשימה3321"/>
    <w:next w:val="a5"/>
    <w:uiPriority w:val="99"/>
    <w:semiHidden/>
    <w:unhideWhenUsed/>
    <w:rsid w:val="00D837DE"/>
  </w:style>
  <w:style w:type="numbering" w:customStyle="1" w:styleId="4321">
    <w:name w:val="ללא רשימה4321"/>
    <w:next w:val="a5"/>
    <w:uiPriority w:val="99"/>
    <w:semiHidden/>
    <w:unhideWhenUsed/>
    <w:rsid w:val="00D837DE"/>
  </w:style>
  <w:style w:type="numbering" w:customStyle="1" w:styleId="5321">
    <w:name w:val="ללא רשימה5321"/>
    <w:next w:val="a5"/>
    <w:uiPriority w:val="99"/>
    <w:semiHidden/>
    <w:unhideWhenUsed/>
    <w:rsid w:val="00D837DE"/>
  </w:style>
  <w:style w:type="numbering" w:customStyle="1" w:styleId="6321">
    <w:name w:val="ללא רשימה6321"/>
    <w:next w:val="a5"/>
    <w:uiPriority w:val="99"/>
    <w:semiHidden/>
    <w:unhideWhenUsed/>
    <w:rsid w:val="00D837DE"/>
  </w:style>
  <w:style w:type="numbering" w:customStyle="1" w:styleId="7321">
    <w:name w:val="ללא רשימה7321"/>
    <w:next w:val="a5"/>
    <w:uiPriority w:val="99"/>
    <w:semiHidden/>
    <w:unhideWhenUsed/>
    <w:rsid w:val="00D837DE"/>
  </w:style>
  <w:style w:type="numbering" w:customStyle="1" w:styleId="8321">
    <w:name w:val="ללא רשימה8321"/>
    <w:next w:val="a5"/>
    <w:uiPriority w:val="99"/>
    <w:semiHidden/>
    <w:unhideWhenUsed/>
    <w:rsid w:val="00D837DE"/>
  </w:style>
  <w:style w:type="numbering" w:customStyle="1" w:styleId="9321">
    <w:name w:val="ללא רשימה9321"/>
    <w:next w:val="a5"/>
    <w:uiPriority w:val="99"/>
    <w:semiHidden/>
    <w:unhideWhenUsed/>
    <w:rsid w:val="00D837DE"/>
  </w:style>
  <w:style w:type="numbering" w:customStyle="1" w:styleId="10321">
    <w:name w:val="ללא רשימה10321"/>
    <w:next w:val="a5"/>
    <w:uiPriority w:val="99"/>
    <w:semiHidden/>
    <w:unhideWhenUsed/>
    <w:rsid w:val="00D837DE"/>
  </w:style>
  <w:style w:type="numbering" w:customStyle="1" w:styleId="111221">
    <w:name w:val="ללא רשימה111221"/>
    <w:next w:val="a5"/>
    <w:uiPriority w:val="99"/>
    <w:semiHidden/>
    <w:unhideWhenUsed/>
    <w:rsid w:val="00D837DE"/>
  </w:style>
  <w:style w:type="numbering" w:customStyle="1" w:styleId="12213">
    <w:name w:val="ללא רשימה12213"/>
    <w:next w:val="a5"/>
    <w:uiPriority w:val="99"/>
    <w:semiHidden/>
    <w:unhideWhenUsed/>
    <w:rsid w:val="00D837DE"/>
  </w:style>
  <w:style w:type="numbering" w:customStyle="1" w:styleId="13213">
    <w:name w:val="ללא רשימה13213"/>
    <w:next w:val="a5"/>
    <w:uiPriority w:val="99"/>
    <w:semiHidden/>
    <w:unhideWhenUsed/>
    <w:rsid w:val="00D837DE"/>
  </w:style>
  <w:style w:type="numbering" w:customStyle="1" w:styleId="21221">
    <w:name w:val="ללא רשימה21221"/>
    <w:next w:val="a5"/>
    <w:uiPriority w:val="99"/>
    <w:semiHidden/>
    <w:unhideWhenUsed/>
    <w:rsid w:val="00D837DE"/>
  </w:style>
  <w:style w:type="numbering" w:customStyle="1" w:styleId="31213">
    <w:name w:val="ללא רשימה31213"/>
    <w:next w:val="a5"/>
    <w:uiPriority w:val="99"/>
    <w:semiHidden/>
    <w:unhideWhenUsed/>
    <w:rsid w:val="00D837DE"/>
  </w:style>
  <w:style w:type="numbering" w:customStyle="1" w:styleId="41213">
    <w:name w:val="ללא רשימה41213"/>
    <w:next w:val="a5"/>
    <w:uiPriority w:val="99"/>
    <w:semiHidden/>
    <w:unhideWhenUsed/>
    <w:rsid w:val="00D837DE"/>
  </w:style>
  <w:style w:type="numbering" w:customStyle="1" w:styleId="51213">
    <w:name w:val="ללא רשימה51213"/>
    <w:next w:val="a5"/>
    <w:uiPriority w:val="99"/>
    <w:semiHidden/>
    <w:unhideWhenUsed/>
    <w:rsid w:val="00D837DE"/>
  </w:style>
  <w:style w:type="numbering" w:customStyle="1" w:styleId="61213">
    <w:name w:val="ללא רשימה61213"/>
    <w:next w:val="a5"/>
    <w:uiPriority w:val="99"/>
    <w:semiHidden/>
    <w:unhideWhenUsed/>
    <w:rsid w:val="00D837DE"/>
  </w:style>
  <w:style w:type="numbering" w:customStyle="1" w:styleId="71213">
    <w:name w:val="ללא רשימה71213"/>
    <w:next w:val="a5"/>
    <w:uiPriority w:val="99"/>
    <w:semiHidden/>
    <w:unhideWhenUsed/>
    <w:rsid w:val="00D837DE"/>
  </w:style>
  <w:style w:type="numbering" w:customStyle="1" w:styleId="81213">
    <w:name w:val="ללא רשימה81213"/>
    <w:next w:val="a5"/>
    <w:uiPriority w:val="99"/>
    <w:semiHidden/>
    <w:unhideWhenUsed/>
    <w:rsid w:val="00D837DE"/>
  </w:style>
  <w:style w:type="numbering" w:customStyle="1" w:styleId="91213">
    <w:name w:val="ללא רשימה91213"/>
    <w:next w:val="a5"/>
    <w:uiPriority w:val="99"/>
    <w:semiHidden/>
    <w:unhideWhenUsed/>
    <w:rsid w:val="00D837DE"/>
  </w:style>
  <w:style w:type="numbering" w:customStyle="1" w:styleId="101213">
    <w:name w:val="ללא רשימה101213"/>
    <w:next w:val="a5"/>
    <w:uiPriority w:val="99"/>
    <w:semiHidden/>
    <w:unhideWhenUsed/>
    <w:rsid w:val="00D837DE"/>
  </w:style>
  <w:style w:type="numbering" w:customStyle="1" w:styleId="112213">
    <w:name w:val="ללא רשימה112213"/>
    <w:next w:val="a5"/>
    <w:uiPriority w:val="99"/>
    <w:semiHidden/>
    <w:unhideWhenUsed/>
    <w:rsid w:val="00D837DE"/>
  </w:style>
  <w:style w:type="numbering" w:customStyle="1" w:styleId="14213">
    <w:name w:val="ללא רשימה14213"/>
    <w:next w:val="a5"/>
    <w:uiPriority w:val="99"/>
    <w:semiHidden/>
    <w:unhideWhenUsed/>
    <w:rsid w:val="00D837DE"/>
  </w:style>
  <w:style w:type="numbering" w:customStyle="1" w:styleId="15213">
    <w:name w:val="ללא רשימה15213"/>
    <w:next w:val="a5"/>
    <w:uiPriority w:val="99"/>
    <w:semiHidden/>
    <w:unhideWhenUsed/>
    <w:rsid w:val="00D837DE"/>
  </w:style>
  <w:style w:type="numbering" w:customStyle="1" w:styleId="20101">
    <w:name w:val="ללא רשימה20101"/>
    <w:next w:val="a5"/>
    <w:uiPriority w:val="99"/>
    <w:semiHidden/>
    <w:unhideWhenUsed/>
    <w:rsid w:val="00D837DE"/>
  </w:style>
  <w:style w:type="numbering" w:customStyle="1" w:styleId="11041">
    <w:name w:val="ללא רשימה11041"/>
    <w:next w:val="a5"/>
    <w:uiPriority w:val="99"/>
    <w:semiHidden/>
    <w:unhideWhenUsed/>
    <w:rsid w:val="00D837DE"/>
  </w:style>
  <w:style w:type="numbering" w:customStyle="1" w:styleId="11511">
    <w:name w:val="ללא רשימה11511"/>
    <w:next w:val="a5"/>
    <w:uiPriority w:val="99"/>
    <w:semiHidden/>
    <w:unhideWhenUsed/>
    <w:rsid w:val="00D837DE"/>
  </w:style>
  <w:style w:type="numbering" w:customStyle="1" w:styleId="111321">
    <w:name w:val="ללא רשימה111321"/>
    <w:next w:val="a5"/>
    <w:uiPriority w:val="99"/>
    <w:semiHidden/>
    <w:unhideWhenUsed/>
    <w:rsid w:val="00D837DE"/>
  </w:style>
  <w:style w:type="numbering" w:customStyle="1" w:styleId="2411">
    <w:name w:val="ללא רשימה2411"/>
    <w:next w:val="a5"/>
    <w:uiPriority w:val="99"/>
    <w:semiHidden/>
    <w:unhideWhenUsed/>
    <w:rsid w:val="00D837DE"/>
  </w:style>
  <w:style w:type="numbering" w:customStyle="1" w:styleId="3411">
    <w:name w:val="ללא רשימה3411"/>
    <w:next w:val="a5"/>
    <w:uiPriority w:val="99"/>
    <w:semiHidden/>
    <w:unhideWhenUsed/>
    <w:rsid w:val="00D837DE"/>
  </w:style>
  <w:style w:type="numbering" w:customStyle="1" w:styleId="4411">
    <w:name w:val="ללא רשימה4411"/>
    <w:next w:val="a5"/>
    <w:uiPriority w:val="99"/>
    <w:semiHidden/>
    <w:unhideWhenUsed/>
    <w:rsid w:val="00D837DE"/>
  </w:style>
  <w:style w:type="numbering" w:customStyle="1" w:styleId="5411">
    <w:name w:val="ללא רשימה5411"/>
    <w:next w:val="a5"/>
    <w:uiPriority w:val="99"/>
    <w:semiHidden/>
    <w:unhideWhenUsed/>
    <w:rsid w:val="00D837DE"/>
  </w:style>
  <w:style w:type="numbering" w:customStyle="1" w:styleId="6411">
    <w:name w:val="ללא רשימה6411"/>
    <w:next w:val="a5"/>
    <w:uiPriority w:val="99"/>
    <w:semiHidden/>
    <w:unhideWhenUsed/>
    <w:rsid w:val="00D837DE"/>
  </w:style>
  <w:style w:type="numbering" w:customStyle="1" w:styleId="7411">
    <w:name w:val="ללא רשימה7411"/>
    <w:next w:val="a5"/>
    <w:uiPriority w:val="99"/>
    <w:semiHidden/>
    <w:unhideWhenUsed/>
    <w:rsid w:val="00D837DE"/>
  </w:style>
  <w:style w:type="numbering" w:customStyle="1" w:styleId="8411">
    <w:name w:val="ללא רשימה8411"/>
    <w:next w:val="a5"/>
    <w:uiPriority w:val="99"/>
    <w:semiHidden/>
    <w:unhideWhenUsed/>
    <w:rsid w:val="00D837DE"/>
  </w:style>
  <w:style w:type="numbering" w:customStyle="1" w:styleId="9411">
    <w:name w:val="ללא רשימה9411"/>
    <w:next w:val="a5"/>
    <w:uiPriority w:val="99"/>
    <w:semiHidden/>
    <w:unhideWhenUsed/>
    <w:rsid w:val="00D837DE"/>
  </w:style>
  <w:style w:type="numbering" w:customStyle="1" w:styleId="10411">
    <w:name w:val="ללא רשימה10411"/>
    <w:next w:val="a5"/>
    <w:uiPriority w:val="99"/>
    <w:semiHidden/>
    <w:unhideWhenUsed/>
    <w:rsid w:val="00D837DE"/>
  </w:style>
  <w:style w:type="numbering" w:customStyle="1" w:styleId="11111111">
    <w:name w:val="ללא רשימה11111111"/>
    <w:next w:val="a5"/>
    <w:uiPriority w:val="99"/>
    <w:semiHidden/>
    <w:unhideWhenUsed/>
    <w:rsid w:val="00D837DE"/>
  </w:style>
  <w:style w:type="numbering" w:customStyle="1" w:styleId="12311">
    <w:name w:val="ללא רשימה12311"/>
    <w:next w:val="a5"/>
    <w:uiPriority w:val="99"/>
    <w:semiHidden/>
    <w:unhideWhenUsed/>
    <w:rsid w:val="00D837DE"/>
  </w:style>
  <w:style w:type="numbering" w:customStyle="1" w:styleId="13311">
    <w:name w:val="ללא רשימה13311"/>
    <w:next w:val="a5"/>
    <w:uiPriority w:val="99"/>
    <w:semiHidden/>
    <w:unhideWhenUsed/>
    <w:rsid w:val="00D837DE"/>
  </w:style>
  <w:style w:type="numbering" w:customStyle="1" w:styleId="21311">
    <w:name w:val="ללא רשימה21311"/>
    <w:next w:val="a5"/>
    <w:uiPriority w:val="99"/>
    <w:semiHidden/>
    <w:unhideWhenUsed/>
    <w:rsid w:val="00D837DE"/>
  </w:style>
  <w:style w:type="numbering" w:customStyle="1" w:styleId="31311">
    <w:name w:val="ללא רשימה31311"/>
    <w:next w:val="a5"/>
    <w:uiPriority w:val="99"/>
    <w:semiHidden/>
    <w:unhideWhenUsed/>
    <w:rsid w:val="00D837DE"/>
  </w:style>
  <w:style w:type="numbering" w:customStyle="1" w:styleId="41311">
    <w:name w:val="ללא רשימה41311"/>
    <w:next w:val="a5"/>
    <w:uiPriority w:val="99"/>
    <w:semiHidden/>
    <w:unhideWhenUsed/>
    <w:rsid w:val="00D837DE"/>
  </w:style>
  <w:style w:type="numbering" w:customStyle="1" w:styleId="51311">
    <w:name w:val="ללא רשימה51311"/>
    <w:next w:val="a5"/>
    <w:uiPriority w:val="99"/>
    <w:semiHidden/>
    <w:unhideWhenUsed/>
    <w:rsid w:val="00D837DE"/>
  </w:style>
  <w:style w:type="numbering" w:customStyle="1" w:styleId="61311">
    <w:name w:val="ללא רשימה61311"/>
    <w:next w:val="a5"/>
    <w:uiPriority w:val="99"/>
    <w:semiHidden/>
    <w:unhideWhenUsed/>
    <w:rsid w:val="00D837DE"/>
  </w:style>
  <w:style w:type="numbering" w:customStyle="1" w:styleId="71311">
    <w:name w:val="ללא רשימה71311"/>
    <w:next w:val="a5"/>
    <w:uiPriority w:val="99"/>
    <w:semiHidden/>
    <w:unhideWhenUsed/>
    <w:rsid w:val="00D837DE"/>
  </w:style>
  <w:style w:type="numbering" w:customStyle="1" w:styleId="81311">
    <w:name w:val="ללא רשימה81311"/>
    <w:next w:val="a5"/>
    <w:uiPriority w:val="99"/>
    <w:semiHidden/>
    <w:unhideWhenUsed/>
    <w:rsid w:val="00D837DE"/>
  </w:style>
  <w:style w:type="numbering" w:customStyle="1" w:styleId="91311">
    <w:name w:val="ללא רשימה91311"/>
    <w:next w:val="a5"/>
    <w:uiPriority w:val="99"/>
    <w:semiHidden/>
    <w:unhideWhenUsed/>
    <w:rsid w:val="00D837DE"/>
  </w:style>
  <w:style w:type="numbering" w:customStyle="1" w:styleId="101311">
    <w:name w:val="ללא רשימה101311"/>
    <w:next w:val="a5"/>
    <w:uiPriority w:val="99"/>
    <w:semiHidden/>
    <w:unhideWhenUsed/>
    <w:rsid w:val="00D837DE"/>
  </w:style>
  <w:style w:type="numbering" w:customStyle="1" w:styleId="112311">
    <w:name w:val="ללא רשימה112311"/>
    <w:next w:val="a5"/>
    <w:uiPriority w:val="99"/>
    <w:semiHidden/>
    <w:unhideWhenUsed/>
    <w:rsid w:val="00D837DE"/>
  </w:style>
  <w:style w:type="numbering" w:customStyle="1" w:styleId="14311">
    <w:name w:val="ללא רשימה14311"/>
    <w:next w:val="a5"/>
    <w:uiPriority w:val="99"/>
    <w:semiHidden/>
    <w:unhideWhenUsed/>
    <w:rsid w:val="00D837DE"/>
  </w:style>
  <w:style w:type="numbering" w:customStyle="1" w:styleId="15311">
    <w:name w:val="ללא רשימה15311"/>
    <w:next w:val="a5"/>
    <w:uiPriority w:val="99"/>
    <w:semiHidden/>
    <w:unhideWhenUsed/>
    <w:rsid w:val="00D837DE"/>
  </w:style>
  <w:style w:type="numbering" w:customStyle="1" w:styleId="16111">
    <w:name w:val="ללא רשימה16111"/>
    <w:next w:val="a5"/>
    <w:uiPriority w:val="99"/>
    <w:semiHidden/>
    <w:unhideWhenUsed/>
    <w:rsid w:val="00D837DE"/>
  </w:style>
  <w:style w:type="numbering" w:customStyle="1" w:styleId="17111">
    <w:name w:val="ללא רשימה17111"/>
    <w:next w:val="a5"/>
    <w:uiPriority w:val="99"/>
    <w:semiHidden/>
    <w:unhideWhenUsed/>
    <w:rsid w:val="00D837DE"/>
  </w:style>
  <w:style w:type="numbering" w:customStyle="1" w:styleId="113111">
    <w:name w:val="ללא רשימה113111"/>
    <w:next w:val="a5"/>
    <w:uiPriority w:val="99"/>
    <w:semiHidden/>
    <w:unhideWhenUsed/>
    <w:rsid w:val="00D837DE"/>
  </w:style>
  <w:style w:type="numbering" w:customStyle="1" w:styleId="22111">
    <w:name w:val="ללא רשימה22111"/>
    <w:next w:val="a5"/>
    <w:uiPriority w:val="99"/>
    <w:semiHidden/>
    <w:unhideWhenUsed/>
    <w:rsid w:val="00D837DE"/>
  </w:style>
  <w:style w:type="numbering" w:customStyle="1" w:styleId="32111">
    <w:name w:val="ללא רשימה32111"/>
    <w:next w:val="a5"/>
    <w:uiPriority w:val="99"/>
    <w:semiHidden/>
    <w:unhideWhenUsed/>
    <w:rsid w:val="00D837DE"/>
  </w:style>
  <w:style w:type="numbering" w:customStyle="1" w:styleId="42111">
    <w:name w:val="ללא רשימה42111"/>
    <w:next w:val="a5"/>
    <w:uiPriority w:val="99"/>
    <w:semiHidden/>
    <w:unhideWhenUsed/>
    <w:rsid w:val="00D837DE"/>
  </w:style>
  <w:style w:type="numbering" w:customStyle="1" w:styleId="52111">
    <w:name w:val="ללא רשימה52111"/>
    <w:next w:val="a5"/>
    <w:uiPriority w:val="99"/>
    <w:semiHidden/>
    <w:unhideWhenUsed/>
    <w:rsid w:val="00D837DE"/>
  </w:style>
  <w:style w:type="numbering" w:customStyle="1" w:styleId="62111">
    <w:name w:val="ללא רשימה62111"/>
    <w:next w:val="a5"/>
    <w:uiPriority w:val="99"/>
    <w:semiHidden/>
    <w:unhideWhenUsed/>
    <w:rsid w:val="00D837DE"/>
  </w:style>
  <w:style w:type="numbering" w:customStyle="1" w:styleId="72111">
    <w:name w:val="ללא רשימה72111"/>
    <w:next w:val="a5"/>
    <w:uiPriority w:val="99"/>
    <w:semiHidden/>
    <w:unhideWhenUsed/>
    <w:rsid w:val="00D837DE"/>
  </w:style>
  <w:style w:type="numbering" w:customStyle="1" w:styleId="82111">
    <w:name w:val="ללא רשימה82111"/>
    <w:next w:val="a5"/>
    <w:uiPriority w:val="99"/>
    <w:semiHidden/>
    <w:unhideWhenUsed/>
    <w:rsid w:val="00D837DE"/>
  </w:style>
  <w:style w:type="numbering" w:customStyle="1" w:styleId="92111">
    <w:name w:val="ללא רשימה92111"/>
    <w:next w:val="a5"/>
    <w:uiPriority w:val="99"/>
    <w:semiHidden/>
    <w:unhideWhenUsed/>
    <w:rsid w:val="00D837DE"/>
  </w:style>
  <w:style w:type="numbering" w:customStyle="1" w:styleId="102111">
    <w:name w:val="ללא רשימה102111"/>
    <w:next w:val="a5"/>
    <w:uiPriority w:val="99"/>
    <w:semiHidden/>
    <w:unhideWhenUsed/>
    <w:rsid w:val="00D837DE"/>
  </w:style>
  <w:style w:type="numbering" w:customStyle="1" w:styleId="1112111">
    <w:name w:val="ללא רשימה1112111"/>
    <w:next w:val="a5"/>
    <w:uiPriority w:val="99"/>
    <w:semiHidden/>
    <w:unhideWhenUsed/>
    <w:rsid w:val="00D837DE"/>
  </w:style>
  <w:style w:type="numbering" w:customStyle="1" w:styleId="121111">
    <w:name w:val="ללא רשימה121111"/>
    <w:next w:val="a5"/>
    <w:uiPriority w:val="99"/>
    <w:semiHidden/>
    <w:unhideWhenUsed/>
    <w:rsid w:val="00D837DE"/>
  </w:style>
  <w:style w:type="numbering" w:customStyle="1" w:styleId="131111">
    <w:name w:val="ללא רשימה131111"/>
    <w:next w:val="a5"/>
    <w:uiPriority w:val="99"/>
    <w:semiHidden/>
    <w:unhideWhenUsed/>
    <w:rsid w:val="00D837DE"/>
  </w:style>
  <w:style w:type="numbering" w:customStyle="1" w:styleId="211111">
    <w:name w:val="ללא רשימה211111"/>
    <w:next w:val="a5"/>
    <w:uiPriority w:val="99"/>
    <w:semiHidden/>
    <w:unhideWhenUsed/>
    <w:rsid w:val="00D837DE"/>
  </w:style>
  <w:style w:type="numbering" w:customStyle="1" w:styleId="311111">
    <w:name w:val="ללא רשימה311111"/>
    <w:next w:val="a5"/>
    <w:uiPriority w:val="99"/>
    <w:semiHidden/>
    <w:unhideWhenUsed/>
    <w:rsid w:val="00D837DE"/>
  </w:style>
  <w:style w:type="numbering" w:customStyle="1" w:styleId="411111">
    <w:name w:val="ללא רשימה411111"/>
    <w:next w:val="a5"/>
    <w:uiPriority w:val="99"/>
    <w:semiHidden/>
    <w:unhideWhenUsed/>
    <w:rsid w:val="00D837DE"/>
  </w:style>
  <w:style w:type="numbering" w:customStyle="1" w:styleId="511111">
    <w:name w:val="ללא רשימה511111"/>
    <w:next w:val="a5"/>
    <w:uiPriority w:val="99"/>
    <w:semiHidden/>
    <w:unhideWhenUsed/>
    <w:rsid w:val="00D837DE"/>
  </w:style>
  <w:style w:type="numbering" w:customStyle="1" w:styleId="611111">
    <w:name w:val="ללא רשימה611111"/>
    <w:next w:val="a5"/>
    <w:uiPriority w:val="99"/>
    <w:semiHidden/>
    <w:unhideWhenUsed/>
    <w:rsid w:val="00D837DE"/>
  </w:style>
  <w:style w:type="numbering" w:customStyle="1" w:styleId="711111">
    <w:name w:val="ללא רשימה711111"/>
    <w:next w:val="a5"/>
    <w:uiPriority w:val="99"/>
    <w:semiHidden/>
    <w:unhideWhenUsed/>
    <w:rsid w:val="00D837DE"/>
  </w:style>
  <w:style w:type="numbering" w:customStyle="1" w:styleId="811111">
    <w:name w:val="ללא רשימה811111"/>
    <w:next w:val="a5"/>
    <w:uiPriority w:val="99"/>
    <w:semiHidden/>
    <w:unhideWhenUsed/>
    <w:rsid w:val="00D837DE"/>
  </w:style>
  <w:style w:type="numbering" w:customStyle="1" w:styleId="911111">
    <w:name w:val="ללא רשימה911111"/>
    <w:next w:val="a5"/>
    <w:uiPriority w:val="99"/>
    <w:semiHidden/>
    <w:unhideWhenUsed/>
    <w:rsid w:val="00D837DE"/>
  </w:style>
  <w:style w:type="numbering" w:customStyle="1" w:styleId="1011111">
    <w:name w:val="ללא רשימה1011111"/>
    <w:next w:val="a5"/>
    <w:uiPriority w:val="99"/>
    <w:semiHidden/>
    <w:unhideWhenUsed/>
    <w:rsid w:val="00D837DE"/>
  </w:style>
  <w:style w:type="numbering" w:customStyle="1" w:styleId="1121111">
    <w:name w:val="ללא רשימה1121111"/>
    <w:next w:val="a5"/>
    <w:uiPriority w:val="99"/>
    <w:semiHidden/>
    <w:unhideWhenUsed/>
    <w:rsid w:val="00D837DE"/>
  </w:style>
  <w:style w:type="numbering" w:customStyle="1" w:styleId="141111">
    <w:name w:val="ללא רשימה141111"/>
    <w:next w:val="a5"/>
    <w:uiPriority w:val="99"/>
    <w:semiHidden/>
    <w:unhideWhenUsed/>
    <w:rsid w:val="00D837DE"/>
  </w:style>
  <w:style w:type="numbering" w:customStyle="1" w:styleId="151111">
    <w:name w:val="ללא רשימה151111"/>
    <w:next w:val="a5"/>
    <w:uiPriority w:val="99"/>
    <w:semiHidden/>
    <w:unhideWhenUsed/>
    <w:rsid w:val="00D837DE"/>
  </w:style>
  <w:style w:type="numbering" w:customStyle="1" w:styleId="18111">
    <w:name w:val="ללא רשימה18111"/>
    <w:next w:val="a5"/>
    <w:uiPriority w:val="99"/>
    <w:semiHidden/>
    <w:unhideWhenUsed/>
    <w:rsid w:val="00D837DE"/>
  </w:style>
  <w:style w:type="numbering" w:customStyle="1" w:styleId="19111">
    <w:name w:val="ללא רשימה19111"/>
    <w:next w:val="a5"/>
    <w:uiPriority w:val="99"/>
    <w:semiHidden/>
    <w:unhideWhenUsed/>
    <w:rsid w:val="00D837DE"/>
  </w:style>
  <w:style w:type="numbering" w:customStyle="1" w:styleId="114111">
    <w:name w:val="ללא רשימה114111"/>
    <w:next w:val="a5"/>
    <w:uiPriority w:val="99"/>
    <w:semiHidden/>
    <w:unhideWhenUsed/>
    <w:rsid w:val="00D837DE"/>
  </w:style>
  <w:style w:type="numbering" w:customStyle="1" w:styleId="23111">
    <w:name w:val="ללא רשימה23111"/>
    <w:next w:val="a5"/>
    <w:uiPriority w:val="99"/>
    <w:semiHidden/>
    <w:unhideWhenUsed/>
    <w:rsid w:val="00D837DE"/>
  </w:style>
  <w:style w:type="numbering" w:customStyle="1" w:styleId="33111">
    <w:name w:val="ללא רשימה33111"/>
    <w:next w:val="a5"/>
    <w:uiPriority w:val="99"/>
    <w:semiHidden/>
    <w:unhideWhenUsed/>
    <w:rsid w:val="00D837DE"/>
  </w:style>
  <w:style w:type="numbering" w:customStyle="1" w:styleId="43111">
    <w:name w:val="ללא רשימה43111"/>
    <w:next w:val="a5"/>
    <w:uiPriority w:val="99"/>
    <w:semiHidden/>
    <w:unhideWhenUsed/>
    <w:rsid w:val="00D837DE"/>
  </w:style>
  <w:style w:type="numbering" w:customStyle="1" w:styleId="53111">
    <w:name w:val="ללא רשימה53111"/>
    <w:next w:val="a5"/>
    <w:uiPriority w:val="99"/>
    <w:semiHidden/>
    <w:unhideWhenUsed/>
    <w:rsid w:val="00D837DE"/>
  </w:style>
  <w:style w:type="numbering" w:customStyle="1" w:styleId="63111">
    <w:name w:val="ללא רשימה63111"/>
    <w:next w:val="a5"/>
    <w:uiPriority w:val="99"/>
    <w:semiHidden/>
    <w:unhideWhenUsed/>
    <w:rsid w:val="00D837DE"/>
  </w:style>
  <w:style w:type="numbering" w:customStyle="1" w:styleId="73111">
    <w:name w:val="ללא רשימה73111"/>
    <w:next w:val="a5"/>
    <w:uiPriority w:val="99"/>
    <w:semiHidden/>
    <w:unhideWhenUsed/>
    <w:rsid w:val="00D837DE"/>
  </w:style>
  <w:style w:type="numbering" w:customStyle="1" w:styleId="83111">
    <w:name w:val="ללא רשימה83111"/>
    <w:next w:val="a5"/>
    <w:uiPriority w:val="99"/>
    <w:semiHidden/>
    <w:unhideWhenUsed/>
    <w:rsid w:val="00D837DE"/>
  </w:style>
  <w:style w:type="numbering" w:customStyle="1" w:styleId="93111">
    <w:name w:val="ללא רשימה93111"/>
    <w:next w:val="a5"/>
    <w:uiPriority w:val="99"/>
    <w:semiHidden/>
    <w:unhideWhenUsed/>
    <w:rsid w:val="00D837DE"/>
  </w:style>
  <w:style w:type="numbering" w:customStyle="1" w:styleId="103111">
    <w:name w:val="ללא רשימה103111"/>
    <w:next w:val="a5"/>
    <w:uiPriority w:val="99"/>
    <w:semiHidden/>
    <w:unhideWhenUsed/>
    <w:rsid w:val="00D837DE"/>
  </w:style>
  <w:style w:type="numbering" w:customStyle="1" w:styleId="1113111">
    <w:name w:val="ללא רשימה1113111"/>
    <w:next w:val="a5"/>
    <w:uiPriority w:val="99"/>
    <w:semiHidden/>
    <w:unhideWhenUsed/>
    <w:rsid w:val="00D837DE"/>
  </w:style>
  <w:style w:type="numbering" w:customStyle="1" w:styleId="122111">
    <w:name w:val="ללא רשימה122111"/>
    <w:next w:val="a5"/>
    <w:uiPriority w:val="99"/>
    <w:semiHidden/>
    <w:unhideWhenUsed/>
    <w:rsid w:val="00D837DE"/>
  </w:style>
  <w:style w:type="numbering" w:customStyle="1" w:styleId="132111">
    <w:name w:val="ללא רשימה132111"/>
    <w:next w:val="a5"/>
    <w:uiPriority w:val="99"/>
    <w:semiHidden/>
    <w:unhideWhenUsed/>
    <w:rsid w:val="00D837DE"/>
  </w:style>
  <w:style w:type="numbering" w:customStyle="1" w:styleId="212111">
    <w:name w:val="ללא רשימה212111"/>
    <w:next w:val="a5"/>
    <w:uiPriority w:val="99"/>
    <w:semiHidden/>
    <w:unhideWhenUsed/>
    <w:rsid w:val="00D837DE"/>
  </w:style>
  <w:style w:type="numbering" w:customStyle="1" w:styleId="312111">
    <w:name w:val="ללא רשימה312111"/>
    <w:next w:val="a5"/>
    <w:uiPriority w:val="99"/>
    <w:semiHidden/>
    <w:unhideWhenUsed/>
    <w:rsid w:val="00D837DE"/>
  </w:style>
  <w:style w:type="numbering" w:customStyle="1" w:styleId="412111">
    <w:name w:val="ללא רשימה412111"/>
    <w:next w:val="a5"/>
    <w:uiPriority w:val="99"/>
    <w:semiHidden/>
    <w:unhideWhenUsed/>
    <w:rsid w:val="00D837DE"/>
  </w:style>
  <w:style w:type="numbering" w:customStyle="1" w:styleId="512111">
    <w:name w:val="ללא רשימה512111"/>
    <w:next w:val="a5"/>
    <w:uiPriority w:val="99"/>
    <w:semiHidden/>
    <w:unhideWhenUsed/>
    <w:rsid w:val="00D837DE"/>
  </w:style>
  <w:style w:type="numbering" w:customStyle="1" w:styleId="612111">
    <w:name w:val="ללא רשימה612111"/>
    <w:next w:val="a5"/>
    <w:uiPriority w:val="99"/>
    <w:semiHidden/>
    <w:unhideWhenUsed/>
    <w:rsid w:val="00D837DE"/>
  </w:style>
  <w:style w:type="numbering" w:customStyle="1" w:styleId="712111">
    <w:name w:val="ללא רשימה712111"/>
    <w:next w:val="a5"/>
    <w:uiPriority w:val="99"/>
    <w:semiHidden/>
    <w:unhideWhenUsed/>
    <w:rsid w:val="00D837DE"/>
  </w:style>
  <w:style w:type="numbering" w:customStyle="1" w:styleId="812111">
    <w:name w:val="ללא רשימה812111"/>
    <w:next w:val="a5"/>
    <w:uiPriority w:val="99"/>
    <w:semiHidden/>
    <w:unhideWhenUsed/>
    <w:rsid w:val="00D837DE"/>
  </w:style>
  <w:style w:type="numbering" w:customStyle="1" w:styleId="912111">
    <w:name w:val="ללא רשימה912111"/>
    <w:next w:val="a5"/>
    <w:uiPriority w:val="99"/>
    <w:semiHidden/>
    <w:unhideWhenUsed/>
    <w:rsid w:val="00D837DE"/>
  </w:style>
  <w:style w:type="numbering" w:customStyle="1" w:styleId="1012111">
    <w:name w:val="ללא רשימה1012111"/>
    <w:next w:val="a5"/>
    <w:uiPriority w:val="99"/>
    <w:semiHidden/>
    <w:unhideWhenUsed/>
    <w:rsid w:val="00D837DE"/>
  </w:style>
  <w:style w:type="numbering" w:customStyle="1" w:styleId="1122111">
    <w:name w:val="ללא רשימה1122111"/>
    <w:next w:val="a5"/>
    <w:uiPriority w:val="99"/>
    <w:semiHidden/>
    <w:unhideWhenUsed/>
    <w:rsid w:val="00D837DE"/>
  </w:style>
  <w:style w:type="numbering" w:customStyle="1" w:styleId="142111">
    <w:name w:val="ללא רשימה142111"/>
    <w:next w:val="a5"/>
    <w:uiPriority w:val="99"/>
    <w:semiHidden/>
    <w:unhideWhenUsed/>
    <w:rsid w:val="00D837DE"/>
  </w:style>
  <w:style w:type="numbering" w:customStyle="1" w:styleId="152111">
    <w:name w:val="ללא רשימה152111"/>
    <w:next w:val="a5"/>
    <w:uiPriority w:val="99"/>
    <w:semiHidden/>
    <w:unhideWhenUsed/>
    <w:rsid w:val="00D837DE"/>
  </w:style>
  <w:style w:type="numbering" w:customStyle="1" w:styleId="2421">
    <w:name w:val="ללא רשימה2421"/>
    <w:next w:val="a5"/>
    <w:uiPriority w:val="99"/>
    <w:semiHidden/>
    <w:unhideWhenUsed/>
    <w:rsid w:val="00D837DE"/>
  </w:style>
  <w:style w:type="numbering" w:customStyle="1" w:styleId="11051">
    <w:name w:val="ללא רשימה11051"/>
    <w:next w:val="a5"/>
    <w:uiPriority w:val="99"/>
    <w:semiHidden/>
    <w:unhideWhenUsed/>
    <w:rsid w:val="00D837DE"/>
  </w:style>
  <w:style w:type="numbering" w:customStyle="1" w:styleId="11261">
    <w:name w:val="ללא רשימה11261"/>
    <w:next w:val="a5"/>
    <w:uiPriority w:val="99"/>
    <w:semiHidden/>
    <w:unhideWhenUsed/>
    <w:rsid w:val="00D837DE"/>
  </w:style>
  <w:style w:type="numbering" w:customStyle="1" w:styleId="2431">
    <w:name w:val="ללא רשימה2431"/>
    <w:next w:val="a5"/>
    <w:uiPriority w:val="99"/>
    <w:semiHidden/>
    <w:unhideWhenUsed/>
    <w:rsid w:val="00D837DE"/>
  </w:style>
  <w:style w:type="numbering" w:customStyle="1" w:styleId="3201">
    <w:name w:val="ללא רשימה3201"/>
    <w:next w:val="a5"/>
    <w:uiPriority w:val="99"/>
    <w:semiHidden/>
    <w:unhideWhenUsed/>
    <w:rsid w:val="00D837DE"/>
  </w:style>
  <w:style w:type="numbering" w:customStyle="1" w:styleId="4171">
    <w:name w:val="ללא רשימה4171"/>
    <w:next w:val="a5"/>
    <w:uiPriority w:val="99"/>
    <w:semiHidden/>
    <w:unhideWhenUsed/>
    <w:rsid w:val="00D837DE"/>
  </w:style>
  <w:style w:type="numbering" w:customStyle="1" w:styleId="5171">
    <w:name w:val="ללא רשימה5171"/>
    <w:next w:val="a5"/>
    <w:uiPriority w:val="99"/>
    <w:semiHidden/>
    <w:unhideWhenUsed/>
    <w:rsid w:val="00D837DE"/>
  </w:style>
  <w:style w:type="numbering" w:customStyle="1" w:styleId="6151">
    <w:name w:val="ללא רשימה6151"/>
    <w:next w:val="a5"/>
    <w:uiPriority w:val="99"/>
    <w:semiHidden/>
    <w:unhideWhenUsed/>
    <w:rsid w:val="00D837DE"/>
  </w:style>
  <w:style w:type="numbering" w:customStyle="1" w:styleId="7151">
    <w:name w:val="ללא רשימה7151"/>
    <w:next w:val="a5"/>
    <w:uiPriority w:val="99"/>
    <w:semiHidden/>
    <w:unhideWhenUsed/>
    <w:rsid w:val="00D837DE"/>
  </w:style>
  <w:style w:type="numbering" w:customStyle="1" w:styleId="8151">
    <w:name w:val="ללא רשימה8151"/>
    <w:next w:val="a5"/>
    <w:uiPriority w:val="99"/>
    <w:semiHidden/>
    <w:unhideWhenUsed/>
    <w:rsid w:val="00D837DE"/>
  </w:style>
  <w:style w:type="numbering" w:customStyle="1" w:styleId="9151">
    <w:name w:val="ללא רשימה9151"/>
    <w:next w:val="a5"/>
    <w:uiPriority w:val="99"/>
    <w:semiHidden/>
    <w:unhideWhenUsed/>
    <w:rsid w:val="00D837DE"/>
  </w:style>
  <w:style w:type="numbering" w:customStyle="1" w:styleId="10151">
    <w:name w:val="ללא רשימה10151"/>
    <w:next w:val="a5"/>
    <w:uiPriority w:val="99"/>
    <w:semiHidden/>
    <w:unhideWhenUsed/>
    <w:rsid w:val="00D837DE"/>
  </w:style>
  <w:style w:type="numbering" w:customStyle="1" w:styleId="111131">
    <w:name w:val="ללא רשימה111131"/>
    <w:next w:val="a5"/>
    <w:uiPriority w:val="99"/>
    <w:semiHidden/>
    <w:unhideWhenUsed/>
    <w:rsid w:val="00D837DE"/>
  </w:style>
  <w:style w:type="numbering" w:customStyle="1" w:styleId="12131">
    <w:name w:val="ללא רשימה12131"/>
    <w:next w:val="a5"/>
    <w:uiPriority w:val="99"/>
    <w:semiHidden/>
    <w:unhideWhenUsed/>
    <w:rsid w:val="00D837DE"/>
  </w:style>
  <w:style w:type="numbering" w:customStyle="1" w:styleId="13131">
    <w:name w:val="ללא רשימה13131"/>
    <w:next w:val="a5"/>
    <w:uiPriority w:val="99"/>
    <w:semiHidden/>
    <w:unhideWhenUsed/>
    <w:rsid w:val="00D837DE"/>
  </w:style>
  <w:style w:type="numbering" w:customStyle="1" w:styleId="21131">
    <w:name w:val="ללא רשימה21131"/>
    <w:next w:val="a5"/>
    <w:uiPriority w:val="99"/>
    <w:semiHidden/>
    <w:unhideWhenUsed/>
    <w:rsid w:val="00D837DE"/>
  </w:style>
  <w:style w:type="numbering" w:customStyle="1" w:styleId="31101">
    <w:name w:val="ללא רשימה31101"/>
    <w:next w:val="a5"/>
    <w:uiPriority w:val="99"/>
    <w:semiHidden/>
    <w:unhideWhenUsed/>
    <w:rsid w:val="00D837DE"/>
  </w:style>
  <w:style w:type="numbering" w:customStyle="1" w:styleId="4181">
    <w:name w:val="ללא רשימה4181"/>
    <w:next w:val="a5"/>
    <w:uiPriority w:val="99"/>
    <w:semiHidden/>
    <w:unhideWhenUsed/>
    <w:rsid w:val="00D837DE"/>
  </w:style>
  <w:style w:type="numbering" w:customStyle="1" w:styleId="5181">
    <w:name w:val="ללא רשימה5181"/>
    <w:next w:val="a5"/>
    <w:uiPriority w:val="99"/>
    <w:semiHidden/>
    <w:unhideWhenUsed/>
    <w:rsid w:val="00D837DE"/>
  </w:style>
  <w:style w:type="numbering" w:customStyle="1" w:styleId="6161">
    <w:name w:val="ללא רשימה6161"/>
    <w:next w:val="a5"/>
    <w:uiPriority w:val="99"/>
    <w:semiHidden/>
    <w:unhideWhenUsed/>
    <w:rsid w:val="00D837DE"/>
  </w:style>
  <w:style w:type="numbering" w:customStyle="1" w:styleId="7161">
    <w:name w:val="ללא רשימה7161"/>
    <w:next w:val="a5"/>
    <w:uiPriority w:val="99"/>
    <w:semiHidden/>
    <w:unhideWhenUsed/>
    <w:rsid w:val="00D837DE"/>
  </w:style>
  <w:style w:type="numbering" w:customStyle="1" w:styleId="8161">
    <w:name w:val="ללא רשימה8161"/>
    <w:next w:val="a5"/>
    <w:uiPriority w:val="99"/>
    <w:semiHidden/>
    <w:unhideWhenUsed/>
    <w:rsid w:val="00D837DE"/>
  </w:style>
  <w:style w:type="numbering" w:customStyle="1" w:styleId="9161">
    <w:name w:val="ללא רשימה9161"/>
    <w:next w:val="a5"/>
    <w:uiPriority w:val="99"/>
    <w:semiHidden/>
    <w:unhideWhenUsed/>
    <w:rsid w:val="00D837DE"/>
  </w:style>
  <w:style w:type="numbering" w:customStyle="1" w:styleId="10161">
    <w:name w:val="ללא רשימה10161"/>
    <w:next w:val="a5"/>
    <w:uiPriority w:val="99"/>
    <w:semiHidden/>
    <w:unhideWhenUsed/>
    <w:rsid w:val="00D837DE"/>
  </w:style>
  <w:style w:type="numbering" w:customStyle="1" w:styleId="11271">
    <w:name w:val="ללא רשימה11271"/>
    <w:next w:val="a5"/>
    <w:uiPriority w:val="99"/>
    <w:semiHidden/>
    <w:unhideWhenUsed/>
    <w:rsid w:val="00D837DE"/>
  </w:style>
  <w:style w:type="numbering" w:customStyle="1" w:styleId="14131">
    <w:name w:val="ללא רשימה14131"/>
    <w:next w:val="a5"/>
    <w:uiPriority w:val="99"/>
    <w:semiHidden/>
    <w:unhideWhenUsed/>
    <w:rsid w:val="00D837DE"/>
  </w:style>
  <w:style w:type="numbering" w:customStyle="1" w:styleId="15131">
    <w:name w:val="ללא רשימה15131"/>
    <w:next w:val="a5"/>
    <w:uiPriority w:val="99"/>
    <w:semiHidden/>
    <w:unhideWhenUsed/>
    <w:rsid w:val="00D837DE"/>
  </w:style>
  <w:style w:type="numbering" w:customStyle="1" w:styleId="16121">
    <w:name w:val="ללא רשימה16121"/>
    <w:next w:val="a5"/>
    <w:uiPriority w:val="99"/>
    <w:semiHidden/>
    <w:unhideWhenUsed/>
    <w:rsid w:val="00D837DE"/>
  </w:style>
  <w:style w:type="numbering" w:customStyle="1" w:styleId="17121">
    <w:name w:val="ללא רשימה17121"/>
    <w:next w:val="a5"/>
    <w:uiPriority w:val="99"/>
    <w:semiHidden/>
    <w:unhideWhenUsed/>
    <w:rsid w:val="00D837DE"/>
  </w:style>
  <w:style w:type="numbering" w:customStyle="1" w:styleId="11331">
    <w:name w:val="ללא רשימה11331"/>
    <w:next w:val="a5"/>
    <w:uiPriority w:val="99"/>
    <w:semiHidden/>
    <w:unhideWhenUsed/>
    <w:rsid w:val="00D837DE"/>
  </w:style>
  <w:style w:type="numbering" w:customStyle="1" w:styleId="22121">
    <w:name w:val="ללא רשימה22121"/>
    <w:next w:val="a5"/>
    <w:uiPriority w:val="99"/>
    <w:semiHidden/>
    <w:unhideWhenUsed/>
    <w:rsid w:val="00D837DE"/>
  </w:style>
  <w:style w:type="numbering" w:customStyle="1" w:styleId="3231">
    <w:name w:val="ללא רשימה3231"/>
    <w:next w:val="a5"/>
    <w:uiPriority w:val="99"/>
    <w:semiHidden/>
    <w:unhideWhenUsed/>
    <w:rsid w:val="00D837DE"/>
  </w:style>
  <w:style w:type="numbering" w:customStyle="1" w:styleId="4231">
    <w:name w:val="ללא רשימה4231"/>
    <w:next w:val="a5"/>
    <w:uiPriority w:val="99"/>
    <w:semiHidden/>
    <w:unhideWhenUsed/>
    <w:rsid w:val="00D837DE"/>
  </w:style>
  <w:style w:type="numbering" w:customStyle="1" w:styleId="5231">
    <w:name w:val="ללא רשימה5231"/>
    <w:next w:val="a5"/>
    <w:uiPriority w:val="99"/>
    <w:semiHidden/>
    <w:unhideWhenUsed/>
    <w:rsid w:val="00D837DE"/>
  </w:style>
  <w:style w:type="numbering" w:customStyle="1" w:styleId="6231">
    <w:name w:val="ללא רשימה6231"/>
    <w:next w:val="a5"/>
    <w:uiPriority w:val="99"/>
    <w:semiHidden/>
    <w:unhideWhenUsed/>
    <w:rsid w:val="00D837DE"/>
  </w:style>
  <w:style w:type="numbering" w:customStyle="1" w:styleId="7231">
    <w:name w:val="ללא רשימה7231"/>
    <w:next w:val="a5"/>
    <w:uiPriority w:val="99"/>
    <w:semiHidden/>
    <w:unhideWhenUsed/>
    <w:rsid w:val="00D837DE"/>
  </w:style>
  <w:style w:type="numbering" w:customStyle="1" w:styleId="8231">
    <w:name w:val="ללא רשימה8231"/>
    <w:next w:val="a5"/>
    <w:uiPriority w:val="99"/>
    <w:semiHidden/>
    <w:unhideWhenUsed/>
    <w:rsid w:val="00D837DE"/>
  </w:style>
  <w:style w:type="numbering" w:customStyle="1" w:styleId="9231">
    <w:name w:val="ללא רשימה9231"/>
    <w:next w:val="a5"/>
    <w:uiPriority w:val="99"/>
    <w:semiHidden/>
    <w:unhideWhenUsed/>
    <w:rsid w:val="00D837DE"/>
  </w:style>
  <w:style w:type="numbering" w:customStyle="1" w:styleId="10231">
    <w:name w:val="ללא רשימה10231"/>
    <w:next w:val="a5"/>
    <w:uiPriority w:val="99"/>
    <w:semiHidden/>
    <w:unhideWhenUsed/>
    <w:rsid w:val="00D837DE"/>
  </w:style>
  <w:style w:type="numbering" w:customStyle="1" w:styleId="111141">
    <w:name w:val="ללא רשימה111141"/>
    <w:next w:val="a5"/>
    <w:uiPriority w:val="99"/>
    <w:semiHidden/>
    <w:unhideWhenUsed/>
    <w:rsid w:val="00D837DE"/>
  </w:style>
  <w:style w:type="numbering" w:customStyle="1" w:styleId="12141">
    <w:name w:val="ללא רשימה12141"/>
    <w:next w:val="a5"/>
    <w:uiPriority w:val="99"/>
    <w:semiHidden/>
    <w:unhideWhenUsed/>
    <w:rsid w:val="00D837DE"/>
  </w:style>
  <w:style w:type="numbering" w:customStyle="1" w:styleId="13141">
    <w:name w:val="ללא רשימה13141"/>
    <w:next w:val="a5"/>
    <w:uiPriority w:val="99"/>
    <w:semiHidden/>
    <w:unhideWhenUsed/>
    <w:rsid w:val="00D837DE"/>
  </w:style>
  <w:style w:type="numbering" w:customStyle="1" w:styleId="21141">
    <w:name w:val="ללא רשימה21141"/>
    <w:next w:val="a5"/>
    <w:uiPriority w:val="99"/>
    <w:semiHidden/>
    <w:unhideWhenUsed/>
    <w:rsid w:val="00D837DE"/>
  </w:style>
  <w:style w:type="numbering" w:customStyle="1" w:styleId="31131">
    <w:name w:val="ללא רשימה31131"/>
    <w:next w:val="a5"/>
    <w:uiPriority w:val="99"/>
    <w:semiHidden/>
    <w:unhideWhenUsed/>
    <w:rsid w:val="00D837DE"/>
  </w:style>
  <w:style w:type="numbering" w:customStyle="1" w:styleId="41131">
    <w:name w:val="ללא רשימה41131"/>
    <w:next w:val="a5"/>
    <w:uiPriority w:val="99"/>
    <w:semiHidden/>
    <w:unhideWhenUsed/>
    <w:rsid w:val="00D837DE"/>
  </w:style>
  <w:style w:type="numbering" w:customStyle="1" w:styleId="51131">
    <w:name w:val="ללא רשימה51131"/>
    <w:next w:val="a5"/>
    <w:uiPriority w:val="99"/>
    <w:semiHidden/>
    <w:unhideWhenUsed/>
    <w:rsid w:val="00D837DE"/>
  </w:style>
  <w:style w:type="numbering" w:customStyle="1" w:styleId="61131">
    <w:name w:val="ללא רשימה61131"/>
    <w:next w:val="a5"/>
    <w:uiPriority w:val="99"/>
    <w:semiHidden/>
    <w:unhideWhenUsed/>
    <w:rsid w:val="00D837DE"/>
  </w:style>
  <w:style w:type="numbering" w:customStyle="1" w:styleId="71131">
    <w:name w:val="ללא רשימה71131"/>
    <w:next w:val="a5"/>
    <w:uiPriority w:val="99"/>
    <w:semiHidden/>
    <w:unhideWhenUsed/>
    <w:rsid w:val="00D837DE"/>
  </w:style>
  <w:style w:type="numbering" w:customStyle="1" w:styleId="81131">
    <w:name w:val="ללא רשימה81131"/>
    <w:next w:val="a5"/>
    <w:uiPriority w:val="99"/>
    <w:semiHidden/>
    <w:unhideWhenUsed/>
    <w:rsid w:val="00D837DE"/>
  </w:style>
  <w:style w:type="numbering" w:customStyle="1" w:styleId="91131">
    <w:name w:val="ללא רשימה91131"/>
    <w:next w:val="a5"/>
    <w:uiPriority w:val="99"/>
    <w:semiHidden/>
    <w:unhideWhenUsed/>
    <w:rsid w:val="00D837DE"/>
  </w:style>
  <w:style w:type="numbering" w:customStyle="1" w:styleId="101131">
    <w:name w:val="ללא רשימה101131"/>
    <w:next w:val="a5"/>
    <w:uiPriority w:val="99"/>
    <w:semiHidden/>
    <w:unhideWhenUsed/>
    <w:rsid w:val="00D837DE"/>
  </w:style>
  <w:style w:type="numbering" w:customStyle="1" w:styleId="112131">
    <w:name w:val="ללא רשימה112131"/>
    <w:next w:val="a5"/>
    <w:uiPriority w:val="99"/>
    <w:semiHidden/>
    <w:unhideWhenUsed/>
    <w:rsid w:val="00D837DE"/>
  </w:style>
  <w:style w:type="numbering" w:customStyle="1" w:styleId="14141">
    <w:name w:val="ללא רשימה14141"/>
    <w:next w:val="a5"/>
    <w:uiPriority w:val="99"/>
    <w:semiHidden/>
    <w:unhideWhenUsed/>
    <w:rsid w:val="00D837DE"/>
  </w:style>
  <w:style w:type="numbering" w:customStyle="1" w:styleId="15141">
    <w:name w:val="ללא רשימה15141"/>
    <w:next w:val="a5"/>
    <w:uiPriority w:val="99"/>
    <w:semiHidden/>
    <w:unhideWhenUsed/>
    <w:rsid w:val="00D837DE"/>
  </w:style>
  <w:style w:type="numbering" w:customStyle="1" w:styleId="18121">
    <w:name w:val="ללא רשימה18121"/>
    <w:next w:val="a5"/>
    <w:uiPriority w:val="99"/>
    <w:semiHidden/>
    <w:unhideWhenUsed/>
    <w:rsid w:val="00D837DE"/>
  </w:style>
  <w:style w:type="numbering" w:customStyle="1" w:styleId="19121">
    <w:name w:val="ללא רשימה19121"/>
    <w:next w:val="a5"/>
    <w:uiPriority w:val="99"/>
    <w:semiHidden/>
    <w:unhideWhenUsed/>
    <w:rsid w:val="00D837DE"/>
  </w:style>
  <w:style w:type="numbering" w:customStyle="1" w:styleId="11431">
    <w:name w:val="ללא רשימה11431"/>
    <w:next w:val="a5"/>
    <w:uiPriority w:val="99"/>
    <w:semiHidden/>
    <w:unhideWhenUsed/>
    <w:rsid w:val="00D837DE"/>
  </w:style>
  <w:style w:type="numbering" w:customStyle="1" w:styleId="23121">
    <w:name w:val="ללא רשימה23121"/>
    <w:next w:val="a5"/>
    <w:uiPriority w:val="99"/>
    <w:semiHidden/>
    <w:unhideWhenUsed/>
    <w:rsid w:val="00D837DE"/>
  </w:style>
  <w:style w:type="numbering" w:customStyle="1" w:styleId="3331">
    <w:name w:val="ללא רשימה3331"/>
    <w:next w:val="a5"/>
    <w:uiPriority w:val="99"/>
    <w:semiHidden/>
    <w:unhideWhenUsed/>
    <w:rsid w:val="00D837DE"/>
  </w:style>
  <w:style w:type="numbering" w:customStyle="1" w:styleId="4331">
    <w:name w:val="ללא רשימה4331"/>
    <w:next w:val="a5"/>
    <w:uiPriority w:val="99"/>
    <w:semiHidden/>
    <w:unhideWhenUsed/>
    <w:rsid w:val="00D837DE"/>
  </w:style>
  <w:style w:type="numbering" w:customStyle="1" w:styleId="5331">
    <w:name w:val="ללא רשימה5331"/>
    <w:next w:val="a5"/>
    <w:uiPriority w:val="99"/>
    <w:semiHidden/>
    <w:unhideWhenUsed/>
    <w:rsid w:val="00D837DE"/>
  </w:style>
  <w:style w:type="numbering" w:customStyle="1" w:styleId="6331">
    <w:name w:val="ללא רשימה6331"/>
    <w:next w:val="a5"/>
    <w:uiPriority w:val="99"/>
    <w:semiHidden/>
    <w:unhideWhenUsed/>
    <w:rsid w:val="00D837DE"/>
  </w:style>
  <w:style w:type="numbering" w:customStyle="1" w:styleId="7331">
    <w:name w:val="ללא רשימה7331"/>
    <w:next w:val="a5"/>
    <w:uiPriority w:val="99"/>
    <w:semiHidden/>
    <w:unhideWhenUsed/>
    <w:rsid w:val="00D837DE"/>
  </w:style>
  <w:style w:type="numbering" w:customStyle="1" w:styleId="8331">
    <w:name w:val="ללא רשימה8331"/>
    <w:next w:val="a5"/>
    <w:uiPriority w:val="99"/>
    <w:semiHidden/>
    <w:unhideWhenUsed/>
    <w:rsid w:val="00D837DE"/>
  </w:style>
  <w:style w:type="numbering" w:customStyle="1" w:styleId="9331">
    <w:name w:val="ללא רשימה9331"/>
    <w:next w:val="a5"/>
    <w:uiPriority w:val="99"/>
    <w:semiHidden/>
    <w:unhideWhenUsed/>
    <w:rsid w:val="00D837DE"/>
  </w:style>
  <w:style w:type="numbering" w:customStyle="1" w:styleId="10331">
    <w:name w:val="ללא רשימה10331"/>
    <w:next w:val="a5"/>
    <w:uiPriority w:val="99"/>
    <w:semiHidden/>
    <w:unhideWhenUsed/>
    <w:rsid w:val="00D837DE"/>
  </w:style>
  <w:style w:type="numbering" w:customStyle="1" w:styleId="111231">
    <w:name w:val="ללא רשימה111231"/>
    <w:next w:val="a5"/>
    <w:uiPriority w:val="99"/>
    <w:semiHidden/>
    <w:unhideWhenUsed/>
    <w:rsid w:val="00D837DE"/>
  </w:style>
  <w:style w:type="numbering" w:customStyle="1" w:styleId="12221">
    <w:name w:val="ללא רשימה12221"/>
    <w:next w:val="a5"/>
    <w:uiPriority w:val="99"/>
    <w:semiHidden/>
    <w:unhideWhenUsed/>
    <w:rsid w:val="00D837DE"/>
  </w:style>
  <w:style w:type="numbering" w:customStyle="1" w:styleId="13221">
    <w:name w:val="ללא רשימה13221"/>
    <w:next w:val="a5"/>
    <w:uiPriority w:val="99"/>
    <w:semiHidden/>
    <w:unhideWhenUsed/>
    <w:rsid w:val="00D837DE"/>
  </w:style>
  <w:style w:type="numbering" w:customStyle="1" w:styleId="21231">
    <w:name w:val="ללא רשימה21231"/>
    <w:next w:val="a5"/>
    <w:uiPriority w:val="99"/>
    <w:semiHidden/>
    <w:unhideWhenUsed/>
    <w:rsid w:val="00D837DE"/>
  </w:style>
  <w:style w:type="numbering" w:customStyle="1" w:styleId="31221">
    <w:name w:val="ללא רשימה31221"/>
    <w:next w:val="a5"/>
    <w:uiPriority w:val="99"/>
    <w:semiHidden/>
    <w:unhideWhenUsed/>
    <w:rsid w:val="00D837DE"/>
  </w:style>
  <w:style w:type="numbering" w:customStyle="1" w:styleId="41221">
    <w:name w:val="ללא רשימה41221"/>
    <w:next w:val="a5"/>
    <w:uiPriority w:val="99"/>
    <w:semiHidden/>
    <w:unhideWhenUsed/>
    <w:rsid w:val="00D837DE"/>
  </w:style>
  <w:style w:type="numbering" w:customStyle="1" w:styleId="51221">
    <w:name w:val="ללא רשימה51221"/>
    <w:next w:val="a5"/>
    <w:uiPriority w:val="99"/>
    <w:semiHidden/>
    <w:unhideWhenUsed/>
    <w:rsid w:val="00D837DE"/>
  </w:style>
  <w:style w:type="numbering" w:customStyle="1" w:styleId="61221">
    <w:name w:val="ללא רשימה61221"/>
    <w:next w:val="a5"/>
    <w:uiPriority w:val="99"/>
    <w:semiHidden/>
    <w:unhideWhenUsed/>
    <w:rsid w:val="00D837DE"/>
  </w:style>
  <w:style w:type="numbering" w:customStyle="1" w:styleId="71221">
    <w:name w:val="ללא רשימה71221"/>
    <w:next w:val="a5"/>
    <w:uiPriority w:val="99"/>
    <w:semiHidden/>
    <w:unhideWhenUsed/>
    <w:rsid w:val="00D837DE"/>
  </w:style>
  <w:style w:type="numbering" w:customStyle="1" w:styleId="81221">
    <w:name w:val="ללא רשימה81221"/>
    <w:next w:val="a5"/>
    <w:uiPriority w:val="99"/>
    <w:semiHidden/>
    <w:unhideWhenUsed/>
    <w:rsid w:val="00D837DE"/>
  </w:style>
  <w:style w:type="numbering" w:customStyle="1" w:styleId="91221">
    <w:name w:val="ללא רשימה91221"/>
    <w:next w:val="a5"/>
    <w:uiPriority w:val="99"/>
    <w:semiHidden/>
    <w:unhideWhenUsed/>
    <w:rsid w:val="00D837DE"/>
  </w:style>
  <w:style w:type="numbering" w:customStyle="1" w:styleId="101221">
    <w:name w:val="ללא רשימה101221"/>
    <w:next w:val="a5"/>
    <w:uiPriority w:val="99"/>
    <w:semiHidden/>
    <w:unhideWhenUsed/>
    <w:rsid w:val="00D837DE"/>
  </w:style>
  <w:style w:type="numbering" w:customStyle="1" w:styleId="112221">
    <w:name w:val="ללא רשימה112221"/>
    <w:next w:val="a5"/>
    <w:uiPriority w:val="99"/>
    <w:semiHidden/>
    <w:unhideWhenUsed/>
    <w:rsid w:val="00D837DE"/>
  </w:style>
  <w:style w:type="numbering" w:customStyle="1" w:styleId="14221">
    <w:name w:val="ללא רשימה14221"/>
    <w:next w:val="a5"/>
    <w:uiPriority w:val="99"/>
    <w:semiHidden/>
    <w:unhideWhenUsed/>
    <w:rsid w:val="00D837DE"/>
  </w:style>
  <w:style w:type="numbering" w:customStyle="1" w:styleId="15221">
    <w:name w:val="ללא רשימה15221"/>
    <w:next w:val="a5"/>
    <w:uiPriority w:val="99"/>
    <w:semiHidden/>
    <w:unhideWhenUsed/>
    <w:rsid w:val="00D837DE"/>
  </w:style>
  <w:style w:type="numbering" w:customStyle="1" w:styleId="20111">
    <w:name w:val="ללא רשימה20111"/>
    <w:next w:val="a5"/>
    <w:uiPriority w:val="99"/>
    <w:semiHidden/>
    <w:unhideWhenUsed/>
    <w:rsid w:val="00D837DE"/>
  </w:style>
  <w:style w:type="numbering" w:customStyle="1" w:styleId="11061">
    <w:name w:val="ללא רשימה11061"/>
    <w:next w:val="a5"/>
    <w:uiPriority w:val="99"/>
    <w:semiHidden/>
    <w:unhideWhenUsed/>
    <w:rsid w:val="00D837DE"/>
  </w:style>
  <w:style w:type="numbering" w:customStyle="1" w:styleId="11521">
    <w:name w:val="ללא רשימה11521"/>
    <w:next w:val="a5"/>
    <w:uiPriority w:val="99"/>
    <w:semiHidden/>
    <w:unhideWhenUsed/>
    <w:rsid w:val="00D837DE"/>
  </w:style>
  <w:style w:type="numbering" w:customStyle="1" w:styleId="111331">
    <w:name w:val="ללא רשימה111331"/>
    <w:next w:val="a5"/>
    <w:uiPriority w:val="99"/>
    <w:semiHidden/>
    <w:unhideWhenUsed/>
    <w:rsid w:val="00D837DE"/>
  </w:style>
  <w:style w:type="numbering" w:customStyle="1" w:styleId="2441">
    <w:name w:val="ללא רשימה2441"/>
    <w:next w:val="a5"/>
    <w:uiPriority w:val="99"/>
    <w:semiHidden/>
    <w:unhideWhenUsed/>
    <w:rsid w:val="00D837DE"/>
  </w:style>
  <w:style w:type="numbering" w:customStyle="1" w:styleId="3421">
    <w:name w:val="ללא רשימה3421"/>
    <w:next w:val="a5"/>
    <w:uiPriority w:val="99"/>
    <w:semiHidden/>
    <w:unhideWhenUsed/>
    <w:rsid w:val="00D837DE"/>
  </w:style>
  <w:style w:type="numbering" w:customStyle="1" w:styleId="4421">
    <w:name w:val="ללא רשימה4421"/>
    <w:next w:val="a5"/>
    <w:uiPriority w:val="99"/>
    <w:semiHidden/>
    <w:unhideWhenUsed/>
    <w:rsid w:val="00D837DE"/>
  </w:style>
  <w:style w:type="numbering" w:customStyle="1" w:styleId="5421">
    <w:name w:val="ללא רשימה5421"/>
    <w:next w:val="a5"/>
    <w:uiPriority w:val="99"/>
    <w:semiHidden/>
    <w:unhideWhenUsed/>
    <w:rsid w:val="00D837DE"/>
  </w:style>
  <w:style w:type="numbering" w:customStyle="1" w:styleId="6421">
    <w:name w:val="ללא רשימה6421"/>
    <w:next w:val="a5"/>
    <w:uiPriority w:val="99"/>
    <w:semiHidden/>
    <w:unhideWhenUsed/>
    <w:rsid w:val="00D837DE"/>
  </w:style>
  <w:style w:type="numbering" w:customStyle="1" w:styleId="7421">
    <w:name w:val="ללא רשימה7421"/>
    <w:next w:val="a5"/>
    <w:uiPriority w:val="99"/>
    <w:semiHidden/>
    <w:unhideWhenUsed/>
    <w:rsid w:val="00D837DE"/>
  </w:style>
  <w:style w:type="numbering" w:customStyle="1" w:styleId="8421">
    <w:name w:val="ללא רשימה8421"/>
    <w:next w:val="a5"/>
    <w:uiPriority w:val="99"/>
    <w:semiHidden/>
    <w:unhideWhenUsed/>
    <w:rsid w:val="00D837DE"/>
  </w:style>
  <w:style w:type="numbering" w:customStyle="1" w:styleId="9421">
    <w:name w:val="ללא רשימה9421"/>
    <w:next w:val="a5"/>
    <w:uiPriority w:val="99"/>
    <w:semiHidden/>
    <w:unhideWhenUsed/>
    <w:rsid w:val="00D837DE"/>
  </w:style>
  <w:style w:type="numbering" w:customStyle="1" w:styleId="10421">
    <w:name w:val="ללא רשימה10421"/>
    <w:next w:val="a5"/>
    <w:uiPriority w:val="99"/>
    <w:semiHidden/>
    <w:unhideWhenUsed/>
    <w:rsid w:val="00D837DE"/>
  </w:style>
  <w:style w:type="numbering" w:customStyle="1" w:styleId="1111121">
    <w:name w:val="ללא רשימה1111121"/>
    <w:next w:val="a5"/>
    <w:uiPriority w:val="99"/>
    <w:semiHidden/>
    <w:unhideWhenUsed/>
    <w:rsid w:val="00D837DE"/>
  </w:style>
  <w:style w:type="numbering" w:customStyle="1" w:styleId="12321">
    <w:name w:val="ללא רשימה12321"/>
    <w:next w:val="a5"/>
    <w:uiPriority w:val="99"/>
    <w:semiHidden/>
    <w:unhideWhenUsed/>
    <w:rsid w:val="00D837DE"/>
  </w:style>
  <w:style w:type="numbering" w:customStyle="1" w:styleId="13321">
    <w:name w:val="ללא רשימה13321"/>
    <w:next w:val="a5"/>
    <w:uiPriority w:val="99"/>
    <w:semiHidden/>
    <w:unhideWhenUsed/>
    <w:rsid w:val="00D837DE"/>
  </w:style>
  <w:style w:type="numbering" w:customStyle="1" w:styleId="21321">
    <w:name w:val="ללא רשימה21321"/>
    <w:next w:val="a5"/>
    <w:uiPriority w:val="99"/>
    <w:semiHidden/>
    <w:unhideWhenUsed/>
    <w:rsid w:val="00D837DE"/>
  </w:style>
  <w:style w:type="numbering" w:customStyle="1" w:styleId="31321">
    <w:name w:val="ללא רשימה31321"/>
    <w:next w:val="a5"/>
    <w:uiPriority w:val="99"/>
    <w:semiHidden/>
    <w:unhideWhenUsed/>
    <w:rsid w:val="00D837DE"/>
  </w:style>
  <w:style w:type="numbering" w:customStyle="1" w:styleId="41321">
    <w:name w:val="ללא רשימה41321"/>
    <w:next w:val="a5"/>
    <w:uiPriority w:val="99"/>
    <w:semiHidden/>
    <w:unhideWhenUsed/>
    <w:rsid w:val="00D837DE"/>
  </w:style>
  <w:style w:type="numbering" w:customStyle="1" w:styleId="51321">
    <w:name w:val="ללא רשימה51321"/>
    <w:next w:val="a5"/>
    <w:uiPriority w:val="99"/>
    <w:semiHidden/>
    <w:unhideWhenUsed/>
    <w:rsid w:val="00D837DE"/>
  </w:style>
  <w:style w:type="numbering" w:customStyle="1" w:styleId="61321">
    <w:name w:val="ללא רשימה61321"/>
    <w:next w:val="a5"/>
    <w:uiPriority w:val="99"/>
    <w:semiHidden/>
    <w:unhideWhenUsed/>
    <w:rsid w:val="00D837DE"/>
  </w:style>
  <w:style w:type="numbering" w:customStyle="1" w:styleId="71321">
    <w:name w:val="ללא רשימה71321"/>
    <w:next w:val="a5"/>
    <w:uiPriority w:val="99"/>
    <w:semiHidden/>
    <w:unhideWhenUsed/>
    <w:rsid w:val="00D837DE"/>
  </w:style>
  <w:style w:type="numbering" w:customStyle="1" w:styleId="81321">
    <w:name w:val="ללא רשימה81321"/>
    <w:next w:val="a5"/>
    <w:uiPriority w:val="99"/>
    <w:semiHidden/>
    <w:unhideWhenUsed/>
    <w:rsid w:val="00D837DE"/>
  </w:style>
  <w:style w:type="numbering" w:customStyle="1" w:styleId="91321">
    <w:name w:val="ללא רשימה91321"/>
    <w:next w:val="a5"/>
    <w:uiPriority w:val="99"/>
    <w:semiHidden/>
    <w:unhideWhenUsed/>
    <w:rsid w:val="00D837DE"/>
  </w:style>
  <w:style w:type="numbering" w:customStyle="1" w:styleId="101321">
    <w:name w:val="ללא רשימה101321"/>
    <w:next w:val="a5"/>
    <w:uiPriority w:val="99"/>
    <w:semiHidden/>
    <w:unhideWhenUsed/>
    <w:rsid w:val="00D837DE"/>
  </w:style>
  <w:style w:type="numbering" w:customStyle="1" w:styleId="112321">
    <w:name w:val="ללא רשימה112321"/>
    <w:next w:val="a5"/>
    <w:uiPriority w:val="99"/>
    <w:semiHidden/>
    <w:unhideWhenUsed/>
    <w:rsid w:val="00D837DE"/>
  </w:style>
  <w:style w:type="numbering" w:customStyle="1" w:styleId="14321">
    <w:name w:val="ללא רשימה14321"/>
    <w:next w:val="a5"/>
    <w:uiPriority w:val="99"/>
    <w:semiHidden/>
    <w:unhideWhenUsed/>
    <w:rsid w:val="00D837DE"/>
  </w:style>
  <w:style w:type="numbering" w:customStyle="1" w:styleId="15321">
    <w:name w:val="ללא רשימה15321"/>
    <w:next w:val="a5"/>
    <w:uiPriority w:val="99"/>
    <w:semiHidden/>
    <w:unhideWhenUsed/>
    <w:rsid w:val="00D837DE"/>
  </w:style>
  <w:style w:type="numbering" w:customStyle="1" w:styleId="16131">
    <w:name w:val="ללא רשימה16131"/>
    <w:next w:val="a5"/>
    <w:uiPriority w:val="99"/>
    <w:semiHidden/>
    <w:unhideWhenUsed/>
    <w:rsid w:val="00D837DE"/>
  </w:style>
  <w:style w:type="numbering" w:customStyle="1" w:styleId="17131">
    <w:name w:val="ללא רשימה17131"/>
    <w:next w:val="a5"/>
    <w:uiPriority w:val="99"/>
    <w:semiHidden/>
    <w:unhideWhenUsed/>
    <w:rsid w:val="00D837DE"/>
  </w:style>
  <w:style w:type="numbering" w:customStyle="1" w:styleId="113121">
    <w:name w:val="ללא רשימה113121"/>
    <w:next w:val="a5"/>
    <w:uiPriority w:val="99"/>
    <w:semiHidden/>
    <w:unhideWhenUsed/>
    <w:rsid w:val="00D837DE"/>
  </w:style>
  <w:style w:type="numbering" w:customStyle="1" w:styleId="22131">
    <w:name w:val="ללא רשימה22131"/>
    <w:next w:val="a5"/>
    <w:uiPriority w:val="99"/>
    <w:semiHidden/>
    <w:unhideWhenUsed/>
    <w:rsid w:val="00D837DE"/>
  </w:style>
  <w:style w:type="numbering" w:customStyle="1" w:styleId="32121">
    <w:name w:val="ללא רשימה32121"/>
    <w:next w:val="a5"/>
    <w:uiPriority w:val="99"/>
    <w:semiHidden/>
    <w:unhideWhenUsed/>
    <w:rsid w:val="00D837DE"/>
  </w:style>
  <w:style w:type="numbering" w:customStyle="1" w:styleId="42121">
    <w:name w:val="ללא רשימה42121"/>
    <w:next w:val="a5"/>
    <w:uiPriority w:val="99"/>
    <w:semiHidden/>
    <w:unhideWhenUsed/>
    <w:rsid w:val="00D837DE"/>
  </w:style>
  <w:style w:type="numbering" w:customStyle="1" w:styleId="52121">
    <w:name w:val="ללא רשימה52121"/>
    <w:next w:val="a5"/>
    <w:uiPriority w:val="99"/>
    <w:semiHidden/>
    <w:unhideWhenUsed/>
    <w:rsid w:val="00D837DE"/>
  </w:style>
  <w:style w:type="numbering" w:customStyle="1" w:styleId="62121">
    <w:name w:val="ללא רשימה62121"/>
    <w:next w:val="a5"/>
    <w:uiPriority w:val="99"/>
    <w:semiHidden/>
    <w:unhideWhenUsed/>
    <w:rsid w:val="00D837DE"/>
  </w:style>
  <w:style w:type="numbering" w:customStyle="1" w:styleId="72121">
    <w:name w:val="ללא רשימה72121"/>
    <w:next w:val="a5"/>
    <w:uiPriority w:val="99"/>
    <w:semiHidden/>
    <w:unhideWhenUsed/>
    <w:rsid w:val="00D837DE"/>
  </w:style>
  <w:style w:type="numbering" w:customStyle="1" w:styleId="82121">
    <w:name w:val="ללא רשימה82121"/>
    <w:next w:val="a5"/>
    <w:uiPriority w:val="99"/>
    <w:semiHidden/>
    <w:unhideWhenUsed/>
    <w:rsid w:val="00D837DE"/>
  </w:style>
  <w:style w:type="numbering" w:customStyle="1" w:styleId="92121">
    <w:name w:val="ללא רשימה92121"/>
    <w:next w:val="a5"/>
    <w:uiPriority w:val="99"/>
    <w:semiHidden/>
    <w:unhideWhenUsed/>
    <w:rsid w:val="00D837DE"/>
  </w:style>
  <w:style w:type="numbering" w:customStyle="1" w:styleId="102121">
    <w:name w:val="ללא רשימה102121"/>
    <w:next w:val="a5"/>
    <w:uiPriority w:val="99"/>
    <w:semiHidden/>
    <w:unhideWhenUsed/>
    <w:rsid w:val="00D837DE"/>
  </w:style>
  <w:style w:type="numbering" w:customStyle="1" w:styleId="1112121">
    <w:name w:val="ללא רשימה1112121"/>
    <w:next w:val="a5"/>
    <w:uiPriority w:val="99"/>
    <w:semiHidden/>
    <w:unhideWhenUsed/>
    <w:rsid w:val="00D837DE"/>
  </w:style>
  <w:style w:type="numbering" w:customStyle="1" w:styleId="121121">
    <w:name w:val="ללא רשימה121121"/>
    <w:next w:val="a5"/>
    <w:uiPriority w:val="99"/>
    <w:semiHidden/>
    <w:unhideWhenUsed/>
    <w:rsid w:val="00D837DE"/>
  </w:style>
  <w:style w:type="numbering" w:customStyle="1" w:styleId="131121">
    <w:name w:val="ללא רשימה131121"/>
    <w:next w:val="a5"/>
    <w:uiPriority w:val="99"/>
    <w:semiHidden/>
    <w:unhideWhenUsed/>
    <w:rsid w:val="00D837DE"/>
  </w:style>
  <w:style w:type="numbering" w:customStyle="1" w:styleId="211121">
    <w:name w:val="ללא רשימה211121"/>
    <w:next w:val="a5"/>
    <w:uiPriority w:val="99"/>
    <w:semiHidden/>
    <w:unhideWhenUsed/>
    <w:rsid w:val="00D837DE"/>
  </w:style>
  <w:style w:type="numbering" w:customStyle="1" w:styleId="311121">
    <w:name w:val="ללא רשימה311121"/>
    <w:next w:val="a5"/>
    <w:uiPriority w:val="99"/>
    <w:semiHidden/>
    <w:unhideWhenUsed/>
    <w:rsid w:val="00D837DE"/>
  </w:style>
  <w:style w:type="numbering" w:customStyle="1" w:styleId="411121">
    <w:name w:val="ללא רשימה411121"/>
    <w:next w:val="a5"/>
    <w:uiPriority w:val="99"/>
    <w:semiHidden/>
    <w:unhideWhenUsed/>
    <w:rsid w:val="00D837DE"/>
  </w:style>
  <w:style w:type="numbering" w:customStyle="1" w:styleId="511121">
    <w:name w:val="ללא רשימה511121"/>
    <w:next w:val="a5"/>
    <w:uiPriority w:val="99"/>
    <w:semiHidden/>
    <w:unhideWhenUsed/>
    <w:rsid w:val="00D837DE"/>
  </w:style>
  <w:style w:type="numbering" w:customStyle="1" w:styleId="611121">
    <w:name w:val="ללא רשימה611121"/>
    <w:next w:val="a5"/>
    <w:uiPriority w:val="99"/>
    <w:semiHidden/>
    <w:unhideWhenUsed/>
    <w:rsid w:val="00D837DE"/>
  </w:style>
  <w:style w:type="numbering" w:customStyle="1" w:styleId="711121">
    <w:name w:val="ללא רשימה711121"/>
    <w:next w:val="a5"/>
    <w:uiPriority w:val="99"/>
    <w:semiHidden/>
    <w:unhideWhenUsed/>
    <w:rsid w:val="00D837DE"/>
  </w:style>
  <w:style w:type="numbering" w:customStyle="1" w:styleId="811121">
    <w:name w:val="ללא רשימה811121"/>
    <w:next w:val="a5"/>
    <w:uiPriority w:val="99"/>
    <w:semiHidden/>
    <w:unhideWhenUsed/>
    <w:rsid w:val="00D837DE"/>
  </w:style>
  <w:style w:type="numbering" w:customStyle="1" w:styleId="911121">
    <w:name w:val="ללא רשימה911121"/>
    <w:next w:val="a5"/>
    <w:uiPriority w:val="99"/>
    <w:semiHidden/>
    <w:unhideWhenUsed/>
    <w:rsid w:val="00D837DE"/>
  </w:style>
  <w:style w:type="numbering" w:customStyle="1" w:styleId="1011121">
    <w:name w:val="ללא רשימה1011121"/>
    <w:next w:val="a5"/>
    <w:uiPriority w:val="99"/>
    <w:semiHidden/>
    <w:unhideWhenUsed/>
    <w:rsid w:val="00D837DE"/>
  </w:style>
  <w:style w:type="numbering" w:customStyle="1" w:styleId="1121121">
    <w:name w:val="ללא רשימה1121121"/>
    <w:next w:val="a5"/>
    <w:uiPriority w:val="99"/>
    <w:semiHidden/>
    <w:unhideWhenUsed/>
    <w:rsid w:val="00D837DE"/>
  </w:style>
  <w:style w:type="numbering" w:customStyle="1" w:styleId="141121">
    <w:name w:val="ללא רשימה141121"/>
    <w:next w:val="a5"/>
    <w:uiPriority w:val="99"/>
    <w:semiHidden/>
    <w:unhideWhenUsed/>
    <w:rsid w:val="00D837DE"/>
  </w:style>
  <w:style w:type="numbering" w:customStyle="1" w:styleId="151121">
    <w:name w:val="ללא רשימה151121"/>
    <w:next w:val="a5"/>
    <w:uiPriority w:val="99"/>
    <w:semiHidden/>
    <w:unhideWhenUsed/>
    <w:rsid w:val="00D837DE"/>
  </w:style>
  <w:style w:type="numbering" w:customStyle="1" w:styleId="18131">
    <w:name w:val="ללא רשימה18131"/>
    <w:next w:val="a5"/>
    <w:uiPriority w:val="99"/>
    <w:semiHidden/>
    <w:unhideWhenUsed/>
    <w:rsid w:val="00D837DE"/>
  </w:style>
  <w:style w:type="numbering" w:customStyle="1" w:styleId="19131">
    <w:name w:val="ללא רשימה19131"/>
    <w:next w:val="a5"/>
    <w:uiPriority w:val="99"/>
    <w:semiHidden/>
    <w:unhideWhenUsed/>
    <w:rsid w:val="00D837DE"/>
  </w:style>
  <w:style w:type="numbering" w:customStyle="1" w:styleId="114121">
    <w:name w:val="ללא רשימה114121"/>
    <w:next w:val="a5"/>
    <w:uiPriority w:val="99"/>
    <w:semiHidden/>
    <w:unhideWhenUsed/>
    <w:rsid w:val="00D837DE"/>
  </w:style>
  <w:style w:type="numbering" w:customStyle="1" w:styleId="23131">
    <w:name w:val="ללא רשימה23131"/>
    <w:next w:val="a5"/>
    <w:uiPriority w:val="99"/>
    <w:semiHidden/>
    <w:unhideWhenUsed/>
    <w:rsid w:val="00D837DE"/>
  </w:style>
  <w:style w:type="numbering" w:customStyle="1" w:styleId="33121">
    <w:name w:val="ללא רשימה33121"/>
    <w:next w:val="a5"/>
    <w:uiPriority w:val="99"/>
    <w:semiHidden/>
    <w:unhideWhenUsed/>
    <w:rsid w:val="00D837DE"/>
  </w:style>
  <w:style w:type="numbering" w:customStyle="1" w:styleId="43121">
    <w:name w:val="ללא רשימה43121"/>
    <w:next w:val="a5"/>
    <w:uiPriority w:val="99"/>
    <w:semiHidden/>
    <w:unhideWhenUsed/>
    <w:rsid w:val="00D837DE"/>
  </w:style>
  <w:style w:type="numbering" w:customStyle="1" w:styleId="53121">
    <w:name w:val="ללא רשימה53121"/>
    <w:next w:val="a5"/>
    <w:uiPriority w:val="99"/>
    <w:semiHidden/>
    <w:unhideWhenUsed/>
    <w:rsid w:val="00D837DE"/>
  </w:style>
  <w:style w:type="numbering" w:customStyle="1" w:styleId="63121">
    <w:name w:val="ללא רשימה63121"/>
    <w:next w:val="a5"/>
    <w:uiPriority w:val="99"/>
    <w:semiHidden/>
    <w:unhideWhenUsed/>
    <w:rsid w:val="00D837DE"/>
  </w:style>
  <w:style w:type="numbering" w:customStyle="1" w:styleId="73121">
    <w:name w:val="ללא רשימה73121"/>
    <w:next w:val="a5"/>
    <w:uiPriority w:val="99"/>
    <w:semiHidden/>
    <w:unhideWhenUsed/>
    <w:rsid w:val="00D837DE"/>
  </w:style>
  <w:style w:type="numbering" w:customStyle="1" w:styleId="83121">
    <w:name w:val="ללא רשימה83121"/>
    <w:next w:val="a5"/>
    <w:uiPriority w:val="99"/>
    <w:semiHidden/>
    <w:unhideWhenUsed/>
    <w:rsid w:val="00D837DE"/>
  </w:style>
  <w:style w:type="numbering" w:customStyle="1" w:styleId="93121">
    <w:name w:val="ללא רשימה93121"/>
    <w:next w:val="a5"/>
    <w:uiPriority w:val="99"/>
    <w:semiHidden/>
    <w:unhideWhenUsed/>
    <w:rsid w:val="00D837DE"/>
  </w:style>
  <w:style w:type="numbering" w:customStyle="1" w:styleId="103121">
    <w:name w:val="ללא רשימה103121"/>
    <w:next w:val="a5"/>
    <w:uiPriority w:val="99"/>
    <w:semiHidden/>
    <w:unhideWhenUsed/>
    <w:rsid w:val="00D837DE"/>
  </w:style>
  <w:style w:type="numbering" w:customStyle="1" w:styleId="1113121">
    <w:name w:val="ללא רשימה1113121"/>
    <w:next w:val="a5"/>
    <w:uiPriority w:val="99"/>
    <w:semiHidden/>
    <w:unhideWhenUsed/>
    <w:rsid w:val="00D837DE"/>
  </w:style>
  <w:style w:type="numbering" w:customStyle="1" w:styleId="122121">
    <w:name w:val="ללא רשימה122121"/>
    <w:next w:val="a5"/>
    <w:uiPriority w:val="99"/>
    <w:semiHidden/>
    <w:unhideWhenUsed/>
    <w:rsid w:val="00D837DE"/>
  </w:style>
  <w:style w:type="numbering" w:customStyle="1" w:styleId="132121">
    <w:name w:val="ללא רשימה132121"/>
    <w:next w:val="a5"/>
    <w:uiPriority w:val="99"/>
    <w:semiHidden/>
    <w:unhideWhenUsed/>
    <w:rsid w:val="00D837DE"/>
  </w:style>
  <w:style w:type="numbering" w:customStyle="1" w:styleId="212121">
    <w:name w:val="ללא רשימה212121"/>
    <w:next w:val="a5"/>
    <w:uiPriority w:val="99"/>
    <w:semiHidden/>
    <w:unhideWhenUsed/>
    <w:rsid w:val="00D837DE"/>
  </w:style>
  <w:style w:type="numbering" w:customStyle="1" w:styleId="312121">
    <w:name w:val="ללא רשימה312121"/>
    <w:next w:val="a5"/>
    <w:uiPriority w:val="99"/>
    <w:semiHidden/>
    <w:unhideWhenUsed/>
    <w:rsid w:val="00D837DE"/>
  </w:style>
  <w:style w:type="numbering" w:customStyle="1" w:styleId="412121">
    <w:name w:val="ללא רשימה412121"/>
    <w:next w:val="a5"/>
    <w:uiPriority w:val="99"/>
    <w:semiHidden/>
    <w:unhideWhenUsed/>
    <w:rsid w:val="00D837DE"/>
  </w:style>
  <w:style w:type="numbering" w:customStyle="1" w:styleId="512121">
    <w:name w:val="ללא רשימה512121"/>
    <w:next w:val="a5"/>
    <w:uiPriority w:val="99"/>
    <w:semiHidden/>
    <w:unhideWhenUsed/>
    <w:rsid w:val="00D837DE"/>
  </w:style>
  <w:style w:type="numbering" w:customStyle="1" w:styleId="612121">
    <w:name w:val="ללא רשימה612121"/>
    <w:next w:val="a5"/>
    <w:uiPriority w:val="99"/>
    <w:semiHidden/>
    <w:unhideWhenUsed/>
    <w:rsid w:val="00D837DE"/>
  </w:style>
  <w:style w:type="numbering" w:customStyle="1" w:styleId="712121">
    <w:name w:val="ללא רשימה712121"/>
    <w:next w:val="a5"/>
    <w:uiPriority w:val="99"/>
    <w:semiHidden/>
    <w:unhideWhenUsed/>
    <w:rsid w:val="00D837DE"/>
  </w:style>
  <w:style w:type="numbering" w:customStyle="1" w:styleId="812121">
    <w:name w:val="ללא רשימה812121"/>
    <w:next w:val="a5"/>
    <w:uiPriority w:val="99"/>
    <w:semiHidden/>
    <w:unhideWhenUsed/>
    <w:rsid w:val="00D837DE"/>
  </w:style>
  <w:style w:type="numbering" w:customStyle="1" w:styleId="912121">
    <w:name w:val="ללא רשימה912121"/>
    <w:next w:val="a5"/>
    <w:uiPriority w:val="99"/>
    <w:semiHidden/>
    <w:unhideWhenUsed/>
    <w:rsid w:val="00D837DE"/>
  </w:style>
  <w:style w:type="numbering" w:customStyle="1" w:styleId="1012121">
    <w:name w:val="ללא רשימה1012121"/>
    <w:next w:val="a5"/>
    <w:uiPriority w:val="99"/>
    <w:semiHidden/>
    <w:unhideWhenUsed/>
    <w:rsid w:val="00D837DE"/>
  </w:style>
  <w:style w:type="numbering" w:customStyle="1" w:styleId="1122121">
    <w:name w:val="ללא רשימה1122121"/>
    <w:next w:val="a5"/>
    <w:uiPriority w:val="99"/>
    <w:semiHidden/>
    <w:unhideWhenUsed/>
    <w:rsid w:val="00D837DE"/>
  </w:style>
  <w:style w:type="numbering" w:customStyle="1" w:styleId="142121">
    <w:name w:val="ללא רשימה142121"/>
    <w:next w:val="a5"/>
    <w:uiPriority w:val="99"/>
    <w:semiHidden/>
    <w:unhideWhenUsed/>
    <w:rsid w:val="00D837DE"/>
  </w:style>
  <w:style w:type="numbering" w:customStyle="1" w:styleId="152121">
    <w:name w:val="ללא רשימה152121"/>
    <w:next w:val="a5"/>
    <w:uiPriority w:val="99"/>
    <w:semiHidden/>
    <w:unhideWhenUsed/>
    <w:rsid w:val="00D837DE"/>
  </w:style>
  <w:style w:type="numbering" w:customStyle="1" w:styleId="2451">
    <w:name w:val="ללא רשימה2451"/>
    <w:next w:val="a5"/>
    <w:uiPriority w:val="99"/>
    <w:semiHidden/>
    <w:unhideWhenUsed/>
    <w:rsid w:val="00D837DE"/>
  </w:style>
  <w:style w:type="numbering" w:customStyle="1" w:styleId="2461">
    <w:name w:val="ללא רשימה2461"/>
    <w:next w:val="a5"/>
    <w:uiPriority w:val="99"/>
    <w:semiHidden/>
    <w:unhideWhenUsed/>
    <w:rsid w:val="00D837DE"/>
  </w:style>
  <w:style w:type="numbering" w:customStyle="1" w:styleId="2471">
    <w:name w:val="ללא רשימה2471"/>
    <w:next w:val="a5"/>
    <w:uiPriority w:val="99"/>
    <w:semiHidden/>
    <w:unhideWhenUsed/>
    <w:rsid w:val="00D837DE"/>
  </w:style>
  <w:style w:type="numbering" w:customStyle="1" w:styleId="NoList161">
    <w:name w:val="No List161"/>
    <w:next w:val="a5"/>
    <w:uiPriority w:val="99"/>
    <w:semiHidden/>
    <w:unhideWhenUsed/>
    <w:rsid w:val="00D837DE"/>
  </w:style>
  <w:style w:type="numbering" w:customStyle="1" w:styleId="NoList231">
    <w:name w:val="No List231"/>
    <w:next w:val="a5"/>
    <w:uiPriority w:val="99"/>
    <w:semiHidden/>
    <w:unhideWhenUsed/>
    <w:rsid w:val="00D837DE"/>
  </w:style>
  <w:style w:type="numbering" w:customStyle="1" w:styleId="NoList321">
    <w:name w:val="No List321"/>
    <w:next w:val="a5"/>
    <w:uiPriority w:val="99"/>
    <w:semiHidden/>
    <w:unhideWhenUsed/>
    <w:rsid w:val="00D837DE"/>
  </w:style>
  <w:style w:type="numbering" w:customStyle="1" w:styleId="NoList411">
    <w:name w:val="No List411"/>
    <w:next w:val="a5"/>
    <w:uiPriority w:val="99"/>
    <w:semiHidden/>
    <w:unhideWhenUsed/>
    <w:rsid w:val="00D837DE"/>
  </w:style>
  <w:style w:type="numbering" w:customStyle="1" w:styleId="NoList1121">
    <w:name w:val="No List1121"/>
    <w:next w:val="a5"/>
    <w:uiPriority w:val="99"/>
    <w:semiHidden/>
    <w:unhideWhenUsed/>
    <w:rsid w:val="00D837DE"/>
  </w:style>
  <w:style w:type="numbering" w:customStyle="1" w:styleId="2481">
    <w:name w:val="ללא רשימה2481"/>
    <w:next w:val="a5"/>
    <w:uiPriority w:val="99"/>
    <w:semiHidden/>
    <w:unhideWhenUsed/>
    <w:rsid w:val="00D837DE"/>
  </w:style>
  <w:style w:type="numbering" w:customStyle="1" w:styleId="2491">
    <w:name w:val="ללא רשימה2491"/>
    <w:next w:val="a5"/>
    <w:uiPriority w:val="99"/>
    <w:semiHidden/>
    <w:unhideWhenUsed/>
    <w:rsid w:val="00D837DE"/>
  </w:style>
  <w:style w:type="numbering" w:customStyle="1" w:styleId="2501">
    <w:name w:val="ללא רשימה2501"/>
    <w:next w:val="a5"/>
    <w:uiPriority w:val="99"/>
    <w:semiHidden/>
    <w:unhideWhenUsed/>
    <w:rsid w:val="00D837DE"/>
  </w:style>
  <w:style w:type="numbering" w:customStyle="1" w:styleId="2511">
    <w:name w:val="ללא רשימה2511"/>
    <w:next w:val="a5"/>
    <w:uiPriority w:val="99"/>
    <w:semiHidden/>
    <w:unhideWhenUsed/>
    <w:rsid w:val="00D837DE"/>
  </w:style>
  <w:style w:type="numbering" w:customStyle="1" w:styleId="2521">
    <w:name w:val="ללא רשימה2521"/>
    <w:next w:val="a5"/>
    <w:uiPriority w:val="99"/>
    <w:semiHidden/>
    <w:unhideWhenUsed/>
    <w:rsid w:val="00D837DE"/>
  </w:style>
  <w:style w:type="numbering" w:customStyle="1" w:styleId="2531">
    <w:name w:val="ללא רשימה2531"/>
    <w:next w:val="a5"/>
    <w:uiPriority w:val="99"/>
    <w:semiHidden/>
    <w:unhideWhenUsed/>
    <w:rsid w:val="00D837DE"/>
  </w:style>
  <w:style w:type="numbering" w:customStyle="1" w:styleId="NoList171">
    <w:name w:val="No List171"/>
    <w:next w:val="a5"/>
    <w:uiPriority w:val="99"/>
    <w:semiHidden/>
    <w:unhideWhenUsed/>
    <w:rsid w:val="00D837DE"/>
  </w:style>
  <w:style w:type="numbering" w:customStyle="1" w:styleId="2541">
    <w:name w:val="ללא רשימה2541"/>
    <w:next w:val="a5"/>
    <w:uiPriority w:val="99"/>
    <w:semiHidden/>
    <w:unhideWhenUsed/>
    <w:rsid w:val="00D837DE"/>
  </w:style>
  <w:style w:type="numbering" w:customStyle="1" w:styleId="2551">
    <w:name w:val="ללא רשימה2551"/>
    <w:next w:val="a5"/>
    <w:uiPriority w:val="99"/>
    <w:semiHidden/>
    <w:unhideWhenUsed/>
    <w:rsid w:val="00D837DE"/>
  </w:style>
  <w:style w:type="numbering" w:customStyle="1" w:styleId="2561">
    <w:name w:val="ללא רשימה2561"/>
    <w:next w:val="a5"/>
    <w:uiPriority w:val="99"/>
    <w:semiHidden/>
    <w:unhideWhenUsed/>
    <w:rsid w:val="00D837DE"/>
  </w:style>
  <w:style w:type="numbering" w:customStyle="1" w:styleId="2571">
    <w:name w:val="ללא רשימה2571"/>
    <w:next w:val="a5"/>
    <w:uiPriority w:val="99"/>
    <w:semiHidden/>
    <w:unhideWhenUsed/>
    <w:rsid w:val="00D837DE"/>
  </w:style>
  <w:style w:type="numbering" w:customStyle="1" w:styleId="2581">
    <w:name w:val="ללא רשימה2581"/>
    <w:next w:val="a5"/>
    <w:uiPriority w:val="99"/>
    <w:semiHidden/>
    <w:unhideWhenUsed/>
    <w:rsid w:val="00D837DE"/>
  </w:style>
  <w:style w:type="numbering" w:customStyle="1" w:styleId="2591">
    <w:name w:val="ללא רשימה2591"/>
    <w:next w:val="a5"/>
    <w:semiHidden/>
    <w:rsid w:val="00D837DE"/>
  </w:style>
  <w:style w:type="numbering" w:customStyle="1" w:styleId="2601">
    <w:name w:val="ללא רשימה2601"/>
    <w:next w:val="a5"/>
    <w:uiPriority w:val="99"/>
    <w:semiHidden/>
    <w:unhideWhenUsed/>
    <w:rsid w:val="00D837DE"/>
  </w:style>
  <w:style w:type="numbering" w:customStyle="1" w:styleId="2611">
    <w:name w:val="ללא רשימה2611"/>
    <w:next w:val="a5"/>
    <w:uiPriority w:val="99"/>
    <w:semiHidden/>
    <w:unhideWhenUsed/>
    <w:rsid w:val="00D837DE"/>
  </w:style>
  <w:style w:type="numbering" w:customStyle="1" w:styleId="2621">
    <w:name w:val="ללא רשימה2621"/>
    <w:next w:val="a5"/>
    <w:semiHidden/>
    <w:unhideWhenUsed/>
    <w:rsid w:val="00D837DE"/>
  </w:style>
  <w:style w:type="character" w:customStyle="1" w:styleId="22a">
    <w:name w:val="כותרת 2 תו2"/>
    <w:basedOn w:val="a3"/>
    <w:uiPriority w:val="9"/>
    <w:semiHidden/>
    <w:rsid w:val="00D837DE"/>
    <w:rPr>
      <w:rFonts w:ascii="Calibri Light" w:eastAsia="Times New Roman" w:hAnsi="Calibri Light" w:cs="Times New Roman"/>
      <w:color w:val="2F5496"/>
      <w:sz w:val="26"/>
      <w:szCs w:val="26"/>
    </w:rPr>
  </w:style>
  <w:style w:type="character" w:customStyle="1" w:styleId="3fa">
    <w:name w:val="ציטוט חזק תו3"/>
    <w:basedOn w:val="a3"/>
    <w:uiPriority w:val="30"/>
    <w:rsid w:val="00D837DE"/>
    <w:rPr>
      <w:i/>
      <w:iCs/>
      <w:color w:val="4472C4"/>
    </w:rPr>
  </w:style>
  <w:style w:type="character" w:customStyle="1" w:styleId="2ff0">
    <w:name w:val="כותרת עליונה של הודעה תו2"/>
    <w:basedOn w:val="a3"/>
    <w:uiPriority w:val="99"/>
    <w:semiHidden/>
    <w:rsid w:val="00D837DE"/>
    <w:rPr>
      <w:rFonts w:ascii="Calibri Light" w:eastAsia="Times New Roman" w:hAnsi="Calibri Light" w:cs="Times New Roman"/>
      <w:sz w:val="24"/>
      <w:szCs w:val="24"/>
      <w:shd w:val="pct20" w:color="auto" w:fill="auto"/>
    </w:rPr>
  </w:style>
  <w:style w:type="numbering" w:customStyle="1" w:styleId="266">
    <w:name w:val="ללא רשימה266"/>
    <w:next w:val="a5"/>
    <w:uiPriority w:val="99"/>
    <w:semiHidden/>
    <w:unhideWhenUsed/>
    <w:rsid w:val="00474499"/>
  </w:style>
  <w:style w:type="numbering" w:customStyle="1" w:styleId="267">
    <w:name w:val="ללא רשימה267"/>
    <w:next w:val="a5"/>
    <w:semiHidden/>
    <w:unhideWhenUsed/>
    <w:rsid w:val="00033CD2"/>
  </w:style>
  <w:style w:type="numbering" w:customStyle="1" w:styleId="268">
    <w:name w:val="ללא רשימה268"/>
    <w:next w:val="a5"/>
    <w:uiPriority w:val="99"/>
    <w:semiHidden/>
    <w:unhideWhenUsed/>
    <w:rsid w:val="00A4080A"/>
  </w:style>
  <w:style w:type="numbering" w:customStyle="1" w:styleId="1">
    <w:name w:val="רשימה נוכחית1"/>
    <w:uiPriority w:val="99"/>
    <w:rsid w:val="00A4080A"/>
    <w:pPr>
      <w:numPr>
        <w:numId w:val="216"/>
      </w:numPr>
    </w:pPr>
  </w:style>
  <w:style w:type="numbering" w:customStyle="1" w:styleId="269">
    <w:name w:val="ללא רשימה269"/>
    <w:next w:val="a5"/>
    <w:uiPriority w:val="99"/>
    <w:semiHidden/>
    <w:unhideWhenUsed/>
    <w:rsid w:val="008E0BE5"/>
  </w:style>
  <w:style w:type="numbering" w:customStyle="1" w:styleId="1109">
    <w:name w:val="ללא רשימה1109"/>
    <w:next w:val="a5"/>
    <w:uiPriority w:val="99"/>
    <w:semiHidden/>
    <w:unhideWhenUsed/>
    <w:rsid w:val="008E0BE5"/>
  </w:style>
  <w:style w:type="numbering" w:customStyle="1" w:styleId="11300">
    <w:name w:val="ללא רשימה1130"/>
    <w:next w:val="a5"/>
    <w:uiPriority w:val="99"/>
    <w:semiHidden/>
    <w:unhideWhenUsed/>
    <w:rsid w:val="008E0BE5"/>
  </w:style>
  <w:style w:type="paragraph" w:customStyle="1" w:styleId="1fffe">
    <w:name w:val="כותרת עליונה1"/>
    <w:basedOn w:val="a2"/>
    <w:next w:val="a8"/>
    <w:uiPriority w:val="99"/>
    <w:unhideWhenUsed/>
    <w:rsid w:val="008E0BE5"/>
    <w:pPr>
      <w:tabs>
        <w:tab w:val="center" w:pos="4680"/>
        <w:tab w:val="right" w:pos="9360"/>
      </w:tabs>
      <w:bidi w:val="0"/>
      <w:spacing w:after="0" w:line="240" w:lineRule="auto"/>
      <w:jc w:val="both"/>
    </w:pPr>
  </w:style>
  <w:style w:type="paragraph" w:customStyle="1" w:styleId="1ffff">
    <w:name w:val="כותרת תחתונה1"/>
    <w:basedOn w:val="a2"/>
    <w:next w:val="aa"/>
    <w:uiPriority w:val="99"/>
    <w:unhideWhenUsed/>
    <w:rsid w:val="008E0BE5"/>
    <w:pPr>
      <w:tabs>
        <w:tab w:val="center" w:pos="4680"/>
        <w:tab w:val="right" w:pos="9360"/>
      </w:tabs>
      <w:bidi w:val="0"/>
      <w:spacing w:after="0" w:line="240" w:lineRule="auto"/>
      <w:jc w:val="both"/>
    </w:pPr>
  </w:style>
  <w:style w:type="numbering" w:customStyle="1" w:styleId="2700">
    <w:name w:val="ללא רשימה270"/>
    <w:next w:val="a5"/>
    <w:uiPriority w:val="99"/>
    <w:semiHidden/>
    <w:unhideWhenUsed/>
    <w:rsid w:val="0036756C"/>
  </w:style>
  <w:style w:type="character" w:customStyle="1" w:styleId="mw-cite-backlink">
    <w:name w:val="mw-cite-backlink"/>
    <w:basedOn w:val="a3"/>
    <w:rsid w:val="0036756C"/>
  </w:style>
  <w:style w:type="character" w:customStyle="1" w:styleId="reference-text">
    <w:name w:val="reference-text"/>
    <w:basedOn w:val="a3"/>
    <w:rsid w:val="0036756C"/>
  </w:style>
  <w:style w:type="character" w:customStyle="1" w:styleId="plainlinks">
    <w:name w:val="plainlinks"/>
    <w:basedOn w:val="a3"/>
    <w:rsid w:val="0036756C"/>
  </w:style>
  <w:style w:type="character" w:customStyle="1" w:styleId="mw-image-border">
    <w:name w:val="mw-image-border"/>
    <w:basedOn w:val="a3"/>
    <w:rsid w:val="0036756C"/>
  </w:style>
  <w:style w:type="character" w:customStyle="1" w:styleId="last-modified-bartext">
    <w:name w:val="last-modified-bar__text"/>
    <w:basedOn w:val="a3"/>
    <w:rsid w:val="0036756C"/>
  </w:style>
  <w:style w:type="character" w:customStyle="1" w:styleId="last-modified-text-accent">
    <w:name w:val="last-modified-text-accent"/>
    <w:basedOn w:val="a3"/>
    <w:rsid w:val="0036756C"/>
  </w:style>
  <w:style w:type="numbering" w:customStyle="1" w:styleId="272">
    <w:name w:val="ללא רשימה272"/>
    <w:next w:val="a5"/>
    <w:uiPriority w:val="99"/>
    <w:semiHidden/>
    <w:unhideWhenUsed/>
    <w:rsid w:val="00087A0E"/>
  </w:style>
  <w:style w:type="numbering" w:customStyle="1" w:styleId="273">
    <w:name w:val="ללא רשימה273"/>
    <w:next w:val="a5"/>
    <w:uiPriority w:val="99"/>
    <w:semiHidden/>
    <w:unhideWhenUsed/>
    <w:rsid w:val="00540AA8"/>
  </w:style>
  <w:style w:type="paragraph" w:customStyle="1" w:styleId="a1">
    <w:name w:val="תוכן הגליון ממוספר"/>
    <w:basedOn w:val="a2"/>
    <w:qFormat/>
    <w:rsid w:val="00540AA8"/>
    <w:pPr>
      <w:numPr>
        <w:numId w:val="269"/>
      </w:numPr>
      <w:tabs>
        <w:tab w:val="num" w:pos="360"/>
      </w:tabs>
      <w:spacing w:before="120" w:after="120" w:line="360" w:lineRule="exact"/>
      <w:ind w:left="5868" w:right="0" w:hanging="360"/>
      <w:jc w:val="both"/>
    </w:pPr>
    <w:rPr>
      <w:rFonts w:ascii="Assistant" w:hAnsi="Assistant" w:cs="Assistant"/>
      <w:sz w:val="28"/>
      <w:szCs w:val="28"/>
    </w:rPr>
  </w:style>
  <w:style w:type="character" w:customStyle="1" w:styleId="2f2">
    <w:name w:val="סגנון2 תו"/>
    <w:basedOn w:val="a3"/>
    <w:link w:val="2f1"/>
    <w:locked/>
    <w:rsid w:val="00540AA8"/>
    <w:rPr>
      <w:rFonts w:cs="Vilna"/>
      <w:szCs w:val="24"/>
    </w:rPr>
  </w:style>
  <w:style w:type="paragraph" w:customStyle="1" w:styleId="msonormal0">
    <w:name w:val="msonormal"/>
    <w:basedOn w:val="a2"/>
    <w:rsid w:val="00540AA8"/>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22">
    <w:name w:val="TOC 22"/>
    <w:basedOn w:val="a2"/>
    <w:next w:val="a2"/>
    <w:autoRedefine/>
    <w:uiPriority w:val="39"/>
    <w:semiHidden/>
    <w:unhideWhenUsed/>
    <w:rsid w:val="00540AA8"/>
    <w:pPr>
      <w:spacing w:before="120" w:after="100" w:line="256" w:lineRule="auto"/>
      <w:ind w:left="220"/>
    </w:pPr>
    <w:rPr>
      <w:rFonts w:cs="FrankRuehl"/>
      <w:szCs w:val="28"/>
    </w:rPr>
  </w:style>
  <w:style w:type="paragraph" w:customStyle="1" w:styleId="TOC32">
    <w:name w:val="TOC 32"/>
    <w:basedOn w:val="a2"/>
    <w:next w:val="a2"/>
    <w:autoRedefine/>
    <w:uiPriority w:val="39"/>
    <w:semiHidden/>
    <w:unhideWhenUsed/>
    <w:rsid w:val="00540AA8"/>
    <w:pPr>
      <w:spacing w:before="120" w:after="100" w:line="256" w:lineRule="auto"/>
      <w:ind w:left="440"/>
    </w:pPr>
    <w:rPr>
      <w:rFonts w:cs="FrankRuehl"/>
      <w:szCs w:val="28"/>
    </w:rPr>
  </w:style>
  <w:style w:type="paragraph" w:customStyle="1" w:styleId="TOC42">
    <w:name w:val="TOC 42"/>
    <w:basedOn w:val="a2"/>
    <w:next w:val="a2"/>
    <w:autoRedefine/>
    <w:uiPriority w:val="39"/>
    <w:semiHidden/>
    <w:unhideWhenUsed/>
    <w:rsid w:val="00540AA8"/>
    <w:pPr>
      <w:spacing w:after="100" w:line="256" w:lineRule="auto"/>
      <w:ind w:left="660"/>
    </w:pPr>
    <w:rPr>
      <w:rFonts w:eastAsia="Times New Roman"/>
    </w:rPr>
  </w:style>
  <w:style w:type="paragraph" w:customStyle="1" w:styleId="TOC52">
    <w:name w:val="TOC 52"/>
    <w:basedOn w:val="a2"/>
    <w:next w:val="a2"/>
    <w:autoRedefine/>
    <w:uiPriority w:val="39"/>
    <w:semiHidden/>
    <w:unhideWhenUsed/>
    <w:rsid w:val="00540AA8"/>
    <w:pPr>
      <w:spacing w:after="100" w:line="256" w:lineRule="auto"/>
      <w:ind w:left="880"/>
    </w:pPr>
    <w:rPr>
      <w:rFonts w:eastAsia="Times New Roman"/>
    </w:rPr>
  </w:style>
  <w:style w:type="paragraph" w:customStyle="1" w:styleId="TOC62">
    <w:name w:val="TOC 62"/>
    <w:basedOn w:val="a2"/>
    <w:next w:val="a2"/>
    <w:autoRedefine/>
    <w:uiPriority w:val="39"/>
    <w:semiHidden/>
    <w:unhideWhenUsed/>
    <w:rsid w:val="00540AA8"/>
    <w:pPr>
      <w:spacing w:after="100" w:line="256" w:lineRule="auto"/>
      <w:ind w:left="1100"/>
    </w:pPr>
    <w:rPr>
      <w:rFonts w:eastAsia="Times New Roman"/>
    </w:rPr>
  </w:style>
  <w:style w:type="paragraph" w:customStyle="1" w:styleId="TOC72">
    <w:name w:val="TOC 72"/>
    <w:basedOn w:val="a2"/>
    <w:next w:val="a2"/>
    <w:autoRedefine/>
    <w:uiPriority w:val="39"/>
    <w:semiHidden/>
    <w:unhideWhenUsed/>
    <w:rsid w:val="00540AA8"/>
    <w:pPr>
      <w:spacing w:after="100" w:line="256" w:lineRule="auto"/>
      <w:ind w:left="1320"/>
    </w:pPr>
    <w:rPr>
      <w:rFonts w:eastAsia="Times New Roman"/>
    </w:rPr>
  </w:style>
  <w:style w:type="paragraph" w:customStyle="1" w:styleId="TOC82">
    <w:name w:val="TOC 82"/>
    <w:basedOn w:val="a2"/>
    <w:next w:val="a2"/>
    <w:autoRedefine/>
    <w:uiPriority w:val="39"/>
    <w:semiHidden/>
    <w:unhideWhenUsed/>
    <w:rsid w:val="00540AA8"/>
    <w:pPr>
      <w:spacing w:after="100" w:line="256" w:lineRule="auto"/>
      <w:ind w:left="1540"/>
    </w:pPr>
    <w:rPr>
      <w:rFonts w:eastAsia="Times New Roman"/>
    </w:rPr>
  </w:style>
  <w:style w:type="paragraph" w:customStyle="1" w:styleId="TOC92">
    <w:name w:val="TOC 92"/>
    <w:basedOn w:val="a2"/>
    <w:next w:val="a2"/>
    <w:autoRedefine/>
    <w:uiPriority w:val="39"/>
    <w:semiHidden/>
    <w:unhideWhenUsed/>
    <w:rsid w:val="00540AA8"/>
    <w:pPr>
      <w:spacing w:after="100" w:line="256" w:lineRule="auto"/>
      <w:ind w:left="1760"/>
    </w:pPr>
    <w:rPr>
      <w:rFonts w:eastAsia="Times New Roman"/>
    </w:rPr>
  </w:style>
  <w:style w:type="character" w:customStyle="1" w:styleId="3f2">
    <w:name w:val="סגנון3 תו"/>
    <w:basedOn w:val="a3"/>
    <w:link w:val="3f1"/>
    <w:locked/>
    <w:rsid w:val="00540AA8"/>
    <w:rPr>
      <w:rFonts w:cs="FrankRuehl"/>
      <w:sz w:val="24"/>
      <w:szCs w:val="24"/>
    </w:rPr>
  </w:style>
  <w:style w:type="character" w:customStyle="1" w:styleId="affffffff7">
    <w:name w:val="בולט תו"/>
    <w:basedOn w:val="a3"/>
    <w:link w:val="affffffff8"/>
    <w:locked/>
    <w:rsid w:val="00540AA8"/>
    <w:rPr>
      <w:rFonts w:ascii="Suez One" w:eastAsia="Calibri" w:hAnsi="Suez One" w:cs="Suez One"/>
      <w:sz w:val="24"/>
      <w:szCs w:val="24"/>
    </w:rPr>
  </w:style>
  <w:style w:type="paragraph" w:customStyle="1" w:styleId="affffffff8">
    <w:name w:val="בולט"/>
    <w:basedOn w:val="a2"/>
    <w:link w:val="affffffff7"/>
    <w:qFormat/>
    <w:rsid w:val="00540AA8"/>
    <w:pPr>
      <w:spacing w:after="160" w:line="310" w:lineRule="exact"/>
      <w:jc w:val="both"/>
    </w:pPr>
    <w:rPr>
      <w:rFonts w:ascii="Suez One" w:hAnsi="Suez One" w:cs="Suez One"/>
      <w:sz w:val="24"/>
      <w:szCs w:val="24"/>
    </w:rPr>
  </w:style>
  <w:style w:type="character" w:customStyle="1" w:styleId="affffffff9">
    <w:name w:val="תוכן עניינים כותרת תו"/>
    <w:basedOn w:val="a3"/>
    <w:link w:val="affffffffa"/>
    <w:locked/>
    <w:rsid w:val="00540AA8"/>
    <w:rPr>
      <w:rFonts w:ascii="Assistant SemiBold" w:eastAsia="Calibri" w:hAnsi="Assistant SemiBold" w:cs="Assistant SemiBold"/>
      <w:b/>
      <w:sz w:val="24"/>
      <w:szCs w:val="32"/>
      <w:u w:val="single"/>
    </w:rPr>
  </w:style>
  <w:style w:type="paragraph" w:customStyle="1" w:styleId="affffffffa">
    <w:name w:val="תוכן עניינים כותרת"/>
    <w:basedOn w:val="a2"/>
    <w:link w:val="affffffff9"/>
    <w:qFormat/>
    <w:rsid w:val="00540AA8"/>
    <w:pPr>
      <w:spacing w:before="80" w:after="120" w:line="260" w:lineRule="exact"/>
      <w:jc w:val="center"/>
    </w:pPr>
    <w:rPr>
      <w:rFonts w:ascii="Assistant SemiBold" w:hAnsi="Assistant SemiBold" w:cs="Assistant SemiBold"/>
      <w:b/>
      <w:sz w:val="24"/>
      <w:szCs w:val="32"/>
      <w:u w:val="single"/>
    </w:rPr>
  </w:style>
  <w:style w:type="character" w:customStyle="1" w:styleId="gd">
    <w:name w:val="gd"/>
    <w:basedOn w:val="a3"/>
    <w:rsid w:val="00540AA8"/>
  </w:style>
  <w:style w:type="character" w:customStyle="1" w:styleId="g3">
    <w:name w:val="g3"/>
    <w:basedOn w:val="a3"/>
    <w:rsid w:val="00540AA8"/>
  </w:style>
  <w:style w:type="character" w:customStyle="1" w:styleId="g2">
    <w:name w:val="g2"/>
    <w:basedOn w:val="a3"/>
    <w:rsid w:val="00540AA8"/>
  </w:style>
  <w:style w:type="numbering" w:customStyle="1" w:styleId="274">
    <w:name w:val="ללא רשימה274"/>
    <w:next w:val="a5"/>
    <w:uiPriority w:val="99"/>
    <w:semiHidden/>
    <w:unhideWhenUsed/>
    <w:rsid w:val="003B7E43"/>
  </w:style>
  <w:style w:type="numbering" w:customStyle="1" w:styleId="275">
    <w:name w:val="ללא רשימה275"/>
    <w:next w:val="a5"/>
    <w:uiPriority w:val="99"/>
    <w:semiHidden/>
    <w:unhideWhenUsed/>
    <w:rsid w:val="00E35B9B"/>
  </w:style>
  <w:style w:type="numbering" w:customStyle="1" w:styleId="276">
    <w:name w:val="ללא רשימה276"/>
    <w:next w:val="a5"/>
    <w:uiPriority w:val="99"/>
    <w:semiHidden/>
    <w:unhideWhenUsed/>
    <w:rsid w:val="008125FF"/>
  </w:style>
  <w:style w:type="numbering" w:customStyle="1" w:styleId="277">
    <w:name w:val="ללא רשימה277"/>
    <w:next w:val="a5"/>
    <w:uiPriority w:val="99"/>
    <w:semiHidden/>
    <w:unhideWhenUsed/>
    <w:rsid w:val="002800DE"/>
  </w:style>
  <w:style w:type="numbering" w:customStyle="1" w:styleId="278">
    <w:name w:val="ללא רשימה278"/>
    <w:next w:val="a5"/>
    <w:uiPriority w:val="99"/>
    <w:semiHidden/>
    <w:unhideWhenUsed/>
    <w:rsid w:val="00466B13"/>
  </w:style>
  <w:style w:type="character" w:customStyle="1" w:styleId="1ffff0">
    <w:name w:val="אזכור לא מזוהה1"/>
    <w:basedOn w:val="a3"/>
    <w:uiPriority w:val="99"/>
    <w:semiHidden/>
    <w:unhideWhenUsed/>
    <w:rsid w:val="00BD11B6"/>
    <w:rPr>
      <w:color w:val="605E5C"/>
      <w:shd w:val="clear" w:color="auto" w:fill="E1DFDD"/>
    </w:rPr>
  </w:style>
  <w:style w:type="numbering" w:customStyle="1" w:styleId="279">
    <w:name w:val="ללא רשימה279"/>
    <w:next w:val="a5"/>
    <w:uiPriority w:val="99"/>
    <w:semiHidden/>
    <w:unhideWhenUsed/>
    <w:rsid w:val="00F46920"/>
  </w:style>
  <w:style w:type="numbering" w:customStyle="1" w:styleId="2800">
    <w:name w:val="ללא רשימה280"/>
    <w:next w:val="a5"/>
    <w:uiPriority w:val="99"/>
    <w:semiHidden/>
    <w:unhideWhenUsed/>
    <w:rsid w:val="000E2200"/>
  </w:style>
  <w:style w:type="numbering" w:customStyle="1" w:styleId="282">
    <w:name w:val="ללא רשימה282"/>
    <w:next w:val="a5"/>
    <w:uiPriority w:val="99"/>
    <w:semiHidden/>
    <w:unhideWhenUsed/>
    <w:rsid w:val="008C051F"/>
  </w:style>
  <w:style w:type="numbering" w:customStyle="1" w:styleId="283">
    <w:name w:val="ללא רשימה283"/>
    <w:next w:val="a5"/>
    <w:uiPriority w:val="99"/>
    <w:semiHidden/>
    <w:unhideWhenUsed/>
    <w:rsid w:val="005327A9"/>
  </w:style>
  <w:style w:type="character" w:customStyle="1" w:styleId="11b">
    <w:name w:val="גוף טקסט תו11"/>
    <w:basedOn w:val="a3"/>
    <w:uiPriority w:val="99"/>
    <w:semiHidden/>
    <w:rsid w:val="00F5231C"/>
    <w:rPr>
      <w:rFonts w:cs="Times New Roman"/>
      <w:kern w:val="0"/>
    </w:rPr>
  </w:style>
  <w:style w:type="numbering" w:customStyle="1" w:styleId="284">
    <w:name w:val="ללא רשימה284"/>
    <w:next w:val="a5"/>
    <w:uiPriority w:val="99"/>
    <w:semiHidden/>
    <w:unhideWhenUsed/>
    <w:rsid w:val="00F15F16"/>
  </w:style>
  <w:style w:type="numbering" w:customStyle="1" w:styleId="285">
    <w:name w:val="ללא רשימה285"/>
    <w:next w:val="a5"/>
    <w:uiPriority w:val="99"/>
    <w:semiHidden/>
    <w:unhideWhenUsed/>
    <w:rsid w:val="006D1A78"/>
  </w:style>
  <w:style w:type="numbering" w:customStyle="1" w:styleId="286">
    <w:name w:val="ללא רשימה286"/>
    <w:next w:val="a5"/>
    <w:uiPriority w:val="99"/>
    <w:semiHidden/>
    <w:unhideWhenUsed/>
    <w:rsid w:val="00C237B7"/>
  </w:style>
  <w:style w:type="numbering" w:customStyle="1" w:styleId="287">
    <w:name w:val="ללא רשימה287"/>
    <w:next w:val="a5"/>
    <w:uiPriority w:val="99"/>
    <w:semiHidden/>
    <w:unhideWhenUsed/>
    <w:rsid w:val="00043900"/>
  </w:style>
  <w:style w:type="numbering" w:customStyle="1" w:styleId="288">
    <w:name w:val="ללא רשימה288"/>
    <w:next w:val="a5"/>
    <w:uiPriority w:val="99"/>
    <w:semiHidden/>
    <w:unhideWhenUsed/>
    <w:rsid w:val="00DB22D4"/>
  </w:style>
  <w:style w:type="numbering" w:customStyle="1" w:styleId="289">
    <w:name w:val="ללא רשימה289"/>
    <w:next w:val="a5"/>
    <w:uiPriority w:val="99"/>
    <w:semiHidden/>
    <w:unhideWhenUsed/>
    <w:rsid w:val="00211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1654">
      <w:bodyDiv w:val="1"/>
      <w:marLeft w:val="0"/>
      <w:marRight w:val="0"/>
      <w:marTop w:val="0"/>
      <w:marBottom w:val="0"/>
      <w:divBdr>
        <w:top w:val="none" w:sz="0" w:space="0" w:color="auto"/>
        <w:left w:val="none" w:sz="0" w:space="0" w:color="auto"/>
        <w:bottom w:val="none" w:sz="0" w:space="0" w:color="auto"/>
        <w:right w:val="none" w:sz="0" w:space="0" w:color="auto"/>
      </w:divBdr>
    </w:div>
    <w:div w:id="11149293">
      <w:bodyDiv w:val="1"/>
      <w:marLeft w:val="0"/>
      <w:marRight w:val="0"/>
      <w:marTop w:val="0"/>
      <w:marBottom w:val="0"/>
      <w:divBdr>
        <w:top w:val="none" w:sz="0" w:space="0" w:color="auto"/>
        <w:left w:val="none" w:sz="0" w:space="0" w:color="auto"/>
        <w:bottom w:val="none" w:sz="0" w:space="0" w:color="auto"/>
        <w:right w:val="none" w:sz="0" w:space="0" w:color="auto"/>
      </w:divBdr>
    </w:div>
    <w:div w:id="13918870">
      <w:bodyDiv w:val="1"/>
      <w:marLeft w:val="0"/>
      <w:marRight w:val="0"/>
      <w:marTop w:val="0"/>
      <w:marBottom w:val="0"/>
      <w:divBdr>
        <w:top w:val="none" w:sz="0" w:space="0" w:color="auto"/>
        <w:left w:val="none" w:sz="0" w:space="0" w:color="auto"/>
        <w:bottom w:val="none" w:sz="0" w:space="0" w:color="auto"/>
        <w:right w:val="none" w:sz="0" w:space="0" w:color="auto"/>
      </w:divBdr>
    </w:div>
    <w:div w:id="19471778">
      <w:bodyDiv w:val="1"/>
      <w:marLeft w:val="0"/>
      <w:marRight w:val="0"/>
      <w:marTop w:val="0"/>
      <w:marBottom w:val="0"/>
      <w:divBdr>
        <w:top w:val="none" w:sz="0" w:space="0" w:color="auto"/>
        <w:left w:val="none" w:sz="0" w:space="0" w:color="auto"/>
        <w:bottom w:val="none" w:sz="0" w:space="0" w:color="auto"/>
        <w:right w:val="none" w:sz="0" w:space="0" w:color="auto"/>
      </w:divBdr>
    </w:div>
    <w:div w:id="20858076">
      <w:bodyDiv w:val="1"/>
      <w:marLeft w:val="0"/>
      <w:marRight w:val="0"/>
      <w:marTop w:val="0"/>
      <w:marBottom w:val="0"/>
      <w:divBdr>
        <w:top w:val="none" w:sz="0" w:space="0" w:color="auto"/>
        <w:left w:val="none" w:sz="0" w:space="0" w:color="auto"/>
        <w:bottom w:val="none" w:sz="0" w:space="0" w:color="auto"/>
        <w:right w:val="none" w:sz="0" w:space="0" w:color="auto"/>
      </w:divBdr>
    </w:div>
    <w:div w:id="21707752">
      <w:bodyDiv w:val="1"/>
      <w:marLeft w:val="0"/>
      <w:marRight w:val="0"/>
      <w:marTop w:val="0"/>
      <w:marBottom w:val="0"/>
      <w:divBdr>
        <w:top w:val="none" w:sz="0" w:space="0" w:color="auto"/>
        <w:left w:val="none" w:sz="0" w:space="0" w:color="auto"/>
        <w:bottom w:val="none" w:sz="0" w:space="0" w:color="auto"/>
        <w:right w:val="none" w:sz="0" w:space="0" w:color="auto"/>
      </w:divBdr>
    </w:div>
    <w:div w:id="27920768">
      <w:bodyDiv w:val="1"/>
      <w:marLeft w:val="0"/>
      <w:marRight w:val="0"/>
      <w:marTop w:val="0"/>
      <w:marBottom w:val="0"/>
      <w:divBdr>
        <w:top w:val="none" w:sz="0" w:space="0" w:color="auto"/>
        <w:left w:val="none" w:sz="0" w:space="0" w:color="auto"/>
        <w:bottom w:val="none" w:sz="0" w:space="0" w:color="auto"/>
        <w:right w:val="none" w:sz="0" w:space="0" w:color="auto"/>
      </w:divBdr>
    </w:div>
    <w:div w:id="29885765">
      <w:bodyDiv w:val="1"/>
      <w:marLeft w:val="0"/>
      <w:marRight w:val="0"/>
      <w:marTop w:val="0"/>
      <w:marBottom w:val="0"/>
      <w:divBdr>
        <w:top w:val="none" w:sz="0" w:space="0" w:color="auto"/>
        <w:left w:val="none" w:sz="0" w:space="0" w:color="auto"/>
        <w:bottom w:val="none" w:sz="0" w:space="0" w:color="auto"/>
        <w:right w:val="none" w:sz="0" w:space="0" w:color="auto"/>
      </w:divBdr>
    </w:div>
    <w:div w:id="35395184">
      <w:bodyDiv w:val="1"/>
      <w:marLeft w:val="0"/>
      <w:marRight w:val="0"/>
      <w:marTop w:val="0"/>
      <w:marBottom w:val="0"/>
      <w:divBdr>
        <w:top w:val="none" w:sz="0" w:space="0" w:color="auto"/>
        <w:left w:val="none" w:sz="0" w:space="0" w:color="auto"/>
        <w:bottom w:val="none" w:sz="0" w:space="0" w:color="auto"/>
        <w:right w:val="none" w:sz="0" w:space="0" w:color="auto"/>
      </w:divBdr>
    </w:div>
    <w:div w:id="40250561">
      <w:bodyDiv w:val="1"/>
      <w:marLeft w:val="0"/>
      <w:marRight w:val="0"/>
      <w:marTop w:val="0"/>
      <w:marBottom w:val="0"/>
      <w:divBdr>
        <w:top w:val="none" w:sz="0" w:space="0" w:color="auto"/>
        <w:left w:val="none" w:sz="0" w:space="0" w:color="auto"/>
        <w:bottom w:val="none" w:sz="0" w:space="0" w:color="auto"/>
        <w:right w:val="none" w:sz="0" w:space="0" w:color="auto"/>
      </w:divBdr>
    </w:div>
    <w:div w:id="42143118">
      <w:bodyDiv w:val="1"/>
      <w:marLeft w:val="0"/>
      <w:marRight w:val="0"/>
      <w:marTop w:val="0"/>
      <w:marBottom w:val="0"/>
      <w:divBdr>
        <w:top w:val="none" w:sz="0" w:space="0" w:color="auto"/>
        <w:left w:val="none" w:sz="0" w:space="0" w:color="auto"/>
        <w:bottom w:val="none" w:sz="0" w:space="0" w:color="auto"/>
        <w:right w:val="none" w:sz="0" w:space="0" w:color="auto"/>
      </w:divBdr>
    </w:div>
    <w:div w:id="42799507">
      <w:bodyDiv w:val="1"/>
      <w:marLeft w:val="0"/>
      <w:marRight w:val="0"/>
      <w:marTop w:val="0"/>
      <w:marBottom w:val="0"/>
      <w:divBdr>
        <w:top w:val="none" w:sz="0" w:space="0" w:color="auto"/>
        <w:left w:val="none" w:sz="0" w:space="0" w:color="auto"/>
        <w:bottom w:val="none" w:sz="0" w:space="0" w:color="auto"/>
        <w:right w:val="none" w:sz="0" w:space="0" w:color="auto"/>
      </w:divBdr>
    </w:div>
    <w:div w:id="43872366">
      <w:bodyDiv w:val="1"/>
      <w:marLeft w:val="0"/>
      <w:marRight w:val="0"/>
      <w:marTop w:val="0"/>
      <w:marBottom w:val="0"/>
      <w:divBdr>
        <w:top w:val="none" w:sz="0" w:space="0" w:color="auto"/>
        <w:left w:val="none" w:sz="0" w:space="0" w:color="auto"/>
        <w:bottom w:val="none" w:sz="0" w:space="0" w:color="auto"/>
        <w:right w:val="none" w:sz="0" w:space="0" w:color="auto"/>
      </w:divBdr>
    </w:div>
    <w:div w:id="46295509">
      <w:bodyDiv w:val="1"/>
      <w:marLeft w:val="0"/>
      <w:marRight w:val="0"/>
      <w:marTop w:val="0"/>
      <w:marBottom w:val="0"/>
      <w:divBdr>
        <w:top w:val="none" w:sz="0" w:space="0" w:color="auto"/>
        <w:left w:val="none" w:sz="0" w:space="0" w:color="auto"/>
        <w:bottom w:val="none" w:sz="0" w:space="0" w:color="auto"/>
        <w:right w:val="none" w:sz="0" w:space="0" w:color="auto"/>
      </w:divBdr>
      <w:divsChild>
        <w:div w:id="936980093">
          <w:marLeft w:val="0"/>
          <w:marRight w:val="0"/>
          <w:marTop w:val="0"/>
          <w:marBottom w:val="0"/>
          <w:divBdr>
            <w:top w:val="none" w:sz="0" w:space="0" w:color="auto"/>
            <w:left w:val="none" w:sz="0" w:space="0" w:color="auto"/>
            <w:bottom w:val="none" w:sz="0" w:space="0" w:color="auto"/>
            <w:right w:val="none" w:sz="0" w:space="0" w:color="auto"/>
          </w:divBdr>
        </w:div>
        <w:div w:id="400173339">
          <w:marLeft w:val="0"/>
          <w:marRight w:val="0"/>
          <w:marTop w:val="0"/>
          <w:marBottom w:val="0"/>
          <w:divBdr>
            <w:top w:val="none" w:sz="0" w:space="0" w:color="auto"/>
            <w:left w:val="none" w:sz="0" w:space="0" w:color="auto"/>
            <w:bottom w:val="none" w:sz="0" w:space="0" w:color="auto"/>
            <w:right w:val="none" w:sz="0" w:space="0" w:color="auto"/>
          </w:divBdr>
        </w:div>
        <w:div w:id="364260367">
          <w:marLeft w:val="0"/>
          <w:marRight w:val="0"/>
          <w:marTop w:val="0"/>
          <w:marBottom w:val="0"/>
          <w:divBdr>
            <w:top w:val="none" w:sz="0" w:space="0" w:color="auto"/>
            <w:left w:val="none" w:sz="0" w:space="0" w:color="auto"/>
            <w:bottom w:val="none" w:sz="0" w:space="0" w:color="auto"/>
            <w:right w:val="none" w:sz="0" w:space="0" w:color="auto"/>
          </w:divBdr>
        </w:div>
        <w:div w:id="1141001107">
          <w:marLeft w:val="0"/>
          <w:marRight w:val="0"/>
          <w:marTop w:val="0"/>
          <w:marBottom w:val="0"/>
          <w:divBdr>
            <w:top w:val="none" w:sz="0" w:space="0" w:color="auto"/>
            <w:left w:val="none" w:sz="0" w:space="0" w:color="auto"/>
            <w:bottom w:val="none" w:sz="0" w:space="0" w:color="auto"/>
            <w:right w:val="none" w:sz="0" w:space="0" w:color="auto"/>
          </w:divBdr>
        </w:div>
        <w:div w:id="1521889387">
          <w:marLeft w:val="0"/>
          <w:marRight w:val="0"/>
          <w:marTop w:val="0"/>
          <w:marBottom w:val="0"/>
          <w:divBdr>
            <w:top w:val="none" w:sz="0" w:space="0" w:color="auto"/>
            <w:left w:val="none" w:sz="0" w:space="0" w:color="auto"/>
            <w:bottom w:val="none" w:sz="0" w:space="0" w:color="auto"/>
            <w:right w:val="none" w:sz="0" w:space="0" w:color="auto"/>
          </w:divBdr>
        </w:div>
        <w:div w:id="86317570">
          <w:marLeft w:val="0"/>
          <w:marRight w:val="0"/>
          <w:marTop w:val="0"/>
          <w:marBottom w:val="0"/>
          <w:divBdr>
            <w:top w:val="none" w:sz="0" w:space="0" w:color="auto"/>
            <w:left w:val="none" w:sz="0" w:space="0" w:color="auto"/>
            <w:bottom w:val="none" w:sz="0" w:space="0" w:color="auto"/>
            <w:right w:val="none" w:sz="0" w:space="0" w:color="auto"/>
          </w:divBdr>
        </w:div>
        <w:div w:id="1184592284">
          <w:marLeft w:val="0"/>
          <w:marRight w:val="0"/>
          <w:marTop w:val="0"/>
          <w:marBottom w:val="0"/>
          <w:divBdr>
            <w:top w:val="none" w:sz="0" w:space="0" w:color="auto"/>
            <w:left w:val="none" w:sz="0" w:space="0" w:color="auto"/>
            <w:bottom w:val="none" w:sz="0" w:space="0" w:color="auto"/>
            <w:right w:val="none" w:sz="0" w:space="0" w:color="auto"/>
          </w:divBdr>
        </w:div>
        <w:div w:id="446892418">
          <w:marLeft w:val="0"/>
          <w:marRight w:val="0"/>
          <w:marTop w:val="0"/>
          <w:marBottom w:val="0"/>
          <w:divBdr>
            <w:top w:val="none" w:sz="0" w:space="0" w:color="auto"/>
            <w:left w:val="none" w:sz="0" w:space="0" w:color="auto"/>
            <w:bottom w:val="none" w:sz="0" w:space="0" w:color="auto"/>
            <w:right w:val="none" w:sz="0" w:space="0" w:color="auto"/>
          </w:divBdr>
        </w:div>
        <w:div w:id="1539656871">
          <w:marLeft w:val="0"/>
          <w:marRight w:val="0"/>
          <w:marTop w:val="0"/>
          <w:marBottom w:val="0"/>
          <w:divBdr>
            <w:top w:val="none" w:sz="0" w:space="0" w:color="auto"/>
            <w:left w:val="none" w:sz="0" w:space="0" w:color="auto"/>
            <w:bottom w:val="none" w:sz="0" w:space="0" w:color="auto"/>
            <w:right w:val="none" w:sz="0" w:space="0" w:color="auto"/>
          </w:divBdr>
        </w:div>
        <w:div w:id="1328944568">
          <w:marLeft w:val="0"/>
          <w:marRight w:val="0"/>
          <w:marTop w:val="0"/>
          <w:marBottom w:val="0"/>
          <w:divBdr>
            <w:top w:val="none" w:sz="0" w:space="0" w:color="auto"/>
            <w:left w:val="none" w:sz="0" w:space="0" w:color="auto"/>
            <w:bottom w:val="none" w:sz="0" w:space="0" w:color="auto"/>
            <w:right w:val="none" w:sz="0" w:space="0" w:color="auto"/>
          </w:divBdr>
        </w:div>
        <w:div w:id="1207137544">
          <w:marLeft w:val="0"/>
          <w:marRight w:val="0"/>
          <w:marTop w:val="0"/>
          <w:marBottom w:val="0"/>
          <w:divBdr>
            <w:top w:val="none" w:sz="0" w:space="0" w:color="auto"/>
            <w:left w:val="none" w:sz="0" w:space="0" w:color="auto"/>
            <w:bottom w:val="none" w:sz="0" w:space="0" w:color="auto"/>
            <w:right w:val="none" w:sz="0" w:space="0" w:color="auto"/>
          </w:divBdr>
        </w:div>
        <w:div w:id="1907766534">
          <w:marLeft w:val="0"/>
          <w:marRight w:val="0"/>
          <w:marTop w:val="0"/>
          <w:marBottom w:val="0"/>
          <w:divBdr>
            <w:top w:val="none" w:sz="0" w:space="0" w:color="auto"/>
            <w:left w:val="none" w:sz="0" w:space="0" w:color="auto"/>
            <w:bottom w:val="none" w:sz="0" w:space="0" w:color="auto"/>
            <w:right w:val="none" w:sz="0" w:space="0" w:color="auto"/>
          </w:divBdr>
        </w:div>
        <w:div w:id="1188173695">
          <w:marLeft w:val="0"/>
          <w:marRight w:val="0"/>
          <w:marTop w:val="0"/>
          <w:marBottom w:val="0"/>
          <w:divBdr>
            <w:top w:val="none" w:sz="0" w:space="0" w:color="auto"/>
            <w:left w:val="none" w:sz="0" w:space="0" w:color="auto"/>
            <w:bottom w:val="none" w:sz="0" w:space="0" w:color="auto"/>
            <w:right w:val="none" w:sz="0" w:space="0" w:color="auto"/>
          </w:divBdr>
        </w:div>
        <w:div w:id="15622915">
          <w:marLeft w:val="0"/>
          <w:marRight w:val="0"/>
          <w:marTop w:val="0"/>
          <w:marBottom w:val="0"/>
          <w:divBdr>
            <w:top w:val="none" w:sz="0" w:space="0" w:color="auto"/>
            <w:left w:val="none" w:sz="0" w:space="0" w:color="auto"/>
            <w:bottom w:val="none" w:sz="0" w:space="0" w:color="auto"/>
            <w:right w:val="none" w:sz="0" w:space="0" w:color="auto"/>
          </w:divBdr>
        </w:div>
        <w:div w:id="13465752">
          <w:marLeft w:val="0"/>
          <w:marRight w:val="0"/>
          <w:marTop w:val="0"/>
          <w:marBottom w:val="0"/>
          <w:divBdr>
            <w:top w:val="none" w:sz="0" w:space="0" w:color="auto"/>
            <w:left w:val="none" w:sz="0" w:space="0" w:color="auto"/>
            <w:bottom w:val="none" w:sz="0" w:space="0" w:color="auto"/>
            <w:right w:val="none" w:sz="0" w:space="0" w:color="auto"/>
          </w:divBdr>
        </w:div>
        <w:div w:id="271088173">
          <w:marLeft w:val="0"/>
          <w:marRight w:val="0"/>
          <w:marTop w:val="0"/>
          <w:marBottom w:val="0"/>
          <w:divBdr>
            <w:top w:val="none" w:sz="0" w:space="0" w:color="auto"/>
            <w:left w:val="none" w:sz="0" w:space="0" w:color="auto"/>
            <w:bottom w:val="none" w:sz="0" w:space="0" w:color="auto"/>
            <w:right w:val="none" w:sz="0" w:space="0" w:color="auto"/>
          </w:divBdr>
        </w:div>
        <w:div w:id="911237137">
          <w:marLeft w:val="0"/>
          <w:marRight w:val="0"/>
          <w:marTop w:val="0"/>
          <w:marBottom w:val="0"/>
          <w:divBdr>
            <w:top w:val="none" w:sz="0" w:space="0" w:color="auto"/>
            <w:left w:val="none" w:sz="0" w:space="0" w:color="auto"/>
            <w:bottom w:val="none" w:sz="0" w:space="0" w:color="auto"/>
            <w:right w:val="none" w:sz="0" w:space="0" w:color="auto"/>
          </w:divBdr>
        </w:div>
        <w:div w:id="69809739">
          <w:marLeft w:val="0"/>
          <w:marRight w:val="0"/>
          <w:marTop w:val="0"/>
          <w:marBottom w:val="0"/>
          <w:divBdr>
            <w:top w:val="none" w:sz="0" w:space="0" w:color="auto"/>
            <w:left w:val="none" w:sz="0" w:space="0" w:color="auto"/>
            <w:bottom w:val="none" w:sz="0" w:space="0" w:color="auto"/>
            <w:right w:val="none" w:sz="0" w:space="0" w:color="auto"/>
          </w:divBdr>
        </w:div>
        <w:div w:id="1687710085">
          <w:marLeft w:val="0"/>
          <w:marRight w:val="0"/>
          <w:marTop w:val="0"/>
          <w:marBottom w:val="0"/>
          <w:divBdr>
            <w:top w:val="none" w:sz="0" w:space="0" w:color="auto"/>
            <w:left w:val="none" w:sz="0" w:space="0" w:color="auto"/>
            <w:bottom w:val="none" w:sz="0" w:space="0" w:color="auto"/>
            <w:right w:val="none" w:sz="0" w:space="0" w:color="auto"/>
          </w:divBdr>
        </w:div>
        <w:div w:id="1030686719">
          <w:marLeft w:val="0"/>
          <w:marRight w:val="0"/>
          <w:marTop w:val="0"/>
          <w:marBottom w:val="0"/>
          <w:divBdr>
            <w:top w:val="none" w:sz="0" w:space="0" w:color="auto"/>
            <w:left w:val="none" w:sz="0" w:space="0" w:color="auto"/>
            <w:bottom w:val="none" w:sz="0" w:space="0" w:color="auto"/>
            <w:right w:val="none" w:sz="0" w:space="0" w:color="auto"/>
          </w:divBdr>
        </w:div>
        <w:div w:id="1272669265">
          <w:marLeft w:val="0"/>
          <w:marRight w:val="0"/>
          <w:marTop w:val="0"/>
          <w:marBottom w:val="0"/>
          <w:divBdr>
            <w:top w:val="none" w:sz="0" w:space="0" w:color="auto"/>
            <w:left w:val="none" w:sz="0" w:space="0" w:color="auto"/>
            <w:bottom w:val="none" w:sz="0" w:space="0" w:color="auto"/>
            <w:right w:val="none" w:sz="0" w:space="0" w:color="auto"/>
          </w:divBdr>
        </w:div>
        <w:div w:id="792864485">
          <w:marLeft w:val="0"/>
          <w:marRight w:val="0"/>
          <w:marTop w:val="0"/>
          <w:marBottom w:val="0"/>
          <w:divBdr>
            <w:top w:val="none" w:sz="0" w:space="0" w:color="auto"/>
            <w:left w:val="none" w:sz="0" w:space="0" w:color="auto"/>
            <w:bottom w:val="none" w:sz="0" w:space="0" w:color="auto"/>
            <w:right w:val="none" w:sz="0" w:space="0" w:color="auto"/>
          </w:divBdr>
        </w:div>
        <w:div w:id="761879858">
          <w:marLeft w:val="0"/>
          <w:marRight w:val="0"/>
          <w:marTop w:val="0"/>
          <w:marBottom w:val="0"/>
          <w:divBdr>
            <w:top w:val="none" w:sz="0" w:space="0" w:color="auto"/>
            <w:left w:val="none" w:sz="0" w:space="0" w:color="auto"/>
            <w:bottom w:val="none" w:sz="0" w:space="0" w:color="auto"/>
            <w:right w:val="none" w:sz="0" w:space="0" w:color="auto"/>
          </w:divBdr>
        </w:div>
        <w:div w:id="1878007783">
          <w:marLeft w:val="0"/>
          <w:marRight w:val="0"/>
          <w:marTop w:val="0"/>
          <w:marBottom w:val="0"/>
          <w:divBdr>
            <w:top w:val="none" w:sz="0" w:space="0" w:color="auto"/>
            <w:left w:val="none" w:sz="0" w:space="0" w:color="auto"/>
            <w:bottom w:val="none" w:sz="0" w:space="0" w:color="auto"/>
            <w:right w:val="none" w:sz="0" w:space="0" w:color="auto"/>
          </w:divBdr>
        </w:div>
      </w:divsChild>
    </w:div>
    <w:div w:id="52513186">
      <w:bodyDiv w:val="1"/>
      <w:marLeft w:val="0"/>
      <w:marRight w:val="0"/>
      <w:marTop w:val="0"/>
      <w:marBottom w:val="0"/>
      <w:divBdr>
        <w:top w:val="none" w:sz="0" w:space="0" w:color="auto"/>
        <w:left w:val="none" w:sz="0" w:space="0" w:color="auto"/>
        <w:bottom w:val="none" w:sz="0" w:space="0" w:color="auto"/>
        <w:right w:val="none" w:sz="0" w:space="0" w:color="auto"/>
      </w:divBdr>
    </w:div>
    <w:div w:id="53698809">
      <w:bodyDiv w:val="1"/>
      <w:marLeft w:val="0"/>
      <w:marRight w:val="0"/>
      <w:marTop w:val="0"/>
      <w:marBottom w:val="0"/>
      <w:divBdr>
        <w:top w:val="none" w:sz="0" w:space="0" w:color="auto"/>
        <w:left w:val="none" w:sz="0" w:space="0" w:color="auto"/>
        <w:bottom w:val="none" w:sz="0" w:space="0" w:color="auto"/>
        <w:right w:val="none" w:sz="0" w:space="0" w:color="auto"/>
      </w:divBdr>
    </w:div>
    <w:div w:id="53817509">
      <w:bodyDiv w:val="1"/>
      <w:marLeft w:val="0"/>
      <w:marRight w:val="0"/>
      <w:marTop w:val="0"/>
      <w:marBottom w:val="0"/>
      <w:divBdr>
        <w:top w:val="none" w:sz="0" w:space="0" w:color="auto"/>
        <w:left w:val="none" w:sz="0" w:space="0" w:color="auto"/>
        <w:bottom w:val="none" w:sz="0" w:space="0" w:color="auto"/>
        <w:right w:val="none" w:sz="0" w:space="0" w:color="auto"/>
      </w:divBdr>
    </w:div>
    <w:div w:id="59711802">
      <w:bodyDiv w:val="1"/>
      <w:marLeft w:val="0"/>
      <w:marRight w:val="0"/>
      <w:marTop w:val="0"/>
      <w:marBottom w:val="0"/>
      <w:divBdr>
        <w:top w:val="none" w:sz="0" w:space="0" w:color="auto"/>
        <w:left w:val="none" w:sz="0" w:space="0" w:color="auto"/>
        <w:bottom w:val="none" w:sz="0" w:space="0" w:color="auto"/>
        <w:right w:val="none" w:sz="0" w:space="0" w:color="auto"/>
      </w:divBdr>
    </w:div>
    <w:div w:id="61415092">
      <w:bodyDiv w:val="1"/>
      <w:marLeft w:val="0"/>
      <w:marRight w:val="0"/>
      <w:marTop w:val="0"/>
      <w:marBottom w:val="0"/>
      <w:divBdr>
        <w:top w:val="none" w:sz="0" w:space="0" w:color="auto"/>
        <w:left w:val="none" w:sz="0" w:space="0" w:color="auto"/>
        <w:bottom w:val="none" w:sz="0" w:space="0" w:color="auto"/>
        <w:right w:val="none" w:sz="0" w:space="0" w:color="auto"/>
      </w:divBdr>
    </w:div>
    <w:div w:id="71125765">
      <w:bodyDiv w:val="1"/>
      <w:marLeft w:val="0"/>
      <w:marRight w:val="0"/>
      <w:marTop w:val="0"/>
      <w:marBottom w:val="0"/>
      <w:divBdr>
        <w:top w:val="none" w:sz="0" w:space="0" w:color="auto"/>
        <w:left w:val="none" w:sz="0" w:space="0" w:color="auto"/>
        <w:bottom w:val="none" w:sz="0" w:space="0" w:color="auto"/>
        <w:right w:val="none" w:sz="0" w:space="0" w:color="auto"/>
      </w:divBdr>
    </w:div>
    <w:div w:id="80487233">
      <w:bodyDiv w:val="1"/>
      <w:marLeft w:val="0"/>
      <w:marRight w:val="0"/>
      <w:marTop w:val="0"/>
      <w:marBottom w:val="0"/>
      <w:divBdr>
        <w:top w:val="none" w:sz="0" w:space="0" w:color="auto"/>
        <w:left w:val="none" w:sz="0" w:space="0" w:color="auto"/>
        <w:bottom w:val="none" w:sz="0" w:space="0" w:color="auto"/>
        <w:right w:val="none" w:sz="0" w:space="0" w:color="auto"/>
      </w:divBdr>
    </w:div>
    <w:div w:id="83579294">
      <w:bodyDiv w:val="1"/>
      <w:marLeft w:val="0"/>
      <w:marRight w:val="0"/>
      <w:marTop w:val="0"/>
      <w:marBottom w:val="0"/>
      <w:divBdr>
        <w:top w:val="none" w:sz="0" w:space="0" w:color="auto"/>
        <w:left w:val="none" w:sz="0" w:space="0" w:color="auto"/>
        <w:bottom w:val="none" w:sz="0" w:space="0" w:color="auto"/>
        <w:right w:val="none" w:sz="0" w:space="0" w:color="auto"/>
      </w:divBdr>
    </w:div>
    <w:div w:id="85005885">
      <w:bodyDiv w:val="1"/>
      <w:marLeft w:val="0"/>
      <w:marRight w:val="0"/>
      <w:marTop w:val="0"/>
      <w:marBottom w:val="0"/>
      <w:divBdr>
        <w:top w:val="none" w:sz="0" w:space="0" w:color="auto"/>
        <w:left w:val="none" w:sz="0" w:space="0" w:color="auto"/>
        <w:bottom w:val="none" w:sz="0" w:space="0" w:color="auto"/>
        <w:right w:val="none" w:sz="0" w:space="0" w:color="auto"/>
      </w:divBdr>
    </w:div>
    <w:div w:id="85467480">
      <w:bodyDiv w:val="1"/>
      <w:marLeft w:val="0"/>
      <w:marRight w:val="0"/>
      <w:marTop w:val="0"/>
      <w:marBottom w:val="0"/>
      <w:divBdr>
        <w:top w:val="none" w:sz="0" w:space="0" w:color="auto"/>
        <w:left w:val="none" w:sz="0" w:space="0" w:color="auto"/>
        <w:bottom w:val="none" w:sz="0" w:space="0" w:color="auto"/>
        <w:right w:val="none" w:sz="0" w:space="0" w:color="auto"/>
      </w:divBdr>
    </w:div>
    <w:div w:id="86273244">
      <w:bodyDiv w:val="1"/>
      <w:marLeft w:val="0"/>
      <w:marRight w:val="0"/>
      <w:marTop w:val="0"/>
      <w:marBottom w:val="0"/>
      <w:divBdr>
        <w:top w:val="none" w:sz="0" w:space="0" w:color="auto"/>
        <w:left w:val="none" w:sz="0" w:space="0" w:color="auto"/>
        <w:bottom w:val="none" w:sz="0" w:space="0" w:color="auto"/>
        <w:right w:val="none" w:sz="0" w:space="0" w:color="auto"/>
      </w:divBdr>
    </w:div>
    <w:div w:id="87895937">
      <w:bodyDiv w:val="1"/>
      <w:marLeft w:val="0"/>
      <w:marRight w:val="0"/>
      <w:marTop w:val="0"/>
      <w:marBottom w:val="0"/>
      <w:divBdr>
        <w:top w:val="none" w:sz="0" w:space="0" w:color="auto"/>
        <w:left w:val="none" w:sz="0" w:space="0" w:color="auto"/>
        <w:bottom w:val="none" w:sz="0" w:space="0" w:color="auto"/>
        <w:right w:val="none" w:sz="0" w:space="0" w:color="auto"/>
      </w:divBdr>
    </w:div>
    <w:div w:id="88434160">
      <w:bodyDiv w:val="1"/>
      <w:marLeft w:val="0"/>
      <w:marRight w:val="0"/>
      <w:marTop w:val="0"/>
      <w:marBottom w:val="0"/>
      <w:divBdr>
        <w:top w:val="none" w:sz="0" w:space="0" w:color="auto"/>
        <w:left w:val="none" w:sz="0" w:space="0" w:color="auto"/>
        <w:bottom w:val="none" w:sz="0" w:space="0" w:color="auto"/>
        <w:right w:val="none" w:sz="0" w:space="0" w:color="auto"/>
      </w:divBdr>
    </w:div>
    <w:div w:id="96099291">
      <w:bodyDiv w:val="1"/>
      <w:marLeft w:val="0"/>
      <w:marRight w:val="0"/>
      <w:marTop w:val="0"/>
      <w:marBottom w:val="0"/>
      <w:divBdr>
        <w:top w:val="none" w:sz="0" w:space="0" w:color="auto"/>
        <w:left w:val="none" w:sz="0" w:space="0" w:color="auto"/>
        <w:bottom w:val="none" w:sz="0" w:space="0" w:color="auto"/>
        <w:right w:val="none" w:sz="0" w:space="0" w:color="auto"/>
      </w:divBdr>
    </w:div>
    <w:div w:id="99111489">
      <w:bodyDiv w:val="1"/>
      <w:marLeft w:val="0"/>
      <w:marRight w:val="0"/>
      <w:marTop w:val="0"/>
      <w:marBottom w:val="0"/>
      <w:divBdr>
        <w:top w:val="none" w:sz="0" w:space="0" w:color="auto"/>
        <w:left w:val="none" w:sz="0" w:space="0" w:color="auto"/>
        <w:bottom w:val="none" w:sz="0" w:space="0" w:color="auto"/>
        <w:right w:val="none" w:sz="0" w:space="0" w:color="auto"/>
      </w:divBdr>
    </w:div>
    <w:div w:id="100145395">
      <w:bodyDiv w:val="1"/>
      <w:marLeft w:val="0"/>
      <w:marRight w:val="0"/>
      <w:marTop w:val="0"/>
      <w:marBottom w:val="0"/>
      <w:divBdr>
        <w:top w:val="none" w:sz="0" w:space="0" w:color="auto"/>
        <w:left w:val="none" w:sz="0" w:space="0" w:color="auto"/>
        <w:bottom w:val="none" w:sz="0" w:space="0" w:color="auto"/>
        <w:right w:val="none" w:sz="0" w:space="0" w:color="auto"/>
      </w:divBdr>
    </w:div>
    <w:div w:id="105005356">
      <w:bodyDiv w:val="1"/>
      <w:marLeft w:val="0"/>
      <w:marRight w:val="0"/>
      <w:marTop w:val="0"/>
      <w:marBottom w:val="0"/>
      <w:divBdr>
        <w:top w:val="none" w:sz="0" w:space="0" w:color="auto"/>
        <w:left w:val="none" w:sz="0" w:space="0" w:color="auto"/>
        <w:bottom w:val="none" w:sz="0" w:space="0" w:color="auto"/>
        <w:right w:val="none" w:sz="0" w:space="0" w:color="auto"/>
      </w:divBdr>
    </w:div>
    <w:div w:id="109709406">
      <w:bodyDiv w:val="1"/>
      <w:marLeft w:val="0"/>
      <w:marRight w:val="0"/>
      <w:marTop w:val="0"/>
      <w:marBottom w:val="0"/>
      <w:divBdr>
        <w:top w:val="none" w:sz="0" w:space="0" w:color="auto"/>
        <w:left w:val="none" w:sz="0" w:space="0" w:color="auto"/>
        <w:bottom w:val="none" w:sz="0" w:space="0" w:color="auto"/>
        <w:right w:val="none" w:sz="0" w:space="0" w:color="auto"/>
      </w:divBdr>
    </w:div>
    <w:div w:id="121002336">
      <w:bodyDiv w:val="1"/>
      <w:marLeft w:val="0"/>
      <w:marRight w:val="0"/>
      <w:marTop w:val="0"/>
      <w:marBottom w:val="0"/>
      <w:divBdr>
        <w:top w:val="none" w:sz="0" w:space="0" w:color="auto"/>
        <w:left w:val="none" w:sz="0" w:space="0" w:color="auto"/>
        <w:bottom w:val="none" w:sz="0" w:space="0" w:color="auto"/>
        <w:right w:val="none" w:sz="0" w:space="0" w:color="auto"/>
      </w:divBdr>
    </w:div>
    <w:div w:id="143086629">
      <w:bodyDiv w:val="1"/>
      <w:marLeft w:val="0"/>
      <w:marRight w:val="0"/>
      <w:marTop w:val="0"/>
      <w:marBottom w:val="0"/>
      <w:divBdr>
        <w:top w:val="none" w:sz="0" w:space="0" w:color="auto"/>
        <w:left w:val="none" w:sz="0" w:space="0" w:color="auto"/>
        <w:bottom w:val="none" w:sz="0" w:space="0" w:color="auto"/>
        <w:right w:val="none" w:sz="0" w:space="0" w:color="auto"/>
      </w:divBdr>
    </w:div>
    <w:div w:id="150102351">
      <w:bodyDiv w:val="1"/>
      <w:marLeft w:val="0"/>
      <w:marRight w:val="0"/>
      <w:marTop w:val="0"/>
      <w:marBottom w:val="0"/>
      <w:divBdr>
        <w:top w:val="none" w:sz="0" w:space="0" w:color="auto"/>
        <w:left w:val="none" w:sz="0" w:space="0" w:color="auto"/>
        <w:bottom w:val="none" w:sz="0" w:space="0" w:color="auto"/>
        <w:right w:val="none" w:sz="0" w:space="0" w:color="auto"/>
      </w:divBdr>
    </w:div>
    <w:div w:id="159201933">
      <w:bodyDiv w:val="1"/>
      <w:marLeft w:val="0"/>
      <w:marRight w:val="0"/>
      <w:marTop w:val="0"/>
      <w:marBottom w:val="0"/>
      <w:divBdr>
        <w:top w:val="none" w:sz="0" w:space="0" w:color="auto"/>
        <w:left w:val="none" w:sz="0" w:space="0" w:color="auto"/>
        <w:bottom w:val="none" w:sz="0" w:space="0" w:color="auto"/>
        <w:right w:val="none" w:sz="0" w:space="0" w:color="auto"/>
      </w:divBdr>
    </w:div>
    <w:div w:id="165243015">
      <w:bodyDiv w:val="1"/>
      <w:marLeft w:val="0"/>
      <w:marRight w:val="0"/>
      <w:marTop w:val="0"/>
      <w:marBottom w:val="0"/>
      <w:divBdr>
        <w:top w:val="none" w:sz="0" w:space="0" w:color="auto"/>
        <w:left w:val="none" w:sz="0" w:space="0" w:color="auto"/>
        <w:bottom w:val="none" w:sz="0" w:space="0" w:color="auto"/>
        <w:right w:val="none" w:sz="0" w:space="0" w:color="auto"/>
      </w:divBdr>
    </w:div>
    <w:div w:id="169293345">
      <w:bodyDiv w:val="1"/>
      <w:marLeft w:val="0"/>
      <w:marRight w:val="0"/>
      <w:marTop w:val="0"/>
      <w:marBottom w:val="0"/>
      <w:divBdr>
        <w:top w:val="none" w:sz="0" w:space="0" w:color="auto"/>
        <w:left w:val="none" w:sz="0" w:space="0" w:color="auto"/>
        <w:bottom w:val="none" w:sz="0" w:space="0" w:color="auto"/>
        <w:right w:val="none" w:sz="0" w:space="0" w:color="auto"/>
      </w:divBdr>
    </w:div>
    <w:div w:id="170027699">
      <w:bodyDiv w:val="1"/>
      <w:marLeft w:val="0"/>
      <w:marRight w:val="0"/>
      <w:marTop w:val="0"/>
      <w:marBottom w:val="0"/>
      <w:divBdr>
        <w:top w:val="none" w:sz="0" w:space="0" w:color="auto"/>
        <w:left w:val="none" w:sz="0" w:space="0" w:color="auto"/>
        <w:bottom w:val="none" w:sz="0" w:space="0" w:color="auto"/>
        <w:right w:val="none" w:sz="0" w:space="0" w:color="auto"/>
      </w:divBdr>
    </w:div>
    <w:div w:id="170417946">
      <w:bodyDiv w:val="1"/>
      <w:marLeft w:val="0"/>
      <w:marRight w:val="0"/>
      <w:marTop w:val="0"/>
      <w:marBottom w:val="0"/>
      <w:divBdr>
        <w:top w:val="none" w:sz="0" w:space="0" w:color="auto"/>
        <w:left w:val="none" w:sz="0" w:space="0" w:color="auto"/>
        <w:bottom w:val="none" w:sz="0" w:space="0" w:color="auto"/>
        <w:right w:val="none" w:sz="0" w:space="0" w:color="auto"/>
      </w:divBdr>
    </w:div>
    <w:div w:id="171796518">
      <w:bodyDiv w:val="1"/>
      <w:marLeft w:val="0"/>
      <w:marRight w:val="0"/>
      <w:marTop w:val="0"/>
      <w:marBottom w:val="0"/>
      <w:divBdr>
        <w:top w:val="none" w:sz="0" w:space="0" w:color="auto"/>
        <w:left w:val="none" w:sz="0" w:space="0" w:color="auto"/>
        <w:bottom w:val="none" w:sz="0" w:space="0" w:color="auto"/>
        <w:right w:val="none" w:sz="0" w:space="0" w:color="auto"/>
      </w:divBdr>
    </w:div>
    <w:div w:id="177276795">
      <w:bodyDiv w:val="1"/>
      <w:marLeft w:val="0"/>
      <w:marRight w:val="0"/>
      <w:marTop w:val="0"/>
      <w:marBottom w:val="0"/>
      <w:divBdr>
        <w:top w:val="none" w:sz="0" w:space="0" w:color="auto"/>
        <w:left w:val="none" w:sz="0" w:space="0" w:color="auto"/>
        <w:bottom w:val="none" w:sz="0" w:space="0" w:color="auto"/>
        <w:right w:val="none" w:sz="0" w:space="0" w:color="auto"/>
      </w:divBdr>
    </w:div>
    <w:div w:id="177427911">
      <w:bodyDiv w:val="1"/>
      <w:marLeft w:val="0"/>
      <w:marRight w:val="0"/>
      <w:marTop w:val="0"/>
      <w:marBottom w:val="0"/>
      <w:divBdr>
        <w:top w:val="none" w:sz="0" w:space="0" w:color="auto"/>
        <w:left w:val="none" w:sz="0" w:space="0" w:color="auto"/>
        <w:bottom w:val="none" w:sz="0" w:space="0" w:color="auto"/>
        <w:right w:val="none" w:sz="0" w:space="0" w:color="auto"/>
      </w:divBdr>
    </w:div>
    <w:div w:id="178660889">
      <w:bodyDiv w:val="1"/>
      <w:marLeft w:val="0"/>
      <w:marRight w:val="0"/>
      <w:marTop w:val="0"/>
      <w:marBottom w:val="0"/>
      <w:divBdr>
        <w:top w:val="none" w:sz="0" w:space="0" w:color="auto"/>
        <w:left w:val="none" w:sz="0" w:space="0" w:color="auto"/>
        <w:bottom w:val="none" w:sz="0" w:space="0" w:color="auto"/>
        <w:right w:val="none" w:sz="0" w:space="0" w:color="auto"/>
      </w:divBdr>
    </w:div>
    <w:div w:id="179852580">
      <w:bodyDiv w:val="1"/>
      <w:marLeft w:val="0"/>
      <w:marRight w:val="0"/>
      <w:marTop w:val="0"/>
      <w:marBottom w:val="0"/>
      <w:divBdr>
        <w:top w:val="none" w:sz="0" w:space="0" w:color="auto"/>
        <w:left w:val="none" w:sz="0" w:space="0" w:color="auto"/>
        <w:bottom w:val="none" w:sz="0" w:space="0" w:color="auto"/>
        <w:right w:val="none" w:sz="0" w:space="0" w:color="auto"/>
      </w:divBdr>
    </w:div>
    <w:div w:id="179853389">
      <w:bodyDiv w:val="1"/>
      <w:marLeft w:val="0"/>
      <w:marRight w:val="0"/>
      <w:marTop w:val="0"/>
      <w:marBottom w:val="0"/>
      <w:divBdr>
        <w:top w:val="none" w:sz="0" w:space="0" w:color="auto"/>
        <w:left w:val="none" w:sz="0" w:space="0" w:color="auto"/>
        <w:bottom w:val="none" w:sz="0" w:space="0" w:color="auto"/>
        <w:right w:val="none" w:sz="0" w:space="0" w:color="auto"/>
      </w:divBdr>
    </w:div>
    <w:div w:id="182745516">
      <w:bodyDiv w:val="1"/>
      <w:marLeft w:val="0"/>
      <w:marRight w:val="0"/>
      <w:marTop w:val="0"/>
      <w:marBottom w:val="0"/>
      <w:divBdr>
        <w:top w:val="none" w:sz="0" w:space="0" w:color="auto"/>
        <w:left w:val="none" w:sz="0" w:space="0" w:color="auto"/>
        <w:bottom w:val="none" w:sz="0" w:space="0" w:color="auto"/>
        <w:right w:val="none" w:sz="0" w:space="0" w:color="auto"/>
      </w:divBdr>
    </w:div>
    <w:div w:id="183255636">
      <w:bodyDiv w:val="1"/>
      <w:marLeft w:val="0"/>
      <w:marRight w:val="0"/>
      <w:marTop w:val="0"/>
      <w:marBottom w:val="0"/>
      <w:divBdr>
        <w:top w:val="none" w:sz="0" w:space="0" w:color="auto"/>
        <w:left w:val="none" w:sz="0" w:space="0" w:color="auto"/>
        <w:bottom w:val="none" w:sz="0" w:space="0" w:color="auto"/>
        <w:right w:val="none" w:sz="0" w:space="0" w:color="auto"/>
      </w:divBdr>
    </w:div>
    <w:div w:id="191187782">
      <w:bodyDiv w:val="1"/>
      <w:marLeft w:val="0"/>
      <w:marRight w:val="0"/>
      <w:marTop w:val="0"/>
      <w:marBottom w:val="0"/>
      <w:divBdr>
        <w:top w:val="none" w:sz="0" w:space="0" w:color="auto"/>
        <w:left w:val="none" w:sz="0" w:space="0" w:color="auto"/>
        <w:bottom w:val="none" w:sz="0" w:space="0" w:color="auto"/>
        <w:right w:val="none" w:sz="0" w:space="0" w:color="auto"/>
      </w:divBdr>
    </w:div>
    <w:div w:id="192156462">
      <w:bodyDiv w:val="1"/>
      <w:marLeft w:val="0"/>
      <w:marRight w:val="0"/>
      <w:marTop w:val="0"/>
      <w:marBottom w:val="0"/>
      <w:divBdr>
        <w:top w:val="none" w:sz="0" w:space="0" w:color="auto"/>
        <w:left w:val="none" w:sz="0" w:space="0" w:color="auto"/>
        <w:bottom w:val="none" w:sz="0" w:space="0" w:color="auto"/>
        <w:right w:val="none" w:sz="0" w:space="0" w:color="auto"/>
      </w:divBdr>
    </w:div>
    <w:div w:id="192422903">
      <w:bodyDiv w:val="1"/>
      <w:marLeft w:val="0"/>
      <w:marRight w:val="0"/>
      <w:marTop w:val="0"/>
      <w:marBottom w:val="0"/>
      <w:divBdr>
        <w:top w:val="none" w:sz="0" w:space="0" w:color="auto"/>
        <w:left w:val="none" w:sz="0" w:space="0" w:color="auto"/>
        <w:bottom w:val="none" w:sz="0" w:space="0" w:color="auto"/>
        <w:right w:val="none" w:sz="0" w:space="0" w:color="auto"/>
      </w:divBdr>
    </w:div>
    <w:div w:id="195119409">
      <w:bodyDiv w:val="1"/>
      <w:marLeft w:val="0"/>
      <w:marRight w:val="0"/>
      <w:marTop w:val="0"/>
      <w:marBottom w:val="0"/>
      <w:divBdr>
        <w:top w:val="none" w:sz="0" w:space="0" w:color="auto"/>
        <w:left w:val="none" w:sz="0" w:space="0" w:color="auto"/>
        <w:bottom w:val="none" w:sz="0" w:space="0" w:color="auto"/>
        <w:right w:val="none" w:sz="0" w:space="0" w:color="auto"/>
      </w:divBdr>
    </w:div>
    <w:div w:id="199979248">
      <w:bodyDiv w:val="1"/>
      <w:marLeft w:val="0"/>
      <w:marRight w:val="0"/>
      <w:marTop w:val="0"/>
      <w:marBottom w:val="0"/>
      <w:divBdr>
        <w:top w:val="none" w:sz="0" w:space="0" w:color="auto"/>
        <w:left w:val="none" w:sz="0" w:space="0" w:color="auto"/>
        <w:bottom w:val="none" w:sz="0" w:space="0" w:color="auto"/>
        <w:right w:val="none" w:sz="0" w:space="0" w:color="auto"/>
      </w:divBdr>
    </w:div>
    <w:div w:id="210307814">
      <w:bodyDiv w:val="1"/>
      <w:marLeft w:val="0"/>
      <w:marRight w:val="0"/>
      <w:marTop w:val="0"/>
      <w:marBottom w:val="0"/>
      <w:divBdr>
        <w:top w:val="none" w:sz="0" w:space="0" w:color="auto"/>
        <w:left w:val="none" w:sz="0" w:space="0" w:color="auto"/>
        <w:bottom w:val="none" w:sz="0" w:space="0" w:color="auto"/>
        <w:right w:val="none" w:sz="0" w:space="0" w:color="auto"/>
      </w:divBdr>
    </w:div>
    <w:div w:id="222907970">
      <w:bodyDiv w:val="1"/>
      <w:marLeft w:val="0"/>
      <w:marRight w:val="0"/>
      <w:marTop w:val="0"/>
      <w:marBottom w:val="0"/>
      <w:divBdr>
        <w:top w:val="none" w:sz="0" w:space="0" w:color="auto"/>
        <w:left w:val="none" w:sz="0" w:space="0" w:color="auto"/>
        <w:bottom w:val="none" w:sz="0" w:space="0" w:color="auto"/>
        <w:right w:val="none" w:sz="0" w:space="0" w:color="auto"/>
      </w:divBdr>
    </w:div>
    <w:div w:id="237639802">
      <w:bodyDiv w:val="1"/>
      <w:marLeft w:val="0"/>
      <w:marRight w:val="0"/>
      <w:marTop w:val="0"/>
      <w:marBottom w:val="0"/>
      <w:divBdr>
        <w:top w:val="none" w:sz="0" w:space="0" w:color="auto"/>
        <w:left w:val="none" w:sz="0" w:space="0" w:color="auto"/>
        <w:bottom w:val="none" w:sz="0" w:space="0" w:color="auto"/>
        <w:right w:val="none" w:sz="0" w:space="0" w:color="auto"/>
      </w:divBdr>
    </w:div>
    <w:div w:id="243151946">
      <w:bodyDiv w:val="1"/>
      <w:marLeft w:val="0"/>
      <w:marRight w:val="0"/>
      <w:marTop w:val="0"/>
      <w:marBottom w:val="0"/>
      <w:divBdr>
        <w:top w:val="none" w:sz="0" w:space="0" w:color="auto"/>
        <w:left w:val="none" w:sz="0" w:space="0" w:color="auto"/>
        <w:bottom w:val="none" w:sz="0" w:space="0" w:color="auto"/>
        <w:right w:val="none" w:sz="0" w:space="0" w:color="auto"/>
      </w:divBdr>
    </w:div>
    <w:div w:id="257910779">
      <w:bodyDiv w:val="1"/>
      <w:marLeft w:val="0"/>
      <w:marRight w:val="0"/>
      <w:marTop w:val="0"/>
      <w:marBottom w:val="0"/>
      <w:divBdr>
        <w:top w:val="none" w:sz="0" w:space="0" w:color="auto"/>
        <w:left w:val="none" w:sz="0" w:space="0" w:color="auto"/>
        <w:bottom w:val="none" w:sz="0" w:space="0" w:color="auto"/>
        <w:right w:val="none" w:sz="0" w:space="0" w:color="auto"/>
      </w:divBdr>
    </w:div>
    <w:div w:id="266426143">
      <w:bodyDiv w:val="1"/>
      <w:marLeft w:val="0"/>
      <w:marRight w:val="0"/>
      <w:marTop w:val="0"/>
      <w:marBottom w:val="0"/>
      <w:divBdr>
        <w:top w:val="none" w:sz="0" w:space="0" w:color="auto"/>
        <w:left w:val="none" w:sz="0" w:space="0" w:color="auto"/>
        <w:bottom w:val="none" w:sz="0" w:space="0" w:color="auto"/>
        <w:right w:val="none" w:sz="0" w:space="0" w:color="auto"/>
      </w:divBdr>
    </w:div>
    <w:div w:id="267083222">
      <w:bodyDiv w:val="1"/>
      <w:marLeft w:val="0"/>
      <w:marRight w:val="0"/>
      <w:marTop w:val="0"/>
      <w:marBottom w:val="0"/>
      <w:divBdr>
        <w:top w:val="none" w:sz="0" w:space="0" w:color="auto"/>
        <w:left w:val="none" w:sz="0" w:space="0" w:color="auto"/>
        <w:bottom w:val="none" w:sz="0" w:space="0" w:color="auto"/>
        <w:right w:val="none" w:sz="0" w:space="0" w:color="auto"/>
      </w:divBdr>
    </w:div>
    <w:div w:id="267467845">
      <w:bodyDiv w:val="1"/>
      <w:marLeft w:val="0"/>
      <w:marRight w:val="0"/>
      <w:marTop w:val="0"/>
      <w:marBottom w:val="0"/>
      <w:divBdr>
        <w:top w:val="none" w:sz="0" w:space="0" w:color="auto"/>
        <w:left w:val="none" w:sz="0" w:space="0" w:color="auto"/>
        <w:bottom w:val="none" w:sz="0" w:space="0" w:color="auto"/>
        <w:right w:val="none" w:sz="0" w:space="0" w:color="auto"/>
      </w:divBdr>
    </w:div>
    <w:div w:id="271058586">
      <w:bodyDiv w:val="1"/>
      <w:marLeft w:val="0"/>
      <w:marRight w:val="0"/>
      <w:marTop w:val="0"/>
      <w:marBottom w:val="0"/>
      <w:divBdr>
        <w:top w:val="none" w:sz="0" w:space="0" w:color="auto"/>
        <w:left w:val="none" w:sz="0" w:space="0" w:color="auto"/>
        <w:bottom w:val="none" w:sz="0" w:space="0" w:color="auto"/>
        <w:right w:val="none" w:sz="0" w:space="0" w:color="auto"/>
      </w:divBdr>
    </w:div>
    <w:div w:id="271788513">
      <w:bodyDiv w:val="1"/>
      <w:marLeft w:val="0"/>
      <w:marRight w:val="0"/>
      <w:marTop w:val="0"/>
      <w:marBottom w:val="0"/>
      <w:divBdr>
        <w:top w:val="none" w:sz="0" w:space="0" w:color="auto"/>
        <w:left w:val="none" w:sz="0" w:space="0" w:color="auto"/>
        <w:bottom w:val="none" w:sz="0" w:space="0" w:color="auto"/>
        <w:right w:val="none" w:sz="0" w:space="0" w:color="auto"/>
      </w:divBdr>
    </w:div>
    <w:div w:id="290939010">
      <w:bodyDiv w:val="1"/>
      <w:marLeft w:val="0"/>
      <w:marRight w:val="0"/>
      <w:marTop w:val="0"/>
      <w:marBottom w:val="0"/>
      <w:divBdr>
        <w:top w:val="none" w:sz="0" w:space="0" w:color="auto"/>
        <w:left w:val="none" w:sz="0" w:space="0" w:color="auto"/>
        <w:bottom w:val="none" w:sz="0" w:space="0" w:color="auto"/>
        <w:right w:val="none" w:sz="0" w:space="0" w:color="auto"/>
      </w:divBdr>
    </w:div>
    <w:div w:id="291402141">
      <w:bodyDiv w:val="1"/>
      <w:marLeft w:val="0"/>
      <w:marRight w:val="0"/>
      <w:marTop w:val="0"/>
      <w:marBottom w:val="0"/>
      <w:divBdr>
        <w:top w:val="none" w:sz="0" w:space="0" w:color="auto"/>
        <w:left w:val="none" w:sz="0" w:space="0" w:color="auto"/>
        <w:bottom w:val="none" w:sz="0" w:space="0" w:color="auto"/>
        <w:right w:val="none" w:sz="0" w:space="0" w:color="auto"/>
      </w:divBdr>
    </w:div>
    <w:div w:id="306935686">
      <w:bodyDiv w:val="1"/>
      <w:marLeft w:val="0"/>
      <w:marRight w:val="0"/>
      <w:marTop w:val="0"/>
      <w:marBottom w:val="0"/>
      <w:divBdr>
        <w:top w:val="none" w:sz="0" w:space="0" w:color="auto"/>
        <w:left w:val="none" w:sz="0" w:space="0" w:color="auto"/>
        <w:bottom w:val="none" w:sz="0" w:space="0" w:color="auto"/>
        <w:right w:val="none" w:sz="0" w:space="0" w:color="auto"/>
      </w:divBdr>
    </w:div>
    <w:div w:id="312223538">
      <w:bodyDiv w:val="1"/>
      <w:marLeft w:val="0"/>
      <w:marRight w:val="0"/>
      <w:marTop w:val="0"/>
      <w:marBottom w:val="0"/>
      <w:divBdr>
        <w:top w:val="none" w:sz="0" w:space="0" w:color="auto"/>
        <w:left w:val="none" w:sz="0" w:space="0" w:color="auto"/>
        <w:bottom w:val="none" w:sz="0" w:space="0" w:color="auto"/>
        <w:right w:val="none" w:sz="0" w:space="0" w:color="auto"/>
      </w:divBdr>
    </w:div>
    <w:div w:id="313917595">
      <w:bodyDiv w:val="1"/>
      <w:marLeft w:val="0"/>
      <w:marRight w:val="0"/>
      <w:marTop w:val="0"/>
      <w:marBottom w:val="0"/>
      <w:divBdr>
        <w:top w:val="none" w:sz="0" w:space="0" w:color="auto"/>
        <w:left w:val="none" w:sz="0" w:space="0" w:color="auto"/>
        <w:bottom w:val="none" w:sz="0" w:space="0" w:color="auto"/>
        <w:right w:val="none" w:sz="0" w:space="0" w:color="auto"/>
      </w:divBdr>
    </w:div>
    <w:div w:id="317926549">
      <w:bodyDiv w:val="1"/>
      <w:marLeft w:val="0"/>
      <w:marRight w:val="0"/>
      <w:marTop w:val="0"/>
      <w:marBottom w:val="0"/>
      <w:divBdr>
        <w:top w:val="none" w:sz="0" w:space="0" w:color="auto"/>
        <w:left w:val="none" w:sz="0" w:space="0" w:color="auto"/>
        <w:bottom w:val="none" w:sz="0" w:space="0" w:color="auto"/>
        <w:right w:val="none" w:sz="0" w:space="0" w:color="auto"/>
      </w:divBdr>
    </w:div>
    <w:div w:id="318774932">
      <w:bodyDiv w:val="1"/>
      <w:marLeft w:val="0"/>
      <w:marRight w:val="0"/>
      <w:marTop w:val="0"/>
      <w:marBottom w:val="0"/>
      <w:divBdr>
        <w:top w:val="none" w:sz="0" w:space="0" w:color="auto"/>
        <w:left w:val="none" w:sz="0" w:space="0" w:color="auto"/>
        <w:bottom w:val="none" w:sz="0" w:space="0" w:color="auto"/>
        <w:right w:val="none" w:sz="0" w:space="0" w:color="auto"/>
      </w:divBdr>
    </w:div>
    <w:div w:id="323240702">
      <w:bodyDiv w:val="1"/>
      <w:marLeft w:val="0"/>
      <w:marRight w:val="0"/>
      <w:marTop w:val="0"/>
      <w:marBottom w:val="0"/>
      <w:divBdr>
        <w:top w:val="none" w:sz="0" w:space="0" w:color="auto"/>
        <w:left w:val="none" w:sz="0" w:space="0" w:color="auto"/>
        <w:bottom w:val="none" w:sz="0" w:space="0" w:color="auto"/>
        <w:right w:val="none" w:sz="0" w:space="0" w:color="auto"/>
      </w:divBdr>
    </w:div>
    <w:div w:id="334767920">
      <w:bodyDiv w:val="1"/>
      <w:marLeft w:val="0"/>
      <w:marRight w:val="0"/>
      <w:marTop w:val="0"/>
      <w:marBottom w:val="0"/>
      <w:divBdr>
        <w:top w:val="none" w:sz="0" w:space="0" w:color="auto"/>
        <w:left w:val="none" w:sz="0" w:space="0" w:color="auto"/>
        <w:bottom w:val="none" w:sz="0" w:space="0" w:color="auto"/>
        <w:right w:val="none" w:sz="0" w:space="0" w:color="auto"/>
      </w:divBdr>
    </w:div>
    <w:div w:id="348218366">
      <w:bodyDiv w:val="1"/>
      <w:marLeft w:val="0"/>
      <w:marRight w:val="0"/>
      <w:marTop w:val="0"/>
      <w:marBottom w:val="0"/>
      <w:divBdr>
        <w:top w:val="none" w:sz="0" w:space="0" w:color="auto"/>
        <w:left w:val="none" w:sz="0" w:space="0" w:color="auto"/>
        <w:bottom w:val="none" w:sz="0" w:space="0" w:color="auto"/>
        <w:right w:val="none" w:sz="0" w:space="0" w:color="auto"/>
      </w:divBdr>
    </w:div>
    <w:div w:id="350379666">
      <w:bodyDiv w:val="1"/>
      <w:marLeft w:val="0"/>
      <w:marRight w:val="0"/>
      <w:marTop w:val="0"/>
      <w:marBottom w:val="0"/>
      <w:divBdr>
        <w:top w:val="none" w:sz="0" w:space="0" w:color="auto"/>
        <w:left w:val="none" w:sz="0" w:space="0" w:color="auto"/>
        <w:bottom w:val="none" w:sz="0" w:space="0" w:color="auto"/>
        <w:right w:val="none" w:sz="0" w:space="0" w:color="auto"/>
      </w:divBdr>
    </w:div>
    <w:div w:id="351150796">
      <w:bodyDiv w:val="1"/>
      <w:marLeft w:val="0"/>
      <w:marRight w:val="0"/>
      <w:marTop w:val="0"/>
      <w:marBottom w:val="0"/>
      <w:divBdr>
        <w:top w:val="none" w:sz="0" w:space="0" w:color="auto"/>
        <w:left w:val="none" w:sz="0" w:space="0" w:color="auto"/>
        <w:bottom w:val="none" w:sz="0" w:space="0" w:color="auto"/>
        <w:right w:val="none" w:sz="0" w:space="0" w:color="auto"/>
      </w:divBdr>
    </w:div>
    <w:div w:id="353269570">
      <w:bodyDiv w:val="1"/>
      <w:marLeft w:val="0"/>
      <w:marRight w:val="0"/>
      <w:marTop w:val="0"/>
      <w:marBottom w:val="0"/>
      <w:divBdr>
        <w:top w:val="none" w:sz="0" w:space="0" w:color="auto"/>
        <w:left w:val="none" w:sz="0" w:space="0" w:color="auto"/>
        <w:bottom w:val="none" w:sz="0" w:space="0" w:color="auto"/>
        <w:right w:val="none" w:sz="0" w:space="0" w:color="auto"/>
      </w:divBdr>
    </w:div>
    <w:div w:id="362633478">
      <w:bodyDiv w:val="1"/>
      <w:marLeft w:val="0"/>
      <w:marRight w:val="0"/>
      <w:marTop w:val="0"/>
      <w:marBottom w:val="0"/>
      <w:divBdr>
        <w:top w:val="none" w:sz="0" w:space="0" w:color="auto"/>
        <w:left w:val="none" w:sz="0" w:space="0" w:color="auto"/>
        <w:bottom w:val="none" w:sz="0" w:space="0" w:color="auto"/>
        <w:right w:val="none" w:sz="0" w:space="0" w:color="auto"/>
      </w:divBdr>
    </w:div>
    <w:div w:id="362755547">
      <w:bodyDiv w:val="1"/>
      <w:marLeft w:val="0"/>
      <w:marRight w:val="0"/>
      <w:marTop w:val="0"/>
      <w:marBottom w:val="0"/>
      <w:divBdr>
        <w:top w:val="none" w:sz="0" w:space="0" w:color="auto"/>
        <w:left w:val="none" w:sz="0" w:space="0" w:color="auto"/>
        <w:bottom w:val="none" w:sz="0" w:space="0" w:color="auto"/>
        <w:right w:val="none" w:sz="0" w:space="0" w:color="auto"/>
      </w:divBdr>
    </w:div>
    <w:div w:id="364983910">
      <w:bodyDiv w:val="1"/>
      <w:marLeft w:val="0"/>
      <w:marRight w:val="0"/>
      <w:marTop w:val="0"/>
      <w:marBottom w:val="0"/>
      <w:divBdr>
        <w:top w:val="none" w:sz="0" w:space="0" w:color="auto"/>
        <w:left w:val="none" w:sz="0" w:space="0" w:color="auto"/>
        <w:bottom w:val="none" w:sz="0" w:space="0" w:color="auto"/>
        <w:right w:val="none" w:sz="0" w:space="0" w:color="auto"/>
      </w:divBdr>
    </w:div>
    <w:div w:id="370880690">
      <w:bodyDiv w:val="1"/>
      <w:marLeft w:val="0"/>
      <w:marRight w:val="0"/>
      <w:marTop w:val="0"/>
      <w:marBottom w:val="0"/>
      <w:divBdr>
        <w:top w:val="none" w:sz="0" w:space="0" w:color="auto"/>
        <w:left w:val="none" w:sz="0" w:space="0" w:color="auto"/>
        <w:bottom w:val="none" w:sz="0" w:space="0" w:color="auto"/>
        <w:right w:val="none" w:sz="0" w:space="0" w:color="auto"/>
      </w:divBdr>
    </w:div>
    <w:div w:id="373698338">
      <w:bodyDiv w:val="1"/>
      <w:marLeft w:val="0"/>
      <w:marRight w:val="0"/>
      <w:marTop w:val="0"/>
      <w:marBottom w:val="0"/>
      <w:divBdr>
        <w:top w:val="none" w:sz="0" w:space="0" w:color="auto"/>
        <w:left w:val="none" w:sz="0" w:space="0" w:color="auto"/>
        <w:bottom w:val="none" w:sz="0" w:space="0" w:color="auto"/>
        <w:right w:val="none" w:sz="0" w:space="0" w:color="auto"/>
      </w:divBdr>
    </w:div>
    <w:div w:id="376316546">
      <w:bodyDiv w:val="1"/>
      <w:marLeft w:val="0"/>
      <w:marRight w:val="0"/>
      <w:marTop w:val="0"/>
      <w:marBottom w:val="0"/>
      <w:divBdr>
        <w:top w:val="none" w:sz="0" w:space="0" w:color="auto"/>
        <w:left w:val="none" w:sz="0" w:space="0" w:color="auto"/>
        <w:bottom w:val="none" w:sz="0" w:space="0" w:color="auto"/>
        <w:right w:val="none" w:sz="0" w:space="0" w:color="auto"/>
      </w:divBdr>
    </w:div>
    <w:div w:id="381950396">
      <w:bodyDiv w:val="1"/>
      <w:marLeft w:val="0"/>
      <w:marRight w:val="0"/>
      <w:marTop w:val="0"/>
      <w:marBottom w:val="0"/>
      <w:divBdr>
        <w:top w:val="none" w:sz="0" w:space="0" w:color="auto"/>
        <w:left w:val="none" w:sz="0" w:space="0" w:color="auto"/>
        <w:bottom w:val="none" w:sz="0" w:space="0" w:color="auto"/>
        <w:right w:val="none" w:sz="0" w:space="0" w:color="auto"/>
      </w:divBdr>
    </w:div>
    <w:div w:id="401682029">
      <w:bodyDiv w:val="1"/>
      <w:marLeft w:val="0"/>
      <w:marRight w:val="0"/>
      <w:marTop w:val="0"/>
      <w:marBottom w:val="0"/>
      <w:divBdr>
        <w:top w:val="none" w:sz="0" w:space="0" w:color="auto"/>
        <w:left w:val="none" w:sz="0" w:space="0" w:color="auto"/>
        <w:bottom w:val="none" w:sz="0" w:space="0" w:color="auto"/>
        <w:right w:val="none" w:sz="0" w:space="0" w:color="auto"/>
      </w:divBdr>
    </w:div>
    <w:div w:id="402290758">
      <w:bodyDiv w:val="1"/>
      <w:marLeft w:val="0"/>
      <w:marRight w:val="0"/>
      <w:marTop w:val="0"/>
      <w:marBottom w:val="0"/>
      <w:divBdr>
        <w:top w:val="none" w:sz="0" w:space="0" w:color="auto"/>
        <w:left w:val="none" w:sz="0" w:space="0" w:color="auto"/>
        <w:bottom w:val="none" w:sz="0" w:space="0" w:color="auto"/>
        <w:right w:val="none" w:sz="0" w:space="0" w:color="auto"/>
      </w:divBdr>
    </w:div>
    <w:div w:id="402337808">
      <w:bodyDiv w:val="1"/>
      <w:marLeft w:val="0"/>
      <w:marRight w:val="0"/>
      <w:marTop w:val="0"/>
      <w:marBottom w:val="0"/>
      <w:divBdr>
        <w:top w:val="none" w:sz="0" w:space="0" w:color="auto"/>
        <w:left w:val="none" w:sz="0" w:space="0" w:color="auto"/>
        <w:bottom w:val="none" w:sz="0" w:space="0" w:color="auto"/>
        <w:right w:val="none" w:sz="0" w:space="0" w:color="auto"/>
      </w:divBdr>
    </w:div>
    <w:div w:id="404039120">
      <w:bodyDiv w:val="1"/>
      <w:marLeft w:val="0"/>
      <w:marRight w:val="0"/>
      <w:marTop w:val="0"/>
      <w:marBottom w:val="0"/>
      <w:divBdr>
        <w:top w:val="none" w:sz="0" w:space="0" w:color="auto"/>
        <w:left w:val="none" w:sz="0" w:space="0" w:color="auto"/>
        <w:bottom w:val="none" w:sz="0" w:space="0" w:color="auto"/>
        <w:right w:val="none" w:sz="0" w:space="0" w:color="auto"/>
      </w:divBdr>
    </w:div>
    <w:div w:id="404576455">
      <w:bodyDiv w:val="1"/>
      <w:marLeft w:val="0"/>
      <w:marRight w:val="0"/>
      <w:marTop w:val="0"/>
      <w:marBottom w:val="0"/>
      <w:divBdr>
        <w:top w:val="none" w:sz="0" w:space="0" w:color="auto"/>
        <w:left w:val="none" w:sz="0" w:space="0" w:color="auto"/>
        <w:bottom w:val="none" w:sz="0" w:space="0" w:color="auto"/>
        <w:right w:val="none" w:sz="0" w:space="0" w:color="auto"/>
      </w:divBdr>
    </w:div>
    <w:div w:id="405878617">
      <w:bodyDiv w:val="1"/>
      <w:marLeft w:val="0"/>
      <w:marRight w:val="0"/>
      <w:marTop w:val="0"/>
      <w:marBottom w:val="0"/>
      <w:divBdr>
        <w:top w:val="none" w:sz="0" w:space="0" w:color="auto"/>
        <w:left w:val="none" w:sz="0" w:space="0" w:color="auto"/>
        <w:bottom w:val="none" w:sz="0" w:space="0" w:color="auto"/>
        <w:right w:val="none" w:sz="0" w:space="0" w:color="auto"/>
      </w:divBdr>
    </w:div>
    <w:div w:id="407771578">
      <w:bodyDiv w:val="1"/>
      <w:marLeft w:val="0"/>
      <w:marRight w:val="0"/>
      <w:marTop w:val="0"/>
      <w:marBottom w:val="0"/>
      <w:divBdr>
        <w:top w:val="none" w:sz="0" w:space="0" w:color="auto"/>
        <w:left w:val="none" w:sz="0" w:space="0" w:color="auto"/>
        <w:bottom w:val="none" w:sz="0" w:space="0" w:color="auto"/>
        <w:right w:val="none" w:sz="0" w:space="0" w:color="auto"/>
      </w:divBdr>
    </w:div>
    <w:div w:id="408115398">
      <w:bodyDiv w:val="1"/>
      <w:marLeft w:val="0"/>
      <w:marRight w:val="0"/>
      <w:marTop w:val="0"/>
      <w:marBottom w:val="0"/>
      <w:divBdr>
        <w:top w:val="none" w:sz="0" w:space="0" w:color="auto"/>
        <w:left w:val="none" w:sz="0" w:space="0" w:color="auto"/>
        <w:bottom w:val="none" w:sz="0" w:space="0" w:color="auto"/>
        <w:right w:val="none" w:sz="0" w:space="0" w:color="auto"/>
      </w:divBdr>
    </w:div>
    <w:div w:id="408426997">
      <w:bodyDiv w:val="1"/>
      <w:marLeft w:val="0"/>
      <w:marRight w:val="0"/>
      <w:marTop w:val="0"/>
      <w:marBottom w:val="0"/>
      <w:divBdr>
        <w:top w:val="none" w:sz="0" w:space="0" w:color="auto"/>
        <w:left w:val="none" w:sz="0" w:space="0" w:color="auto"/>
        <w:bottom w:val="none" w:sz="0" w:space="0" w:color="auto"/>
        <w:right w:val="none" w:sz="0" w:space="0" w:color="auto"/>
      </w:divBdr>
    </w:div>
    <w:div w:id="410585432">
      <w:bodyDiv w:val="1"/>
      <w:marLeft w:val="0"/>
      <w:marRight w:val="0"/>
      <w:marTop w:val="0"/>
      <w:marBottom w:val="0"/>
      <w:divBdr>
        <w:top w:val="none" w:sz="0" w:space="0" w:color="auto"/>
        <w:left w:val="none" w:sz="0" w:space="0" w:color="auto"/>
        <w:bottom w:val="none" w:sz="0" w:space="0" w:color="auto"/>
        <w:right w:val="none" w:sz="0" w:space="0" w:color="auto"/>
      </w:divBdr>
    </w:div>
    <w:div w:id="414790894">
      <w:bodyDiv w:val="1"/>
      <w:marLeft w:val="0"/>
      <w:marRight w:val="0"/>
      <w:marTop w:val="0"/>
      <w:marBottom w:val="0"/>
      <w:divBdr>
        <w:top w:val="none" w:sz="0" w:space="0" w:color="auto"/>
        <w:left w:val="none" w:sz="0" w:space="0" w:color="auto"/>
        <w:bottom w:val="none" w:sz="0" w:space="0" w:color="auto"/>
        <w:right w:val="none" w:sz="0" w:space="0" w:color="auto"/>
      </w:divBdr>
    </w:div>
    <w:div w:id="417747752">
      <w:bodyDiv w:val="1"/>
      <w:marLeft w:val="0"/>
      <w:marRight w:val="0"/>
      <w:marTop w:val="0"/>
      <w:marBottom w:val="0"/>
      <w:divBdr>
        <w:top w:val="none" w:sz="0" w:space="0" w:color="auto"/>
        <w:left w:val="none" w:sz="0" w:space="0" w:color="auto"/>
        <w:bottom w:val="none" w:sz="0" w:space="0" w:color="auto"/>
        <w:right w:val="none" w:sz="0" w:space="0" w:color="auto"/>
      </w:divBdr>
    </w:div>
    <w:div w:id="420566076">
      <w:bodyDiv w:val="1"/>
      <w:marLeft w:val="0"/>
      <w:marRight w:val="0"/>
      <w:marTop w:val="0"/>
      <w:marBottom w:val="0"/>
      <w:divBdr>
        <w:top w:val="none" w:sz="0" w:space="0" w:color="auto"/>
        <w:left w:val="none" w:sz="0" w:space="0" w:color="auto"/>
        <w:bottom w:val="none" w:sz="0" w:space="0" w:color="auto"/>
        <w:right w:val="none" w:sz="0" w:space="0" w:color="auto"/>
      </w:divBdr>
    </w:div>
    <w:div w:id="424422052">
      <w:bodyDiv w:val="1"/>
      <w:marLeft w:val="0"/>
      <w:marRight w:val="0"/>
      <w:marTop w:val="0"/>
      <w:marBottom w:val="0"/>
      <w:divBdr>
        <w:top w:val="none" w:sz="0" w:space="0" w:color="auto"/>
        <w:left w:val="none" w:sz="0" w:space="0" w:color="auto"/>
        <w:bottom w:val="none" w:sz="0" w:space="0" w:color="auto"/>
        <w:right w:val="none" w:sz="0" w:space="0" w:color="auto"/>
      </w:divBdr>
    </w:div>
    <w:div w:id="428623277">
      <w:bodyDiv w:val="1"/>
      <w:marLeft w:val="0"/>
      <w:marRight w:val="0"/>
      <w:marTop w:val="0"/>
      <w:marBottom w:val="0"/>
      <w:divBdr>
        <w:top w:val="none" w:sz="0" w:space="0" w:color="auto"/>
        <w:left w:val="none" w:sz="0" w:space="0" w:color="auto"/>
        <w:bottom w:val="none" w:sz="0" w:space="0" w:color="auto"/>
        <w:right w:val="none" w:sz="0" w:space="0" w:color="auto"/>
      </w:divBdr>
    </w:div>
    <w:div w:id="429283337">
      <w:bodyDiv w:val="1"/>
      <w:marLeft w:val="0"/>
      <w:marRight w:val="0"/>
      <w:marTop w:val="0"/>
      <w:marBottom w:val="0"/>
      <w:divBdr>
        <w:top w:val="none" w:sz="0" w:space="0" w:color="auto"/>
        <w:left w:val="none" w:sz="0" w:space="0" w:color="auto"/>
        <w:bottom w:val="none" w:sz="0" w:space="0" w:color="auto"/>
        <w:right w:val="none" w:sz="0" w:space="0" w:color="auto"/>
      </w:divBdr>
    </w:div>
    <w:div w:id="429356658">
      <w:bodyDiv w:val="1"/>
      <w:marLeft w:val="0"/>
      <w:marRight w:val="0"/>
      <w:marTop w:val="0"/>
      <w:marBottom w:val="0"/>
      <w:divBdr>
        <w:top w:val="none" w:sz="0" w:space="0" w:color="auto"/>
        <w:left w:val="none" w:sz="0" w:space="0" w:color="auto"/>
        <w:bottom w:val="none" w:sz="0" w:space="0" w:color="auto"/>
        <w:right w:val="none" w:sz="0" w:space="0" w:color="auto"/>
      </w:divBdr>
    </w:div>
    <w:div w:id="442117508">
      <w:bodyDiv w:val="1"/>
      <w:marLeft w:val="0"/>
      <w:marRight w:val="0"/>
      <w:marTop w:val="0"/>
      <w:marBottom w:val="0"/>
      <w:divBdr>
        <w:top w:val="none" w:sz="0" w:space="0" w:color="auto"/>
        <w:left w:val="none" w:sz="0" w:space="0" w:color="auto"/>
        <w:bottom w:val="none" w:sz="0" w:space="0" w:color="auto"/>
        <w:right w:val="none" w:sz="0" w:space="0" w:color="auto"/>
      </w:divBdr>
      <w:divsChild>
        <w:div w:id="134481731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42264947">
      <w:bodyDiv w:val="1"/>
      <w:marLeft w:val="0"/>
      <w:marRight w:val="0"/>
      <w:marTop w:val="0"/>
      <w:marBottom w:val="0"/>
      <w:divBdr>
        <w:top w:val="none" w:sz="0" w:space="0" w:color="auto"/>
        <w:left w:val="none" w:sz="0" w:space="0" w:color="auto"/>
        <w:bottom w:val="none" w:sz="0" w:space="0" w:color="auto"/>
        <w:right w:val="none" w:sz="0" w:space="0" w:color="auto"/>
      </w:divBdr>
    </w:div>
    <w:div w:id="445664856">
      <w:bodyDiv w:val="1"/>
      <w:marLeft w:val="0"/>
      <w:marRight w:val="0"/>
      <w:marTop w:val="0"/>
      <w:marBottom w:val="0"/>
      <w:divBdr>
        <w:top w:val="none" w:sz="0" w:space="0" w:color="auto"/>
        <w:left w:val="none" w:sz="0" w:space="0" w:color="auto"/>
        <w:bottom w:val="none" w:sz="0" w:space="0" w:color="auto"/>
        <w:right w:val="none" w:sz="0" w:space="0" w:color="auto"/>
      </w:divBdr>
    </w:div>
    <w:div w:id="454370681">
      <w:bodyDiv w:val="1"/>
      <w:marLeft w:val="0"/>
      <w:marRight w:val="0"/>
      <w:marTop w:val="0"/>
      <w:marBottom w:val="0"/>
      <w:divBdr>
        <w:top w:val="none" w:sz="0" w:space="0" w:color="auto"/>
        <w:left w:val="none" w:sz="0" w:space="0" w:color="auto"/>
        <w:bottom w:val="none" w:sz="0" w:space="0" w:color="auto"/>
        <w:right w:val="none" w:sz="0" w:space="0" w:color="auto"/>
      </w:divBdr>
    </w:div>
    <w:div w:id="462895388">
      <w:bodyDiv w:val="1"/>
      <w:marLeft w:val="0"/>
      <w:marRight w:val="0"/>
      <w:marTop w:val="0"/>
      <w:marBottom w:val="0"/>
      <w:divBdr>
        <w:top w:val="none" w:sz="0" w:space="0" w:color="auto"/>
        <w:left w:val="none" w:sz="0" w:space="0" w:color="auto"/>
        <w:bottom w:val="none" w:sz="0" w:space="0" w:color="auto"/>
        <w:right w:val="none" w:sz="0" w:space="0" w:color="auto"/>
      </w:divBdr>
    </w:div>
    <w:div w:id="463154883">
      <w:bodyDiv w:val="1"/>
      <w:marLeft w:val="0"/>
      <w:marRight w:val="0"/>
      <w:marTop w:val="0"/>
      <w:marBottom w:val="0"/>
      <w:divBdr>
        <w:top w:val="none" w:sz="0" w:space="0" w:color="auto"/>
        <w:left w:val="none" w:sz="0" w:space="0" w:color="auto"/>
        <w:bottom w:val="none" w:sz="0" w:space="0" w:color="auto"/>
        <w:right w:val="none" w:sz="0" w:space="0" w:color="auto"/>
      </w:divBdr>
      <w:divsChild>
        <w:div w:id="409431836">
          <w:marLeft w:val="0"/>
          <w:marRight w:val="0"/>
          <w:marTop w:val="0"/>
          <w:marBottom w:val="0"/>
          <w:divBdr>
            <w:top w:val="none" w:sz="0" w:space="0" w:color="auto"/>
            <w:left w:val="none" w:sz="0" w:space="0" w:color="auto"/>
            <w:bottom w:val="none" w:sz="0" w:space="0" w:color="auto"/>
            <w:right w:val="none" w:sz="0" w:space="0" w:color="auto"/>
          </w:divBdr>
          <w:divsChild>
            <w:div w:id="457265732">
              <w:marLeft w:val="0"/>
              <w:marRight w:val="0"/>
              <w:marTop w:val="0"/>
              <w:marBottom w:val="0"/>
              <w:divBdr>
                <w:top w:val="none" w:sz="0" w:space="0" w:color="auto"/>
                <w:left w:val="none" w:sz="0" w:space="0" w:color="auto"/>
                <w:bottom w:val="none" w:sz="0" w:space="0" w:color="auto"/>
                <w:right w:val="none" w:sz="0" w:space="0" w:color="auto"/>
              </w:divBdr>
              <w:divsChild>
                <w:div w:id="182330671">
                  <w:marLeft w:val="0"/>
                  <w:marRight w:val="0"/>
                  <w:marTop w:val="0"/>
                  <w:marBottom w:val="0"/>
                  <w:divBdr>
                    <w:top w:val="none" w:sz="0" w:space="0" w:color="auto"/>
                    <w:left w:val="none" w:sz="0" w:space="0" w:color="auto"/>
                    <w:bottom w:val="none" w:sz="0" w:space="0" w:color="auto"/>
                    <w:right w:val="none" w:sz="0" w:space="0" w:color="auto"/>
                  </w:divBdr>
                  <w:divsChild>
                    <w:div w:id="1617446290">
                      <w:marLeft w:val="0"/>
                      <w:marRight w:val="0"/>
                      <w:marTop w:val="0"/>
                      <w:marBottom w:val="0"/>
                      <w:divBdr>
                        <w:top w:val="none" w:sz="0" w:space="0" w:color="auto"/>
                        <w:left w:val="none" w:sz="0" w:space="0" w:color="auto"/>
                        <w:bottom w:val="none" w:sz="0" w:space="0" w:color="auto"/>
                        <w:right w:val="none" w:sz="0" w:space="0" w:color="auto"/>
                      </w:divBdr>
                      <w:divsChild>
                        <w:div w:id="769786893">
                          <w:marLeft w:val="0"/>
                          <w:marRight w:val="0"/>
                          <w:marTop w:val="0"/>
                          <w:marBottom w:val="0"/>
                          <w:divBdr>
                            <w:top w:val="none" w:sz="0" w:space="0" w:color="auto"/>
                            <w:left w:val="none" w:sz="0" w:space="0" w:color="auto"/>
                            <w:bottom w:val="none" w:sz="0" w:space="0" w:color="auto"/>
                            <w:right w:val="none" w:sz="0" w:space="0" w:color="auto"/>
                          </w:divBdr>
                          <w:divsChild>
                            <w:div w:id="2006975686">
                              <w:marLeft w:val="0"/>
                              <w:marRight w:val="0"/>
                              <w:marTop w:val="0"/>
                              <w:marBottom w:val="0"/>
                              <w:divBdr>
                                <w:top w:val="none" w:sz="0" w:space="0" w:color="auto"/>
                                <w:left w:val="none" w:sz="0" w:space="0" w:color="auto"/>
                                <w:bottom w:val="none" w:sz="0" w:space="0" w:color="auto"/>
                                <w:right w:val="none" w:sz="0" w:space="0" w:color="auto"/>
                              </w:divBdr>
                              <w:divsChild>
                                <w:div w:id="667632888">
                                  <w:marLeft w:val="0"/>
                                  <w:marRight w:val="0"/>
                                  <w:marTop w:val="0"/>
                                  <w:marBottom w:val="0"/>
                                  <w:divBdr>
                                    <w:top w:val="none" w:sz="0" w:space="0" w:color="auto"/>
                                    <w:left w:val="none" w:sz="0" w:space="0" w:color="auto"/>
                                    <w:bottom w:val="none" w:sz="0" w:space="0" w:color="auto"/>
                                    <w:right w:val="none" w:sz="0" w:space="0" w:color="auto"/>
                                  </w:divBdr>
                                  <w:divsChild>
                                    <w:div w:id="728385222">
                                      <w:marLeft w:val="0"/>
                                      <w:marRight w:val="0"/>
                                      <w:marTop w:val="0"/>
                                      <w:marBottom w:val="0"/>
                                      <w:divBdr>
                                        <w:top w:val="none" w:sz="0" w:space="0" w:color="auto"/>
                                        <w:left w:val="none" w:sz="0" w:space="0" w:color="auto"/>
                                        <w:bottom w:val="none" w:sz="0" w:space="0" w:color="auto"/>
                                        <w:right w:val="none" w:sz="0" w:space="0" w:color="auto"/>
                                      </w:divBdr>
                                      <w:divsChild>
                                        <w:div w:id="1988432134">
                                          <w:marLeft w:val="0"/>
                                          <w:marRight w:val="0"/>
                                          <w:marTop w:val="0"/>
                                          <w:marBottom w:val="0"/>
                                          <w:divBdr>
                                            <w:top w:val="none" w:sz="0" w:space="0" w:color="auto"/>
                                            <w:left w:val="none" w:sz="0" w:space="0" w:color="auto"/>
                                            <w:bottom w:val="none" w:sz="0" w:space="0" w:color="auto"/>
                                            <w:right w:val="none" w:sz="0" w:space="0" w:color="auto"/>
                                          </w:divBdr>
                                          <w:divsChild>
                                            <w:div w:id="1715881445">
                                              <w:marLeft w:val="0"/>
                                              <w:marRight w:val="0"/>
                                              <w:marTop w:val="0"/>
                                              <w:marBottom w:val="0"/>
                                              <w:divBdr>
                                                <w:top w:val="none" w:sz="0" w:space="0" w:color="auto"/>
                                                <w:left w:val="none" w:sz="0" w:space="0" w:color="auto"/>
                                                <w:bottom w:val="none" w:sz="0" w:space="0" w:color="auto"/>
                                                <w:right w:val="none" w:sz="0" w:space="0" w:color="auto"/>
                                              </w:divBdr>
                                              <w:divsChild>
                                                <w:div w:id="2102678967">
                                                  <w:marLeft w:val="0"/>
                                                  <w:marRight w:val="0"/>
                                                  <w:marTop w:val="0"/>
                                                  <w:marBottom w:val="0"/>
                                                  <w:divBdr>
                                                    <w:top w:val="none" w:sz="0" w:space="0" w:color="auto"/>
                                                    <w:left w:val="none" w:sz="0" w:space="0" w:color="auto"/>
                                                    <w:bottom w:val="none" w:sz="0" w:space="0" w:color="auto"/>
                                                    <w:right w:val="none" w:sz="0" w:space="0" w:color="auto"/>
                                                  </w:divBdr>
                                                  <w:divsChild>
                                                    <w:div w:id="2140802562">
                                                      <w:marLeft w:val="0"/>
                                                      <w:marRight w:val="0"/>
                                                      <w:marTop w:val="0"/>
                                                      <w:marBottom w:val="0"/>
                                                      <w:divBdr>
                                                        <w:top w:val="none" w:sz="0" w:space="0" w:color="auto"/>
                                                        <w:left w:val="none" w:sz="0" w:space="0" w:color="auto"/>
                                                        <w:bottom w:val="none" w:sz="0" w:space="0" w:color="auto"/>
                                                        <w:right w:val="none" w:sz="0" w:space="0" w:color="auto"/>
                                                      </w:divBdr>
                                                      <w:divsChild>
                                                        <w:div w:id="645666380">
                                                          <w:marLeft w:val="0"/>
                                                          <w:marRight w:val="0"/>
                                                          <w:marTop w:val="0"/>
                                                          <w:marBottom w:val="0"/>
                                                          <w:divBdr>
                                                            <w:top w:val="none" w:sz="0" w:space="0" w:color="auto"/>
                                                            <w:left w:val="none" w:sz="0" w:space="0" w:color="auto"/>
                                                            <w:bottom w:val="none" w:sz="0" w:space="0" w:color="auto"/>
                                                            <w:right w:val="none" w:sz="0" w:space="0" w:color="auto"/>
                                                          </w:divBdr>
                                                          <w:divsChild>
                                                            <w:div w:id="1225675059">
                                                              <w:marLeft w:val="0"/>
                                                              <w:marRight w:val="0"/>
                                                              <w:marTop w:val="0"/>
                                                              <w:marBottom w:val="0"/>
                                                              <w:divBdr>
                                                                <w:top w:val="none" w:sz="0" w:space="0" w:color="auto"/>
                                                                <w:left w:val="none" w:sz="0" w:space="0" w:color="auto"/>
                                                                <w:bottom w:val="none" w:sz="0" w:space="0" w:color="auto"/>
                                                                <w:right w:val="none" w:sz="0" w:space="0" w:color="auto"/>
                                                              </w:divBdr>
                                                              <w:divsChild>
                                                                <w:div w:id="682516422">
                                                                  <w:marLeft w:val="0"/>
                                                                  <w:marRight w:val="0"/>
                                                                  <w:marTop w:val="0"/>
                                                                  <w:marBottom w:val="0"/>
                                                                  <w:divBdr>
                                                                    <w:top w:val="none" w:sz="0" w:space="0" w:color="auto"/>
                                                                    <w:left w:val="none" w:sz="0" w:space="0" w:color="auto"/>
                                                                    <w:bottom w:val="none" w:sz="0" w:space="0" w:color="auto"/>
                                                                    <w:right w:val="none" w:sz="0" w:space="0" w:color="auto"/>
                                                                  </w:divBdr>
                                                                  <w:divsChild>
                                                                    <w:div w:id="292761324">
                                                                      <w:marLeft w:val="0"/>
                                                                      <w:marRight w:val="0"/>
                                                                      <w:marTop w:val="0"/>
                                                                      <w:marBottom w:val="0"/>
                                                                      <w:divBdr>
                                                                        <w:top w:val="none" w:sz="0" w:space="0" w:color="auto"/>
                                                                        <w:left w:val="none" w:sz="0" w:space="0" w:color="auto"/>
                                                                        <w:bottom w:val="none" w:sz="0" w:space="0" w:color="auto"/>
                                                                        <w:right w:val="none" w:sz="0" w:space="0" w:color="auto"/>
                                                                      </w:divBdr>
                                                                      <w:divsChild>
                                                                        <w:div w:id="1696154045">
                                                                          <w:marLeft w:val="0"/>
                                                                          <w:marRight w:val="0"/>
                                                                          <w:marTop w:val="0"/>
                                                                          <w:marBottom w:val="0"/>
                                                                          <w:divBdr>
                                                                            <w:top w:val="none" w:sz="0" w:space="0" w:color="auto"/>
                                                                            <w:left w:val="none" w:sz="0" w:space="0" w:color="auto"/>
                                                                            <w:bottom w:val="none" w:sz="0" w:space="0" w:color="auto"/>
                                                                            <w:right w:val="none" w:sz="0" w:space="0" w:color="auto"/>
                                                                          </w:divBdr>
                                                                          <w:divsChild>
                                                                            <w:div w:id="789785636">
                                                                              <w:marLeft w:val="0"/>
                                                                              <w:marRight w:val="0"/>
                                                                              <w:marTop w:val="0"/>
                                                                              <w:marBottom w:val="0"/>
                                                                              <w:divBdr>
                                                                                <w:top w:val="none" w:sz="0" w:space="0" w:color="auto"/>
                                                                                <w:left w:val="none" w:sz="0" w:space="0" w:color="auto"/>
                                                                                <w:bottom w:val="none" w:sz="0" w:space="0" w:color="auto"/>
                                                                                <w:right w:val="none" w:sz="0" w:space="0" w:color="auto"/>
                                                                              </w:divBdr>
                                                                              <w:divsChild>
                                                                                <w:div w:id="1260793153">
                                                                                  <w:marLeft w:val="0"/>
                                                                                  <w:marRight w:val="0"/>
                                                                                  <w:marTop w:val="0"/>
                                                                                  <w:marBottom w:val="0"/>
                                                                                  <w:divBdr>
                                                                                    <w:top w:val="none" w:sz="0" w:space="0" w:color="auto"/>
                                                                                    <w:left w:val="none" w:sz="0" w:space="0" w:color="auto"/>
                                                                                    <w:bottom w:val="none" w:sz="0" w:space="0" w:color="auto"/>
                                                                                    <w:right w:val="none" w:sz="0" w:space="0" w:color="auto"/>
                                                                                  </w:divBdr>
                                                                                  <w:divsChild>
                                                                                    <w:div w:id="484712615">
                                                                                      <w:marLeft w:val="0"/>
                                                                                      <w:marRight w:val="0"/>
                                                                                      <w:marTop w:val="0"/>
                                                                                      <w:marBottom w:val="0"/>
                                                                                      <w:divBdr>
                                                                                        <w:top w:val="none" w:sz="0" w:space="0" w:color="auto"/>
                                                                                        <w:left w:val="none" w:sz="0" w:space="0" w:color="auto"/>
                                                                                        <w:bottom w:val="none" w:sz="0" w:space="0" w:color="auto"/>
                                                                                        <w:right w:val="none" w:sz="0" w:space="0" w:color="auto"/>
                                                                                      </w:divBdr>
                                                                                      <w:divsChild>
                                                                                        <w:div w:id="151222658">
                                                                                          <w:marLeft w:val="0"/>
                                                                                          <w:marRight w:val="0"/>
                                                                                          <w:marTop w:val="0"/>
                                                                                          <w:marBottom w:val="0"/>
                                                                                          <w:divBdr>
                                                                                            <w:top w:val="none" w:sz="0" w:space="0" w:color="auto"/>
                                                                                            <w:left w:val="none" w:sz="0" w:space="0" w:color="auto"/>
                                                                                            <w:bottom w:val="none" w:sz="0" w:space="0" w:color="auto"/>
                                                                                            <w:right w:val="none" w:sz="0" w:space="0" w:color="auto"/>
                                                                                          </w:divBdr>
                                                                                          <w:divsChild>
                                                                                            <w:div w:id="1173762208">
                                                                                              <w:marLeft w:val="120"/>
                                                                                              <w:marRight w:val="0"/>
                                                                                              <w:marTop w:val="0"/>
                                                                                              <w:marBottom w:val="150"/>
                                                                                              <w:divBdr>
                                                                                                <w:top w:val="single" w:sz="2" w:space="0" w:color="EFEFEF"/>
                                                                                                <w:left w:val="single" w:sz="6" w:space="0" w:color="EFEFEF"/>
                                                                                                <w:bottom w:val="single" w:sz="6" w:space="0" w:color="E2E2E2"/>
                                                                                                <w:right w:val="single" w:sz="6" w:space="0" w:color="EFEFEF"/>
                                                                                              </w:divBdr>
                                                                                              <w:divsChild>
                                                                                                <w:div w:id="1692219267">
                                                                                                  <w:marLeft w:val="0"/>
                                                                                                  <w:marRight w:val="0"/>
                                                                                                  <w:marTop w:val="0"/>
                                                                                                  <w:marBottom w:val="0"/>
                                                                                                  <w:divBdr>
                                                                                                    <w:top w:val="none" w:sz="0" w:space="0" w:color="auto"/>
                                                                                                    <w:left w:val="none" w:sz="0" w:space="0" w:color="auto"/>
                                                                                                    <w:bottom w:val="none" w:sz="0" w:space="0" w:color="auto"/>
                                                                                                    <w:right w:val="none" w:sz="0" w:space="0" w:color="auto"/>
                                                                                                  </w:divBdr>
                                                                                                  <w:divsChild>
                                                                                                    <w:div w:id="1760713463">
                                                                                                      <w:marLeft w:val="0"/>
                                                                                                      <w:marRight w:val="0"/>
                                                                                                      <w:marTop w:val="0"/>
                                                                                                      <w:marBottom w:val="0"/>
                                                                                                      <w:divBdr>
                                                                                                        <w:top w:val="none" w:sz="0" w:space="0" w:color="auto"/>
                                                                                                        <w:left w:val="none" w:sz="0" w:space="0" w:color="auto"/>
                                                                                                        <w:bottom w:val="none" w:sz="0" w:space="0" w:color="auto"/>
                                                                                                        <w:right w:val="none" w:sz="0" w:space="0" w:color="auto"/>
                                                                                                      </w:divBdr>
                                                                                                      <w:divsChild>
                                                                                                        <w:div w:id="1660420536">
                                                                                                          <w:marLeft w:val="0"/>
                                                                                                          <w:marRight w:val="0"/>
                                                                                                          <w:marTop w:val="0"/>
                                                                                                          <w:marBottom w:val="0"/>
                                                                                                          <w:divBdr>
                                                                                                            <w:top w:val="none" w:sz="0" w:space="0" w:color="auto"/>
                                                                                                            <w:left w:val="none" w:sz="0" w:space="0" w:color="auto"/>
                                                                                                            <w:bottom w:val="none" w:sz="0" w:space="0" w:color="auto"/>
                                                                                                            <w:right w:val="none" w:sz="0" w:space="0" w:color="auto"/>
                                                                                                          </w:divBdr>
                                                                                                          <w:divsChild>
                                                                                                            <w:div w:id="1228955137">
                                                                                                              <w:marLeft w:val="0"/>
                                                                                                              <w:marRight w:val="0"/>
                                                                                                              <w:marTop w:val="0"/>
                                                                                                              <w:marBottom w:val="0"/>
                                                                                                              <w:divBdr>
                                                                                                                <w:top w:val="none" w:sz="0" w:space="0" w:color="auto"/>
                                                                                                                <w:left w:val="none" w:sz="0" w:space="0" w:color="auto"/>
                                                                                                                <w:bottom w:val="none" w:sz="0" w:space="0" w:color="auto"/>
                                                                                                                <w:right w:val="none" w:sz="0" w:space="0" w:color="auto"/>
                                                                                                              </w:divBdr>
                                                                                                              <w:divsChild>
                                                                                                                <w:div w:id="1638875566">
                                                                                                                  <w:marLeft w:val="0"/>
                                                                                                                  <w:marRight w:val="-570"/>
                                                                                                                  <w:marTop w:val="150"/>
                                                                                                                  <w:marBottom w:val="225"/>
                                                                                                                  <w:divBdr>
                                                                                                                    <w:top w:val="none" w:sz="0" w:space="4" w:color="auto"/>
                                                                                                                    <w:left w:val="none" w:sz="0" w:space="0" w:color="auto"/>
                                                                                                                    <w:bottom w:val="none" w:sz="0" w:space="4" w:color="auto"/>
                                                                                                                    <w:right w:val="none" w:sz="0" w:space="0" w:color="auto"/>
                                                                                                                  </w:divBdr>
                                                                                                                  <w:divsChild>
                                                                                                                    <w:div w:id="1712681991">
                                                                                                                      <w:marLeft w:val="0"/>
                                                                                                                      <w:marRight w:val="0"/>
                                                                                                                      <w:marTop w:val="0"/>
                                                                                                                      <w:marBottom w:val="0"/>
                                                                                                                      <w:divBdr>
                                                                                                                        <w:top w:val="none" w:sz="0" w:space="0" w:color="auto"/>
                                                                                                                        <w:left w:val="none" w:sz="0" w:space="0" w:color="auto"/>
                                                                                                                        <w:bottom w:val="none" w:sz="0" w:space="0" w:color="auto"/>
                                                                                                                        <w:right w:val="none" w:sz="0" w:space="0" w:color="auto"/>
                                                                                                                      </w:divBdr>
                                                                                                                      <w:divsChild>
                                                                                                                        <w:div w:id="1340886344">
                                                                                                                          <w:marLeft w:val="225"/>
                                                                                                                          <w:marRight w:val="225"/>
                                                                                                                          <w:marTop w:val="75"/>
                                                                                                                          <w:marBottom w:val="75"/>
                                                                                                                          <w:divBdr>
                                                                                                                            <w:top w:val="none" w:sz="0" w:space="0" w:color="auto"/>
                                                                                                                            <w:left w:val="none" w:sz="0" w:space="0" w:color="auto"/>
                                                                                                                            <w:bottom w:val="none" w:sz="0" w:space="0" w:color="auto"/>
                                                                                                                            <w:right w:val="none" w:sz="0" w:space="0" w:color="auto"/>
                                                                                                                          </w:divBdr>
                                                                                                                          <w:divsChild>
                                                                                                                            <w:div w:id="1974674330">
                                                                                                                              <w:marLeft w:val="0"/>
                                                                                                                              <w:marRight w:val="0"/>
                                                                                                                              <w:marTop w:val="0"/>
                                                                                                                              <w:marBottom w:val="0"/>
                                                                                                                              <w:divBdr>
                                                                                                                                <w:top w:val="single" w:sz="6" w:space="0" w:color="auto"/>
                                                                                                                                <w:left w:val="single" w:sz="6" w:space="0" w:color="auto"/>
                                                                                                                                <w:bottom w:val="single" w:sz="6" w:space="0" w:color="auto"/>
                                                                                                                                <w:right w:val="single" w:sz="6" w:space="0" w:color="auto"/>
                                                                                                                              </w:divBdr>
                                                                                                                              <w:divsChild>
                                                                                                                                <w:div w:id="666127588">
                                                                                                                                  <w:marLeft w:val="0"/>
                                                                                                                                  <w:marRight w:val="0"/>
                                                                                                                                  <w:marTop w:val="0"/>
                                                                                                                                  <w:marBottom w:val="0"/>
                                                                                                                                  <w:divBdr>
                                                                                                                                    <w:top w:val="none" w:sz="0" w:space="0" w:color="auto"/>
                                                                                                                                    <w:left w:val="none" w:sz="0" w:space="0" w:color="auto"/>
                                                                                                                                    <w:bottom w:val="none" w:sz="0" w:space="0" w:color="auto"/>
                                                                                                                                    <w:right w:val="none" w:sz="0" w:space="0" w:color="auto"/>
                                                                                                                                  </w:divBdr>
                                                                                                                                  <w:divsChild>
                                                                                                                                    <w:div w:id="14789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163658">
      <w:bodyDiv w:val="1"/>
      <w:marLeft w:val="0"/>
      <w:marRight w:val="0"/>
      <w:marTop w:val="0"/>
      <w:marBottom w:val="0"/>
      <w:divBdr>
        <w:top w:val="none" w:sz="0" w:space="0" w:color="auto"/>
        <w:left w:val="none" w:sz="0" w:space="0" w:color="auto"/>
        <w:bottom w:val="none" w:sz="0" w:space="0" w:color="auto"/>
        <w:right w:val="none" w:sz="0" w:space="0" w:color="auto"/>
      </w:divBdr>
    </w:div>
    <w:div w:id="466777405">
      <w:bodyDiv w:val="1"/>
      <w:marLeft w:val="0"/>
      <w:marRight w:val="0"/>
      <w:marTop w:val="0"/>
      <w:marBottom w:val="0"/>
      <w:divBdr>
        <w:top w:val="none" w:sz="0" w:space="0" w:color="auto"/>
        <w:left w:val="none" w:sz="0" w:space="0" w:color="auto"/>
        <w:bottom w:val="none" w:sz="0" w:space="0" w:color="auto"/>
        <w:right w:val="none" w:sz="0" w:space="0" w:color="auto"/>
      </w:divBdr>
    </w:div>
    <w:div w:id="468130305">
      <w:bodyDiv w:val="1"/>
      <w:marLeft w:val="0"/>
      <w:marRight w:val="0"/>
      <w:marTop w:val="0"/>
      <w:marBottom w:val="0"/>
      <w:divBdr>
        <w:top w:val="none" w:sz="0" w:space="0" w:color="auto"/>
        <w:left w:val="none" w:sz="0" w:space="0" w:color="auto"/>
        <w:bottom w:val="none" w:sz="0" w:space="0" w:color="auto"/>
        <w:right w:val="none" w:sz="0" w:space="0" w:color="auto"/>
      </w:divBdr>
    </w:div>
    <w:div w:id="473331161">
      <w:bodyDiv w:val="1"/>
      <w:marLeft w:val="0"/>
      <w:marRight w:val="0"/>
      <w:marTop w:val="0"/>
      <w:marBottom w:val="0"/>
      <w:divBdr>
        <w:top w:val="none" w:sz="0" w:space="0" w:color="auto"/>
        <w:left w:val="none" w:sz="0" w:space="0" w:color="auto"/>
        <w:bottom w:val="none" w:sz="0" w:space="0" w:color="auto"/>
        <w:right w:val="none" w:sz="0" w:space="0" w:color="auto"/>
      </w:divBdr>
    </w:div>
    <w:div w:id="477964027">
      <w:bodyDiv w:val="1"/>
      <w:marLeft w:val="0"/>
      <w:marRight w:val="0"/>
      <w:marTop w:val="0"/>
      <w:marBottom w:val="0"/>
      <w:divBdr>
        <w:top w:val="none" w:sz="0" w:space="0" w:color="auto"/>
        <w:left w:val="none" w:sz="0" w:space="0" w:color="auto"/>
        <w:bottom w:val="none" w:sz="0" w:space="0" w:color="auto"/>
        <w:right w:val="none" w:sz="0" w:space="0" w:color="auto"/>
      </w:divBdr>
    </w:div>
    <w:div w:id="478112556">
      <w:bodyDiv w:val="1"/>
      <w:marLeft w:val="0"/>
      <w:marRight w:val="0"/>
      <w:marTop w:val="0"/>
      <w:marBottom w:val="0"/>
      <w:divBdr>
        <w:top w:val="none" w:sz="0" w:space="0" w:color="auto"/>
        <w:left w:val="none" w:sz="0" w:space="0" w:color="auto"/>
        <w:bottom w:val="none" w:sz="0" w:space="0" w:color="auto"/>
        <w:right w:val="none" w:sz="0" w:space="0" w:color="auto"/>
      </w:divBdr>
    </w:div>
    <w:div w:id="481120452">
      <w:bodyDiv w:val="1"/>
      <w:marLeft w:val="0"/>
      <w:marRight w:val="0"/>
      <w:marTop w:val="0"/>
      <w:marBottom w:val="0"/>
      <w:divBdr>
        <w:top w:val="none" w:sz="0" w:space="0" w:color="auto"/>
        <w:left w:val="none" w:sz="0" w:space="0" w:color="auto"/>
        <w:bottom w:val="none" w:sz="0" w:space="0" w:color="auto"/>
        <w:right w:val="none" w:sz="0" w:space="0" w:color="auto"/>
      </w:divBdr>
    </w:div>
    <w:div w:id="483474090">
      <w:bodyDiv w:val="1"/>
      <w:marLeft w:val="0"/>
      <w:marRight w:val="0"/>
      <w:marTop w:val="0"/>
      <w:marBottom w:val="0"/>
      <w:divBdr>
        <w:top w:val="none" w:sz="0" w:space="0" w:color="auto"/>
        <w:left w:val="none" w:sz="0" w:space="0" w:color="auto"/>
        <w:bottom w:val="none" w:sz="0" w:space="0" w:color="auto"/>
        <w:right w:val="none" w:sz="0" w:space="0" w:color="auto"/>
      </w:divBdr>
    </w:div>
    <w:div w:id="485127831">
      <w:bodyDiv w:val="1"/>
      <w:marLeft w:val="0"/>
      <w:marRight w:val="0"/>
      <w:marTop w:val="0"/>
      <w:marBottom w:val="0"/>
      <w:divBdr>
        <w:top w:val="none" w:sz="0" w:space="0" w:color="auto"/>
        <w:left w:val="none" w:sz="0" w:space="0" w:color="auto"/>
        <w:bottom w:val="none" w:sz="0" w:space="0" w:color="auto"/>
        <w:right w:val="none" w:sz="0" w:space="0" w:color="auto"/>
      </w:divBdr>
    </w:div>
    <w:div w:id="494611497">
      <w:bodyDiv w:val="1"/>
      <w:marLeft w:val="0"/>
      <w:marRight w:val="0"/>
      <w:marTop w:val="0"/>
      <w:marBottom w:val="0"/>
      <w:divBdr>
        <w:top w:val="none" w:sz="0" w:space="0" w:color="auto"/>
        <w:left w:val="none" w:sz="0" w:space="0" w:color="auto"/>
        <w:bottom w:val="none" w:sz="0" w:space="0" w:color="auto"/>
        <w:right w:val="none" w:sz="0" w:space="0" w:color="auto"/>
      </w:divBdr>
    </w:div>
    <w:div w:id="512845544">
      <w:bodyDiv w:val="1"/>
      <w:marLeft w:val="0"/>
      <w:marRight w:val="0"/>
      <w:marTop w:val="0"/>
      <w:marBottom w:val="0"/>
      <w:divBdr>
        <w:top w:val="none" w:sz="0" w:space="0" w:color="auto"/>
        <w:left w:val="none" w:sz="0" w:space="0" w:color="auto"/>
        <w:bottom w:val="none" w:sz="0" w:space="0" w:color="auto"/>
        <w:right w:val="none" w:sz="0" w:space="0" w:color="auto"/>
      </w:divBdr>
    </w:div>
    <w:div w:id="517892837">
      <w:bodyDiv w:val="1"/>
      <w:marLeft w:val="0"/>
      <w:marRight w:val="0"/>
      <w:marTop w:val="0"/>
      <w:marBottom w:val="0"/>
      <w:divBdr>
        <w:top w:val="none" w:sz="0" w:space="0" w:color="auto"/>
        <w:left w:val="none" w:sz="0" w:space="0" w:color="auto"/>
        <w:bottom w:val="none" w:sz="0" w:space="0" w:color="auto"/>
        <w:right w:val="none" w:sz="0" w:space="0" w:color="auto"/>
      </w:divBdr>
    </w:div>
    <w:div w:id="535891338">
      <w:bodyDiv w:val="1"/>
      <w:marLeft w:val="0"/>
      <w:marRight w:val="0"/>
      <w:marTop w:val="0"/>
      <w:marBottom w:val="0"/>
      <w:divBdr>
        <w:top w:val="none" w:sz="0" w:space="0" w:color="auto"/>
        <w:left w:val="none" w:sz="0" w:space="0" w:color="auto"/>
        <w:bottom w:val="none" w:sz="0" w:space="0" w:color="auto"/>
        <w:right w:val="none" w:sz="0" w:space="0" w:color="auto"/>
      </w:divBdr>
    </w:div>
    <w:div w:id="582375290">
      <w:bodyDiv w:val="1"/>
      <w:marLeft w:val="0"/>
      <w:marRight w:val="0"/>
      <w:marTop w:val="0"/>
      <w:marBottom w:val="0"/>
      <w:divBdr>
        <w:top w:val="none" w:sz="0" w:space="0" w:color="auto"/>
        <w:left w:val="none" w:sz="0" w:space="0" w:color="auto"/>
        <w:bottom w:val="none" w:sz="0" w:space="0" w:color="auto"/>
        <w:right w:val="none" w:sz="0" w:space="0" w:color="auto"/>
      </w:divBdr>
    </w:div>
    <w:div w:id="589854205">
      <w:bodyDiv w:val="1"/>
      <w:marLeft w:val="0"/>
      <w:marRight w:val="0"/>
      <w:marTop w:val="0"/>
      <w:marBottom w:val="0"/>
      <w:divBdr>
        <w:top w:val="none" w:sz="0" w:space="0" w:color="auto"/>
        <w:left w:val="none" w:sz="0" w:space="0" w:color="auto"/>
        <w:bottom w:val="none" w:sz="0" w:space="0" w:color="auto"/>
        <w:right w:val="none" w:sz="0" w:space="0" w:color="auto"/>
      </w:divBdr>
    </w:div>
    <w:div w:id="594167677">
      <w:bodyDiv w:val="1"/>
      <w:marLeft w:val="0"/>
      <w:marRight w:val="0"/>
      <w:marTop w:val="0"/>
      <w:marBottom w:val="0"/>
      <w:divBdr>
        <w:top w:val="none" w:sz="0" w:space="0" w:color="auto"/>
        <w:left w:val="none" w:sz="0" w:space="0" w:color="auto"/>
        <w:bottom w:val="none" w:sz="0" w:space="0" w:color="auto"/>
        <w:right w:val="none" w:sz="0" w:space="0" w:color="auto"/>
      </w:divBdr>
    </w:div>
    <w:div w:id="595094930">
      <w:bodyDiv w:val="1"/>
      <w:marLeft w:val="0"/>
      <w:marRight w:val="0"/>
      <w:marTop w:val="0"/>
      <w:marBottom w:val="0"/>
      <w:divBdr>
        <w:top w:val="none" w:sz="0" w:space="0" w:color="auto"/>
        <w:left w:val="none" w:sz="0" w:space="0" w:color="auto"/>
        <w:bottom w:val="none" w:sz="0" w:space="0" w:color="auto"/>
        <w:right w:val="none" w:sz="0" w:space="0" w:color="auto"/>
      </w:divBdr>
    </w:div>
    <w:div w:id="598678871">
      <w:bodyDiv w:val="1"/>
      <w:marLeft w:val="0"/>
      <w:marRight w:val="0"/>
      <w:marTop w:val="0"/>
      <w:marBottom w:val="0"/>
      <w:divBdr>
        <w:top w:val="none" w:sz="0" w:space="0" w:color="auto"/>
        <w:left w:val="none" w:sz="0" w:space="0" w:color="auto"/>
        <w:bottom w:val="none" w:sz="0" w:space="0" w:color="auto"/>
        <w:right w:val="none" w:sz="0" w:space="0" w:color="auto"/>
      </w:divBdr>
    </w:div>
    <w:div w:id="599525682">
      <w:bodyDiv w:val="1"/>
      <w:marLeft w:val="0"/>
      <w:marRight w:val="0"/>
      <w:marTop w:val="0"/>
      <w:marBottom w:val="0"/>
      <w:divBdr>
        <w:top w:val="none" w:sz="0" w:space="0" w:color="auto"/>
        <w:left w:val="none" w:sz="0" w:space="0" w:color="auto"/>
        <w:bottom w:val="none" w:sz="0" w:space="0" w:color="auto"/>
        <w:right w:val="none" w:sz="0" w:space="0" w:color="auto"/>
      </w:divBdr>
    </w:div>
    <w:div w:id="604314002">
      <w:bodyDiv w:val="1"/>
      <w:marLeft w:val="0"/>
      <w:marRight w:val="0"/>
      <w:marTop w:val="0"/>
      <w:marBottom w:val="0"/>
      <w:divBdr>
        <w:top w:val="none" w:sz="0" w:space="0" w:color="auto"/>
        <w:left w:val="none" w:sz="0" w:space="0" w:color="auto"/>
        <w:bottom w:val="none" w:sz="0" w:space="0" w:color="auto"/>
        <w:right w:val="none" w:sz="0" w:space="0" w:color="auto"/>
      </w:divBdr>
    </w:div>
    <w:div w:id="604657575">
      <w:bodyDiv w:val="1"/>
      <w:marLeft w:val="0"/>
      <w:marRight w:val="0"/>
      <w:marTop w:val="0"/>
      <w:marBottom w:val="0"/>
      <w:divBdr>
        <w:top w:val="none" w:sz="0" w:space="0" w:color="auto"/>
        <w:left w:val="none" w:sz="0" w:space="0" w:color="auto"/>
        <w:bottom w:val="none" w:sz="0" w:space="0" w:color="auto"/>
        <w:right w:val="none" w:sz="0" w:space="0" w:color="auto"/>
      </w:divBdr>
    </w:div>
    <w:div w:id="616982329">
      <w:bodyDiv w:val="1"/>
      <w:marLeft w:val="0"/>
      <w:marRight w:val="0"/>
      <w:marTop w:val="0"/>
      <w:marBottom w:val="0"/>
      <w:divBdr>
        <w:top w:val="none" w:sz="0" w:space="0" w:color="auto"/>
        <w:left w:val="none" w:sz="0" w:space="0" w:color="auto"/>
        <w:bottom w:val="none" w:sz="0" w:space="0" w:color="auto"/>
        <w:right w:val="none" w:sz="0" w:space="0" w:color="auto"/>
      </w:divBdr>
    </w:div>
    <w:div w:id="622886098">
      <w:bodyDiv w:val="1"/>
      <w:marLeft w:val="0"/>
      <w:marRight w:val="0"/>
      <w:marTop w:val="0"/>
      <w:marBottom w:val="0"/>
      <w:divBdr>
        <w:top w:val="none" w:sz="0" w:space="0" w:color="auto"/>
        <w:left w:val="none" w:sz="0" w:space="0" w:color="auto"/>
        <w:bottom w:val="none" w:sz="0" w:space="0" w:color="auto"/>
        <w:right w:val="none" w:sz="0" w:space="0" w:color="auto"/>
      </w:divBdr>
    </w:div>
    <w:div w:id="623081769">
      <w:bodyDiv w:val="1"/>
      <w:marLeft w:val="0"/>
      <w:marRight w:val="0"/>
      <w:marTop w:val="0"/>
      <w:marBottom w:val="0"/>
      <w:divBdr>
        <w:top w:val="none" w:sz="0" w:space="0" w:color="auto"/>
        <w:left w:val="none" w:sz="0" w:space="0" w:color="auto"/>
        <w:bottom w:val="none" w:sz="0" w:space="0" w:color="auto"/>
        <w:right w:val="none" w:sz="0" w:space="0" w:color="auto"/>
      </w:divBdr>
    </w:div>
    <w:div w:id="623580895">
      <w:bodyDiv w:val="1"/>
      <w:marLeft w:val="0"/>
      <w:marRight w:val="0"/>
      <w:marTop w:val="0"/>
      <w:marBottom w:val="0"/>
      <w:divBdr>
        <w:top w:val="none" w:sz="0" w:space="0" w:color="auto"/>
        <w:left w:val="none" w:sz="0" w:space="0" w:color="auto"/>
        <w:bottom w:val="none" w:sz="0" w:space="0" w:color="auto"/>
        <w:right w:val="none" w:sz="0" w:space="0" w:color="auto"/>
      </w:divBdr>
    </w:div>
    <w:div w:id="634875195">
      <w:bodyDiv w:val="1"/>
      <w:marLeft w:val="0"/>
      <w:marRight w:val="0"/>
      <w:marTop w:val="0"/>
      <w:marBottom w:val="0"/>
      <w:divBdr>
        <w:top w:val="none" w:sz="0" w:space="0" w:color="auto"/>
        <w:left w:val="none" w:sz="0" w:space="0" w:color="auto"/>
        <w:bottom w:val="none" w:sz="0" w:space="0" w:color="auto"/>
        <w:right w:val="none" w:sz="0" w:space="0" w:color="auto"/>
      </w:divBdr>
    </w:div>
    <w:div w:id="635374316">
      <w:bodyDiv w:val="1"/>
      <w:marLeft w:val="0"/>
      <w:marRight w:val="0"/>
      <w:marTop w:val="0"/>
      <w:marBottom w:val="0"/>
      <w:divBdr>
        <w:top w:val="none" w:sz="0" w:space="0" w:color="auto"/>
        <w:left w:val="none" w:sz="0" w:space="0" w:color="auto"/>
        <w:bottom w:val="none" w:sz="0" w:space="0" w:color="auto"/>
        <w:right w:val="none" w:sz="0" w:space="0" w:color="auto"/>
      </w:divBdr>
    </w:div>
    <w:div w:id="640697368">
      <w:bodyDiv w:val="1"/>
      <w:marLeft w:val="0"/>
      <w:marRight w:val="0"/>
      <w:marTop w:val="0"/>
      <w:marBottom w:val="0"/>
      <w:divBdr>
        <w:top w:val="none" w:sz="0" w:space="0" w:color="auto"/>
        <w:left w:val="none" w:sz="0" w:space="0" w:color="auto"/>
        <w:bottom w:val="none" w:sz="0" w:space="0" w:color="auto"/>
        <w:right w:val="none" w:sz="0" w:space="0" w:color="auto"/>
      </w:divBdr>
    </w:div>
    <w:div w:id="650208127">
      <w:bodyDiv w:val="1"/>
      <w:marLeft w:val="0"/>
      <w:marRight w:val="0"/>
      <w:marTop w:val="0"/>
      <w:marBottom w:val="0"/>
      <w:divBdr>
        <w:top w:val="none" w:sz="0" w:space="0" w:color="auto"/>
        <w:left w:val="none" w:sz="0" w:space="0" w:color="auto"/>
        <w:bottom w:val="none" w:sz="0" w:space="0" w:color="auto"/>
        <w:right w:val="none" w:sz="0" w:space="0" w:color="auto"/>
      </w:divBdr>
    </w:div>
    <w:div w:id="651519108">
      <w:bodyDiv w:val="1"/>
      <w:marLeft w:val="0"/>
      <w:marRight w:val="0"/>
      <w:marTop w:val="0"/>
      <w:marBottom w:val="0"/>
      <w:divBdr>
        <w:top w:val="none" w:sz="0" w:space="0" w:color="auto"/>
        <w:left w:val="none" w:sz="0" w:space="0" w:color="auto"/>
        <w:bottom w:val="none" w:sz="0" w:space="0" w:color="auto"/>
        <w:right w:val="none" w:sz="0" w:space="0" w:color="auto"/>
      </w:divBdr>
    </w:div>
    <w:div w:id="664209508">
      <w:bodyDiv w:val="1"/>
      <w:marLeft w:val="0"/>
      <w:marRight w:val="0"/>
      <w:marTop w:val="0"/>
      <w:marBottom w:val="0"/>
      <w:divBdr>
        <w:top w:val="none" w:sz="0" w:space="0" w:color="auto"/>
        <w:left w:val="none" w:sz="0" w:space="0" w:color="auto"/>
        <w:bottom w:val="none" w:sz="0" w:space="0" w:color="auto"/>
        <w:right w:val="none" w:sz="0" w:space="0" w:color="auto"/>
      </w:divBdr>
    </w:div>
    <w:div w:id="666831869">
      <w:bodyDiv w:val="1"/>
      <w:marLeft w:val="0"/>
      <w:marRight w:val="0"/>
      <w:marTop w:val="0"/>
      <w:marBottom w:val="0"/>
      <w:divBdr>
        <w:top w:val="none" w:sz="0" w:space="0" w:color="auto"/>
        <w:left w:val="none" w:sz="0" w:space="0" w:color="auto"/>
        <w:bottom w:val="none" w:sz="0" w:space="0" w:color="auto"/>
        <w:right w:val="none" w:sz="0" w:space="0" w:color="auto"/>
      </w:divBdr>
    </w:div>
    <w:div w:id="668673110">
      <w:bodyDiv w:val="1"/>
      <w:marLeft w:val="0"/>
      <w:marRight w:val="0"/>
      <w:marTop w:val="0"/>
      <w:marBottom w:val="0"/>
      <w:divBdr>
        <w:top w:val="none" w:sz="0" w:space="0" w:color="auto"/>
        <w:left w:val="none" w:sz="0" w:space="0" w:color="auto"/>
        <w:bottom w:val="none" w:sz="0" w:space="0" w:color="auto"/>
        <w:right w:val="none" w:sz="0" w:space="0" w:color="auto"/>
      </w:divBdr>
    </w:div>
    <w:div w:id="669793731">
      <w:bodyDiv w:val="1"/>
      <w:marLeft w:val="0"/>
      <w:marRight w:val="0"/>
      <w:marTop w:val="0"/>
      <w:marBottom w:val="0"/>
      <w:divBdr>
        <w:top w:val="none" w:sz="0" w:space="0" w:color="auto"/>
        <w:left w:val="none" w:sz="0" w:space="0" w:color="auto"/>
        <w:bottom w:val="none" w:sz="0" w:space="0" w:color="auto"/>
        <w:right w:val="none" w:sz="0" w:space="0" w:color="auto"/>
      </w:divBdr>
    </w:div>
    <w:div w:id="674650009">
      <w:bodyDiv w:val="1"/>
      <w:marLeft w:val="0"/>
      <w:marRight w:val="0"/>
      <w:marTop w:val="0"/>
      <w:marBottom w:val="0"/>
      <w:divBdr>
        <w:top w:val="none" w:sz="0" w:space="0" w:color="auto"/>
        <w:left w:val="none" w:sz="0" w:space="0" w:color="auto"/>
        <w:bottom w:val="none" w:sz="0" w:space="0" w:color="auto"/>
        <w:right w:val="none" w:sz="0" w:space="0" w:color="auto"/>
      </w:divBdr>
    </w:div>
    <w:div w:id="677194918">
      <w:bodyDiv w:val="1"/>
      <w:marLeft w:val="0"/>
      <w:marRight w:val="0"/>
      <w:marTop w:val="0"/>
      <w:marBottom w:val="0"/>
      <w:divBdr>
        <w:top w:val="none" w:sz="0" w:space="0" w:color="auto"/>
        <w:left w:val="none" w:sz="0" w:space="0" w:color="auto"/>
        <w:bottom w:val="none" w:sz="0" w:space="0" w:color="auto"/>
        <w:right w:val="none" w:sz="0" w:space="0" w:color="auto"/>
      </w:divBdr>
    </w:div>
    <w:div w:id="695886505">
      <w:bodyDiv w:val="1"/>
      <w:marLeft w:val="0"/>
      <w:marRight w:val="0"/>
      <w:marTop w:val="0"/>
      <w:marBottom w:val="0"/>
      <w:divBdr>
        <w:top w:val="none" w:sz="0" w:space="0" w:color="auto"/>
        <w:left w:val="none" w:sz="0" w:space="0" w:color="auto"/>
        <w:bottom w:val="none" w:sz="0" w:space="0" w:color="auto"/>
        <w:right w:val="none" w:sz="0" w:space="0" w:color="auto"/>
      </w:divBdr>
    </w:div>
    <w:div w:id="700201600">
      <w:bodyDiv w:val="1"/>
      <w:marLeft w:val="0"/>
      <w:marRight w:val="0"/>
      <w:marTop w:val="0"/>
      <w:marBottom w:val="0"/>
      <w:divBdr>
        <w:top w:val="none" w:sz="0" w:space="0" w:color="auto"/>
        <w:left w:val="none" w:sz="0" w:space="0" w:color="auto"/>
        <w:bottom w:val="none" w:sz="0" w:space="0" w:color="auto"/>
        <w:right w:val="none" w:sz="0" w:space="0" w:color="auto"/>
      </w:divBdr>
    </w:div>
    <w:div w:id="708452115">
      <w:bodyDiv w:val="1"/>
      <w:marLeft w:val="0"/>
      <w:marRight w:val="0"/>
      <w:marTop w:val="0"/>
      <w:marBottom w:val="0"/>
      <w:divBdr>
        <w:top w:val="none" w:sz="0" w:space="0" w:color="auto"/>
        <w:left w:val="none" w:sz="0" w:space="0" w:color="auto"/>
        <w:bottom w:val="none" w:sz="0" w:space="0" w:color="auto"/>
        <w:right w:val="none" w:sz="0" w:space="0" w:color="auto"/>
      </w:divBdr>
    </w:div>
    <w:div w:id="715591263">
      <w:bodyDiv w:val="1"/>
      <w:marLeft w:val="0"/>
      <w:marRight w:val="0"/>
      <w:marTop w:val="0"/>
      <w:marBottom w:val="0"/>
      <w:divBdr>
        <w:top w:val="none" w:sz="0" w:space="0" w:color="auto"/>
        <w:left w:val="none" w:sz="0" w:space="0" w:color="auto"/>
        <w:bottom w:val="none" w:sz="0" w:space="0" w:color="auto"/>
        <w:right w:val="none" w:sz="0" w:space="0" w:color="auto"/>
      </w:divBdr>
    </w:div>
    <w:div w:id="720055722">
      <w:bodyDiv w:val="1"/>
      <w:marLeft w:val="0"/>
      <w:marRight w:val="0"/>
      <w:marTop w:val="0"/>
      <w:marBottom w:val="0"/>
      <w:divBdr>
        <w:top w:val="none" w:sz="0" w:space="0" w:color="auto"/>
        <w:left w:val="none" w:sz="0" w:space="0" w:color="auto"/>
        <w:bottom w:val="none" w:sz="0" w:space="0" w:color="auto"/>
        <w:right w:val="none" w:sz="0" w:space="0" w:color="auto"/>
      </w:divBdr>
    </w:div>
    <w:div w:id="726957372">
      <w:bodyDiv w:val="1"/>
      <w:marLeft w:val="0"/>
      <w:marRight w:val="0"/>
      <w:marTop w:val="0"/>
      <w:marBottom w:val="0"/>
      <w:divBdr>
        <w:top w:val="none" w:sz="0" w:space="0" w:color="auto"/>
        <w:left w:val="none" w:sz="0" w:space="0" w:color="auto"/>
        <w:bottom w:val="none" w:sz="0" w:space="0" w:color="auto"/>
        <w:right w:val="none" w:sz="0" w:space="0" w:color="auto"/>
      </w:divBdr>
    </w:div>
    <w:div w:id="731931324">
      <w:bodyDiv w:val="1"/>
      <w:marLeft w:val="0"/>
      <w:marRight w:val="0"/>
      <w:marTop w:val="0"/>
      <w:marBottom w:val="0"/>
      <w:divBdr>
        <w:top w:val="none" w:sz="0" w:space="0" w:color="auto"/>
        <w:left w:val="none" w:sz="0" w:space="0" w:color="auto"/>
        <w:bottom w:val="none" w:sz="0" w:space="0" w:color="auto"/>
        <w:right w:val="none" w:sz="0" w:space="0" w:color="auto"/>
      </w:divBdr>
    </w:div>
    <w:div w:id="744381811">
      <w:bodyDiv w:val="1"/>
      <w:marLeft w:val="0"/>
      <w:marRight w:val="0"/>
      <w:marTop w:val="0"/>
      <w:marBottom w:val="0"/>
      <w:divBdr>
        <w:top w:val="none" w:sz="0" w:space="0" w:color="auto"/>
        <w:left w:val="none" w:sz="0" w:space="0" w:color="auto"/>
        <w:bottom w:val="none" w:sz="0" w:space="0" w:color="auto"/>
        <w:right w:val="none" w:sz="0" w:space="0" w:color="auto"/>
      </w:divBdr>
    </w:div>
    <w:div w:id="746421928">
      <w:bodyDiv w:val="1"/>
      <w:marLeft w:val="0"/>
      <w:marRight w:val="0"/>
      <w:marTop w:val="0"/>
      <w:marBottom w:val="0"/>
      <w:divBdr>
        <w:top w:val="none" w:sz="0" w:space="0" w:color="auto"/>
        <w:left w:val="none" w:sz="0" w:space="0" w:color="auto"/>
        <w:bottom w:val="none" w:sz="0" w:space="0" w:color="auto"/>
        <w:right w:val="none" w:sz="0" w:space="0" w:color="auto"/>
      </w:divBdr>
    </w:div>
    <w:div w:id="750469824">
      <w:bodyDiv w:val="1"/>
      <w:marLeft w:val="0"/>
      <w:marRight w:val="0"/>
      <w:marTop w:val="0"/>
      <w:marBottom w:val="0"/>
      <w:divBdr>
        <w:top w:val="none" w:sz="0" w:space="0" w:color="auto"/>
        <w:left w:val="none" w:sz="0" w:space="0" w:color="auto"/>
        <w:bottom w:val="none" w:sz="0" w:space="0" w:color="auto"/>
        <w:right w:val="none" w:sz="0" w:space="0" w:color="auto"/>
      </w:divBdr>
    </w:div>
    <w:div w:id="754012571">
      <w:bodyDiv w:val="1"/>
      <w:marLeft w:val="0"/>
      <w:marRight w:val="0"/>
      <w:marTop w:val="0"/>
      <w:marBottom w:val="0"/>
      <w:divBdr>
        <w:top w:val="none" w:sz="0" w:space="0" w:color="auto"/>
        <w:left w:val="none" w:sz="0" w:space="0" w:color="auto"/>
        <w:bottom w:val="none" w:sz="0" w:space="0" w:color="auto"/>
        <w:right w:val="none" w:sz="0" w:space="0" w:color="auto"/>
      </w:divBdr>
    </w:div>
    <w:div w:id="758210626">
      <w:bodyDiv w:val="1"/>
      <w:marLeft w:val="0"/>
      <w:marRight w:val="0"/>
      <w:marTop w:val="0"/>
      <w:marBottom w:val="0"/>
      <w:divBdr>
        <w:top w:val="none" w:sz="0" w:space="0" w:color="auto"/>
        <w:left w:val="none" w:sz="0" w:space="0" w:color="auto"/>
        <w:bottom w:val="none" w:sz="0" w:space="0" w:color="auto"/>
        <w:right w:val="none" w:sz="0" w:space="0" w:color="auto"/>
      </w:divBdr>
    </w:div>
    <w:div w:id="760218842">
      <w:bodyDiv w:val="1"/>
      <w:marLeft w:val="0"/>
      <w:marRight w:val="0"/>
      <w:marTop w:val="0"/>
      <w:marBottom w:val="0"/>
      <w:divBdr>
        <w:top w:val="none" w:sz="0" w:space="0" w:color="auto"/>
        <w:left w:val="none" w:sz="0" w:space="0" w:color="auto"/>
        <w:bottom w:val="none" w:sz="0" w:space="0" w:color="auto"/>
        <w:right w:val="none" w:sz="0" w:space="0" w:color="auto"/>
      </w:divBdr>
    </w:div>
    <w:div w:id="772242292">
      <w:bodyDiv w:val="1"/>
      <w:marLeft w:val="0"/>
      <w:marRight w:val="0"/>
      <w:marTop w:val="0"/>
      <w:marBottom w:val="0"/>
      <w:divBdr>
        <w:top w:val="none" w:sz="0" w:space="0" w:color="auto"/>
        <w:left w:val="none" w:sz="0" w:space="0" w:color="auto"/>
        <w:bottom w:val="none" w:sz="0" w:space="0" w:color="auto"/>
        <w:right w:val="none" w:sz="0" w:space="0" w:color="auto"/>
      </w:divBdr>
    </w:div>
    <w:div w:id="774834338">
      <w:bodyDiv w:val="1"/>
      <w:marLeft w:val="0"/>
      <w:marRight w:val="0"/>
      <w:marTop w:val="0"/>
      <w:marBottom w:val="0"/>
      <w:divBdr>
        <w:top w:val="none" w:sz="0" w:space="0" w:color="auto"/>
        <w:left w:val="none" w:sz="0" w:space="0" w:color="auto"/>
        <w:bottom w:val="none" w:sz="0" w:space="0" w:color="auto"/>
        <w:right w:val="none" w:sz="0" w:space="0" w:color="auto"/>
      </w:divBdr>
    </w:div>
    <w:div w:id="777412158">
      <w:bodyDiv w:val="1"/>
      <w:marLeft w:val="0"/>
      <w:marRight w:val="0"/>
      <w:marTop w:val="0"/>
      <w:marBottom w:val="0"/>
      <w:divBdr>
        <w:top w:val="none" w:sz="0" w:space="0" w:color="auto"/>
        <w:left w:val="none" w:sz="0" w:space="0" w:color="auto"/>
        <w:bottom w:val="none" w:sz="0" w:space="0" w:color="auto"/>
        <w:right w:val="none" w:sz="0" w:space="0" w:color="auto"/>
      </w:divBdr>
    </w:div>
    <w:div w:id="781345969">
      <w:bodyDiv w:val="1"/>
      <w:marLeft w:val="0"/>
      <w:marRight w:val="0"/>
      <w:marTop w:val="0"/>
      <w:marBottom w:val="0"/>
      <w:divBdr>
        <w:top w:val="none" w:sz="0" w:space="0" w:color="auto"/>
        <w:left w:val="none" w:sz="0" w:space="0" w:color="auto"/>
        <w:bottom w:val="none" w:sz="0" w:space="0" w:color="auto"/>
        <w:right w:val="none" w:sz="0" w:space="0" w:color="auto"/>
      </w:divBdr>
      <w:divsChild>
        <w:div w:id="1777021073">
          <w:marLeft w:val="0"/>
          <w:marRight w:val="0"/>
          <w:marTop w:val="0"/>
          <w:marBottom w:val="0"/>
          <w:divBdr>
            <w:top w:val="none" w:sz="0" w:space="0" w:color="auto"/>
            <w:left w:val="none" w:sz="0" w:space="0" w:color="auto"/>
            <w:bottom w:val="none" w:sz="0" w:space="0" w:color="auto"/>
            <w:right w:val="none" w:sz="0" w:space="0" w:color="auto"/>
          </w:divBdr>
          <w:divsChild>
            <w:div w:id="601186714">
              <w:marLeft w:val="0"/>
              <w:marRight w:val="0"/>
              <w:marTop w:val="0"/>
              <w:marBottom w:val="0"/>
              <w:divBdr>
                <w:top w:val="none" w:sz="0" w:space="0" w:color="auto"/>
                <w:left w:val="none" w:sz="0" w:space="0" w:color="auto"/>
                <w:bottom w:val="none" w:sz="0" w:space="0" w:color="auto"/>
                <w:right w:val="none" w:sz="0" w:space="0" w:color="auto"/>
              </w:divBdr>
              <w:divsChild>
                <w:div w:id="1640725293">
                  <w:marLeft w:val="0"/>
                  <w:marRight w:val="0"/>
                  <w:marTop w:val="0"/>
                  <w:marBottom w:val="0"/>
                  <w:divBdr>
                    <w:top w:val="none" w:sz="0" w:space="0" w:color="auto"/>
                    <w:left w:val="none" w:sz="0" w:space="0" w:color="auto"/>
                    <w:bottom w:val="none" w:sz="0" w:space="0" w:color="auto"/>
                    <w:right w:val="none" w:sz="0" w:space="0" w:color="auto"/>
                  </w:divBdr>
                  <w:divsChild>
                    <w:div w:id="876432348">
                      <w:marLeft w:val="0"/>
                      <w:marRight w:val="0"/>
                      <w:marTop w:val="0"/>
                      <w:marBottom w:val="0"/>
                      <w:divBdr>
                        <w:top w:val="none" w:sz="0" w:space="0" w:color="auto"/>
                        <w:left w:val="none" w:sz="0" w:space="0" w:color="auto"/>
                        <w:bottom w:val="none" w:sz="0" w:space="0" w:color="auto"/>
                        <w:right w:val="none" w:sz="0" w:space="0" w:color="auto"/>
                      </w:divBdr>
                      <w:divsChild>
                        <w:div w:id="1259295307">
                          <w:marLeft w:val="0"/>
                          <w:marRight w:val="0"/>
                          <w:marTop w:val="0"/>
                          <w:marBottom w:val="0"/>
                          <w:divBdr>
                            <w:top w:val="none" w:sz="0" w:space="0" w:color="auto"/>
                            <w:left w:val="none" w:sz="0" w:space="0" w:color="auto"/>
                            <w:bottom w:val="none" w:sz="0" w:space="0" w:color="auto"/>
                            <w:right w:val="none" w:sz="0" w:space="0" w:color="auto"/>
                          </w:divBdr>
                          <w:divsChild>
                            <w:div w:id="1135947044">
                              <w:marLeft w:val="0"/>
                              <w:marRight w:val="0"/>
                              <w:marTop w:val="0"/>
                              <w:marBottom w:val="0"/>
                              <w:divBdr>
                                <w:top w:val="none" w:sz="0" w:space="0" w:color="auto"/>
                                <w:left w:val="none" w:sz="0" w:space="0" w:color="auto"/>
                                <w:bottom w:val="none" w:sz="0" w:space="0" w:color="auto"/>
                                <w:right w:val="none" w:sz="0" w:space="0" w:color="auto"/>
                              </w:divBdr>
                              <w:divsChild>
                                <w:div w:id="1348020789">
                                  <w:marLeft w:val="0"/>
                                  <w:marRight w:val="0"/>
                                  <w:marTop w:val="0"/>
                                  <w:marBottom w:val="0"/>
                                  <w:divBdr>
                                    <w:top w:val="none" w:sz="0" w:space="0" w:color="auto"/>
                                    <w:left w:val="none" w:sz="0" w:space="0" w:color="auto"/>
                                    <w:bottom w:val="none" w:sz="0" w:space="0" w:color="auto"/>
                                    <w:right w:val="none" w:sz="0" w:space="0" w:color="auto"/>
                                  </w:divBdr>
                                  <w:divsChild>
                                    <w:div w:id="234630750">
                                      <w:marLeft w:val="0"/>
                                      <w:marRight w:val="0"/>
                                      <w:marTop w:val="0"/>
                                      <w:marBottom w:val="0"/>
                                      <w:divBdr>
                                        <w:top w:val="none" w:sz="0" w:space="0" w:color="auto"/>
                                        <w:left w:val="none" w:sz="0" w:space="0" w:color="auto"/>
                                        <w:bottom w:val="none" w:sz="0" w:space="0" w:color="auto"/>
                                        <w:right w:val="none" w:sz="0" w:space="0" w:color="auto"/>
                                      </w:divBdr>
                                      <w:divsChild>
                                        <w:div w:id="899093155">
                                          <w:marLeft w:val="0"/>
                                          <w:marRight w:val="0"/>
                                          <w:marTop w:val="0"/>
                                          <w:marBottom w:val="0"/>
                                          <w:divBdr>
                                            <w:top w:val="none" w:sz="0" w:space="0" w:color="auto"/>
                                            <w:left w:val="none" w:sz="0" w:space="0" w:color="auto"/>
                                            <w:bottom w:val="none" w:sz="0" w:space="0" w:color="auto"/>
                                            <w:right w:val="none" w:sz="0" w:space="0" w:color="auto"/>
                                          </w:divBdr>
                                          <w:divsChild>
                                            <w:div w:id="1529293892">
                                              <w:marLeft w:val="0"/>
                                              <w:marRight w:val="0"/>
                                              <w:marTop w:val="0"/>
                                              <w:marBottom w:val="0"/>
                                              <w:divBdr>
                                                <w:top w:val="none" w:sz="0" w:space="0" w:color="auto"/>
                                                <w:left w:val="none" w:sz="0" w:space="0" w:color="auto"/>
                                                <w:bottom w:val="none" w:sz="0" w:space="0" w:color="auto"/>
                                                <w:right w:val="none" w:sz="0" w:space="0" w:color="auto"/>
                                              </w:divBdr>
                                              <w:divsChild>
                                                <w:div w:id="856696070">
                                                  <w:marLeft w:val="0"/>
                                                  <w:marRight w:val="0"/>
                                                  <w:marTop w:val="0"/>
                                                  <w:marBottom w:val="0"/>
                                                  <w:divBdr>
                                                    <w:top w:val="none" w:sz="0" w:space="0" w:color="auto"/>
                                                    <w:left w:val="none" w:sz="0" w:space="0" w:color="auto"/>
                                                    <w:bottom w:val="none" w:sz="0" w:space="0" w:color="auto"/>
                                                    <w:right w:val="none" w:sz="0" w:space="0" w:color="auto"/>
                                                  </w:divBdr>
                                                  <w:divsChild>
                                                    <w:div w:id="1826388525">
                                                      <w:marLeft w:val="0"/>
                                                      <w:marRight w:val="0"/>
                                                      <w:marTop w:val="0"/>
                                                      <w:marBottom w:val="0"/>
                                                      <w:divBdr>
                                                        <w:top w:val="none" w:sz="0" w:space="0" w:color="auto"/>
                                                        <w:left w:val="none" w:sz="0" w:space="0" w:color="auto"/>
                                                        <w:bottom w:val="none" w:sz="0" w:space="0" w:color="auto"/>
                                                        <w:right w:val="none" w:sz="0" w:space="0" w:color="auto"/>
                                                      </w:divBdr>
                                                      <w:divsChild>
                                                        <w:div w:id="1622109721">
                                                          <w:marLeft w:val="0"/>
                                                          <w:marRight w:val="0"/>
                                                          <w:marTop w:val="0"/>
                                                          <w:marBottom w:val="0"/>
                                                          <w:divBdr>
                                                            <w:top w:val="none" w:sz="0" w:space="0" w:color="auto"/>
                                                            <w:left w:val="none" w:sz="0" w:space="0" w:color="auto"/>
                                                            <w:bottom w:val="none" w:sz="0" w:space="0" w:color="auto"/>
                                                            <w:right w:val="none" w:sz="0" w:space="0" w:color="auto"/>
                                                          </w:divBdr>
                                                          <w:divsChild>
                                                            <w:div w:id="1491868730">
                                                              <w:marLeft w:val="0"/>
                                                              <w:marRight w:val="0"/>
                                                              <w:marTop w:val="0"/>
                                                              <w:marBottom w:val="0"/>
                                                              <w:divBdr>
                                                                <w:top w:val="none" w:sz="0" w:space="0" w:color="auto"/>
                                                                <w:left w:val="none" w:sz="0" w:space="0" w:color="auto"/>
                                                                <w:bottom w:val="none" w:sz="0" w:space="0" w:color="auto"/>
                                                                <w:right w:val="none" w:sz="0" w:space="0" w:color="auto"/>
                                                              </w:divBdr>
                                                              <w:divsChild>
                                                                <w:div w:id="1882400923">
                                                                  <w:marLeft w:val="0"/>
                                                                  <w:marRight w:val="0"/>
                                                                  <w:marTop w:val="0"/>
                                                                  <w:marBottom w:val="0"/>
                                                                  <w:divBdr>
                                                                    <w:top w:val="none" w:sz="0" w:space="0" w:color="auto"/>
                                                                    <w:left w:val="none" w:sz="0" w:space="0" w:color="auto"/>
                                                                    <w:bottom w:val="none" w:sz="0" w:space="0" w:color="auto"/>
                                                                    <w:right w:val="none" w:sz="0" w:space="0" w:color="auto"/>
                                                                  </w:divBdr>
                                                                  <w:divsChild>
                                                                    <w:div w:id="1761216539">
                                                                      <w:marLeft w:val="0"/>
                                                                      <w:marRight w:val="0"/>
                                                                      <w:marTop w:val="0"/>
                                                                      <w:marBottom w:val="0"/>
                                                                      <w:divBdr>
                                                                        <w:top w:val="none" w:sz="0" w:space="0" w:color="auto"/>
                                                                        <w:left w:val="none" w:sz="0" w:space="0" w:color="auto"/>
                                                                        <w:bottom w:val="none" w:sz="0" w:space="0" w:color="auto"/>
                                                                        <w:right w:val="none" w:sz="0" w:space="0" w:color="auto"/>
                                                                      </w:divBdr>
                                                                      <w:divsChild>
                                                                        <w:div w:id="1787118431">
                                                                          <w:marLeft w:val="0"/>
                                                                          <w:marRight w:val="0"/>
                                                                          <w:marTop w:val="0"/>
                                                                          <w:marBottom w:val="0"/>
                                                                          <w:divBdr>
                                                                            <w:top w:val="none" w:sz="0" w:space="0" w:color="auto"/>
                                                                            <w:left w:val="none" w:sz="0" w:space="0" w:color="auto"/>
                                                                            <w:bottom w:val="none" w:sz="0" w:space="0" w:color="auto"/>
                                                                            <w:right w:val="none" w:sz="0" w:space="0" w:color="auto"/>
                                                                          </w:divBdr>
                                                                          <w:divsChild>
                                                                            <w:div w:id="1544705613">
                                                                              <w:marLeft w:val="0"/>
                                                                              <w:marRight w:val="0"/>
                                                                              <w:marTop w:val="0"/>
                                                                              <w:marBottom w:val="0"/>
                                                                              <w:divBdr>
                                                                                <w:top w:val="none" w:sz="0" w:space="0" w:color="auto"/>
                                                                                <w:left w:val="none" w:sz="0" w:space="0" w:color="auto"/>
                                                                                <w:bottom w:val="none" w:sz="0" w:space="0" w:color="auto"/>
                                                                                <w:right w:val="none" w:sz="0" w:space="0" w:color="auto"/>
                                                                              </w:divBdr>
                                                                              <w:divsChild>
                                                                                <w:div w:id="595558375">
                                                                                  <w:marLeft w:val="0"/>
                                                                                  <w:marRight w:val="0"/>
                                                                                  <w:marTop w:val="0"/>
                                                                                  <w:marBottom w:val="0"/>
                                                                                  <w:divBdr>
                                                                                    <w:top w:val="none" w:sz="0" w:space="0" w:color="auto"/>
                                                                                    <w:left w:val="none" w:sz="0" w:space="0" w:color="auto"/>
                                                                                    <w:bottom w:val="none" w:sz="0" w:space="0" w:color="auto"/>
                                                                                    <w:right w:val="none" w:sz="0" w:space="0" w:color="auto"/>
                                                                                  </w:divBdr>
                                                                                  <w:divsChild>
                                                                                    <w:div w:id="2118402924">
                                                                                      <w:marLeft w:val="0"/>
                                                                                      <w:marRight w:val="0"/>
                                                                                      <w:marTop w:val="0"/>
                                                                                      <w:marBottom w:val="0"/>
                                                                                      <w:divBdr>
                                                                                        <w:top w:val="none" w:sz="0" w:space="0" w:color="auto"/>
                                                                                        <w:left w:val="none" w:sz="0" w:space="0" w:color="auto"/>
                                                                                        <w:bottom w:val="none" w:sz="0" w:space="0" w:color="auto"/>
                                                                                        <w:right w:val="none" w:sz="0" w:space="0" w:color="auto"/>
                                                                                      </w:divBdr>
                                                                                      <w:divsChild>
                                                                                        <w:div w:id="649990495">
                                                                                          <w:marLeft w:val="0"/>
                                                                                          <w:marRight w:val="0"/>
                                                                                          <w:marTop w:val="0"/>
                                                                                          <w:marBottom w:val="0"/>
                                                                                          <w:divBdr>
                                                                                            <w:top w:val="none" w:sz="0" w:space="0" w:color="auto"/>
                                                                                            <w:left w:val="none" w:sz="0" w:space="0" w:color="auto"/>
                                                                                            <w:bottom w:val="none" w:sz="0" w:space="0" w:color="auto"/>
                                                                                            <w:right w:val="none" w:sz="0" w:space="0" w:color="auto"/>
                                                                                          </w:divBdr>
                                                                                          <w:divsChild>
                                                                                            <w:div w:id="1449004401">
                                                                                              <w:marLeft w:val="120"/>
                                                                                              <w:marRight w:val="0"/>
                                                                                              <w:marTop w:val="0"/>
                                                                                              <w:marBottom w:val="150"/>
                                                                                              <w:divBdr>
                                                                                                <w:top w:val="single" w:sz="2" w:space="0" w:color="EFEFEF"/>
                                                                                                <w:left w:val="single" w:sz="6" w:space="0" w:color="EFEFEF"/>
                                                                                                <w:bottom w:val="single" w:sz="6" w:space="0" w:color="E2E2E2"/>
                                                                                                <w:right w:val="single" w:sz="6" w:space="0" w:color="EFEFEF"/>
                                                                                              </w:divBdr>
                                                                                              <w:divsChild>
                                                                                                <w:div w:id="1781609174">
                                                                                                  <w:marLeft w:val="0"/>
                                                                                                  <w:marRight w:val="0"/>
                                                                                                  <w:marTop w:val="0"/>
                                                                                                  <w:marBottom w:val="0"/>
                                                                                                  <w:divBdr>
                                                                                                    <w:top w:val="none" w:sz="0" w:space="0" w:color="auto"/>
                                                                                                    <w:left w:val="none" w:sz="0" w:space="0" w:color="auto"/>
                                                                                                    <w:bottom w:val="none" w:sz="0" w:space="0" w:color="auto"/>
                                                                                                    <w:right w:val="none" w:sz="0" w:space="0" w:color="auto"/>
                                                                                                  </w:divBdr>
                                                                                                  <w:divsChild>
                                                                                                    <w:div w:id="115679520">
                                                                                                      <w:marLeft w:val="0"/>
                                                                                                      <w:marRight w:val="0"/>
                                                                                                      <w:marTop w:val="0"/>
                                                                                                      <w:marBottom w:val="0"/>
                                                                                                      <w:divBdr>
                                                                                                        <w:top w:val="none" w:sz="0" w:space="0" w:color="auto"/>
                                                                                                        <w:left w:val="none" w:sz="0" w:space="0" w:color="auto"/>
                                                                                                        <w:bottom w:val="none" w:sz="0" w:space="0" w:color="auto"/>
                                                                                                        <w:right w:val="none" w:sz="0" w:space="0" w:color="auto"/>
                                                                                                      </w:divBdr>
                                                                                                      <w:divsChild>
                                                                                                        <w:div w:id="1279028585">
                                                                                                          <w:marLeft w:val="0"/>
                                                                                                          <w:marRight w:val="0"/>
                                                                                                          <w:marTop w:val="0"/>
                                                                                                          <w:marBottom w:val="0"/>
                                                                                                          <w:divBdr>
                                                                                                            <w:top w:val="none" w:sz="0" w:space="0" w:color="auto"/>
                                                                                                            <w:left w:val="none" w:sz="0" w:space="0" w:color="auto"/>
                                                                                                            <w:bottom w:val="none" w:sz="0" w:space="0" w:color="auto"/>
                                                                                                            <w:right w:val="none" w:sz="0" w:space="0" w:color="auto"/>
                                                                                                          </w:divBdr>
                                                                                                          <w:divsChild>
                                                                                                            <w:div w:id="2118286113">
                                                                                                              <w:marLeft w:val="0"/>
                                                                                                              <w:marRight w:val="0"/>
                                                                                                              <w:marTop w:val="0"/>
                                                                                                              <w:marBottom w:val="0"/>
                                                                                                              <w:divBdr>
                                                                                                                <w:top w:val="none" w:sz="0" w:space="0" w:color="auto"/>
                                                                                                                <w:left w:val="none" w:sz="0" w:space="0" w:color="auto"/>
                                                                                                                <w:bottom w:val="none" w:sz="0" w:space="0" w:color="auto"/>
                                                                                                                <w:right w:val="none" w:sz="0" w:space="0" w:color="auto"/>
                                                                                                              </w:divBdr>
                                                                                                              <w:divsChild>
                                                                                                                <w:div w:id="1050690401">
                                                                                                                  <w:marLeft w:val="0"/>
                                                                                                                  <w:marRight w:val="-570"/>
                                                                                                                  <w:marTop w:val="150"/>
                                                                                                                  <w:marBottom w:val="225"/>
                                                                                                                  <w:divBdr>
                                                                                                                    <w:top w:val="none" w:sz="0" w:space="4" w:color="auto"/>
                                                                                                                    <w:left w:val="none" w:sz="0" w:space="0" w:color="auto"/>
                                                                                                                    <w:bottom w:val="none" w:sz="0" w:space="4" w:color="auto"/>
                                                                                                                    <w:right w:val="none" w:sz="0" w:space="0" w:color="auto"/>
                                                                                                                  </w:divBdr>
                                                                                                                  <w:divsChild>
                                                                                                                    <w:div w:id="1509905399">
                                                                                                                      <w:marLeft w:val="0"/>
                                                                                                                      <w:marRight w:val="0"/>
                                                                                                                      <w:marTop w:val="0"/>
                                                                                                                      <w:marBottom w:val="0"/>
                                                                                                                      <w:divBdr>
                                                                                                                        <w:top w:val="none" w:sz="0" w:space="0" w:color="auto"/>
                                                                                                                        <w:left w:val="none" w:sz="0" w:space="0" w:color="auto"/>
                                                                                                                        <w:bottom w:val="none" w:sz="0" w:space="0" w:color="auto"/>
                                                                                                                        <w:right w:val="none" w:sz="0" w:space="0" w:color="auto"/>
                                                                                                                      </w:divBdr>
                                                                                                                      <w:divsChild>
                                                                                                                        <w:div w:id="2032413458">
                                                                                                                          <w:marLeft w:val="225"/>
                                                                                                                          <w:marRight w:val="225"/>
                                                                                                                          <w:marTop w:val="75"/>
                                                                                                                          <w:marBottom w:val="75"/>
                                                                                                                          <w:divBdr>
                                                                                                                            <w:top w:val="none" w:sz="0" w:space="0" w:color="auto"/>
                                                                                                                            <w:left w:val="none" w:sz="0" w:space="0" w:color="auto"/>
                                                                                                                            <w:bottom w:val="none" w:sz="0" w:space="0" w:color="auto"/>
                                                                                                                            <w:right w:val="none" w:sz="0" w:space="0" w:color="auto"/>
                                                                                                                          </w:divBdr>
                                                                                                                          <w:divsChild>
                                                                                                                            <w:div w:id="201290269">
                                                                                                                              <w:marLeft w:val="0"/>
                                                                                                                              <w:marRight w:val="0"/>
                                                                                                                              <w:marTop w:val="0"/>
                                                                                                                              <w:marBottom w:val="0"/>
                                                                                                                              <w:divBdr>
                                                                                                                                <w:top w:val="single" w:sz="6" w:space="0" w:color="auto"/>
                                                                                                                                <w:left w:val="single" w:sz="6" w:space="0" w:color="auto"/>
                                                                                                                                <w:bottom w:val="single" w:sz="6" w:space="0" w:color="auto"/>
                                                                                                                                <w:right w:val="single" w:sz="6" w:space="0" w:color="auto"/>
                                                                                                                              </w:divBdr>
                                                                                                                              <w:divsChild>
                                                                                                                                <w:div w:id="268199536">
                                                                                                                                  <w:marLeft w:val="0"/>
                                                                                                                                  <w:marRight w:val="0"/>
                                                                                                                                  <w:marTop w:val="0"/>
                                                                                                                                  <w:marBottom w:val="0"/>
                                                                                                                                  <w:divBdr>
                                                                                                                                    <w:top w:val="none" w:sz="0" w:space="0" w:color="auto"/>
                                                                                                                                    <w:left w:val="none" w:sz="0" w:space="0" w:color="auto"/>
                                                                                                                                    <w:bottom w:val="none" w:sz="0" w:space="0" w:color="auto"/>
                                                                                                                                    <w:right w:val="none" w:sz="0" w:space="0" w:color="auto"/>
                                                                                                                                  </w:divBdr>
                                                                                                                                  <w:divsChild>
                                                                                                                                    <w:div w:id="688986985">
                                                                                                                                      <w:marLeft w:val="0"/>
                                                                                                                                      <w:marRight w:val="0"/>
                                                                                                                                      <w:marTop w:val="0"/>
                                                                                                                                      <w:marBottom w:val="0"/>
                                                                                                                                      <w:divBdr>
                                                                                                                                        <w:top w:val="none" w:sz="0" w:space="0" w:color="auto"/>
                                                                                                                                        <w:left w:val="none" w:sz="0" w:space="0" w:color="auto"/>
                                                                                                                                        <w:bottom w:val="none" w:sz="0" w:space="0" w:color="auto"/>
                                                                                                                                        <w:right w:val="none" w:sz="0" w:space="0" w:color="auto"/>
                                                                                                                                      </w:divBdr>
                                                                                                                                      <w:divsChild>
                                                                                                                                        <w:div w:id="115489385">
                                                                                                                                          <w:marLeft w:val="0"/>
                                                                                                                                          <w:marRight w:val="0"/>
                                                                                                                                          <w:marTop w:val="0"/>
                                                                                                                                          <w:marBottom w:val="0"/>
                                                                                                                                          <w:divBdr>
                                                                                                                                            <w:top w:val="none" w:sz="0" w:space="0" w:color="auto"/>
                                                                                                                                            <w:left w:val="none" w:sz="0" w:space="0" w:color="auto"/>
                                                                                                                                            <w:bottom w:val="none" w:sz="0" w:space="0" w:color="auto"/>
                                                                                                                                            <w:right w:val="none" w:sz="0" w:space="0" w:color="auto"/>
                                                                                                                                          </w:divBdr>
                                                                                                                                        </w:div>
                                                                                                                                        <w:div w:id="251400430">
                                                                                                                                          <w:marLeft w:val="0"/>
                                                                                                                                          <w:marRight w:val="0"/>
                                                                                                                                          <w:marTop w:val="0"/>
                                                                                                                                          <w:marBottom w:val="0"/>
                                                                                                                                          <w:divBdr>
                                                                                                                                            <w:top w:val="none" w:sz="0" w:space="0" w:color="auto"/>
                                                                                                                                            <w:left w:val="none" w:sz="0" w:space="0" w:color="auto"/>
                                                                                                                                            <w:bottom w:val="none" w:sz="0" w:space="0" w:color="auto"/>
                                                                                                                                            <w:right w:val="none" w:sz="0" w:space="0" w:color="auto"/>
                                                                                                                                          </w:divBdr>
                                                                                                                                        </w:div>
                                                                                                                                        <w:div w:id="150674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505100">
      <w:bodyDiv w:val="1"/>
      <w:marLeft w:val="0"/>
      <w:marRight w:val="0"/>
      <w:marTop w:val="0"/>
      <w:marBottom w:val="0"/>
      <w:divBdr>
        <w:top w:val="none" w:sz="0" w:space="0" w:color="auto"/>
        <w:left w:val="none" w:sz="0" w:space="0" w:color="auto"/>
        <w:bottom w:val="none" w:sz="0" w:space="0" w:color="auto"/>
        <w:right w:val="none" w:sz="0" w:space="0" w:color="auto"/>
      </w:divBdr>
    </w:div>
    <w:div w:id="796491624">
      <w:bodyDiv w:val="1"/>
      <w:marLeft w:val="0"/>
      <w:marRight w:val="0"/>
      <w:marTop w:val="0"/>
      <w:marBottom w:val="0"/>
      <w:divBdr>
        <w:top w:val="none" w:sz="0" w:space="0" w:color="auto"/>
        <w:left w:val="none" w:sz="0" w:space="0" w:color="auto"/>
        <w:bottom w:val="none" w:sz="0" w:space="0" w:color="auto"/>
        <w:right w:val="none" w:sz="0" w:space="0" w:color="auto"/>
      </w:divBdr>
    </w:div>
    <w:div w:id="799424278">
      <w:bodyDiv w:val="1"/>
      <w:marLeft w:val="0"/>
      <w:marRight w:val="0"/>
      <w:marTop w:val="0"/>
      <w:marBottom w:val="0"/>
      <w:divBdr>
        <w:top w:val="none" w:sz="0" w:space="0" w:color="auto"/>
        <w:left w:val="none" w:sz="0" w:space="0" w:color="auto"/>
        <w:bottom w:val="none" w:sz="0" w:space="0" w:color="auto"/>
        <w:right w:val="none" w:sz="0" w:space="0" w:color="auto"/>
      </w:divBdr>
    </w:div>
    <w:div w:id="799762219">
      <w:bodyDiv w:val="1"/>
      <w:marLeft w:val="0"/>
      <w:marRight w:val="0"/>
      <w:marTop w:val="0"/>
      <w:marBottom w:val="0"/>
      <w:divBdr>
        <w:top w:val="none" w:sz="0" w:space="0" w:color="auto"/>
        <w:left w:val="none" w:sz="0" w:space="0" w:color="auto"/>
        <w:bottom w:val="none" w:sz="0" w:space="0" w:color="auto"/>
        <w:right w:val="none" w:sz="0" w:space="0" w:color="auto"/>
      </w:divBdr>
    </w:div>
    <w:div w:id="802888302">
      <w:bodyDiv w:val="1"/>
      <w:marLeft w:val="0"/>
      <w:marRight w:val="0"/>
      <w:marTop w:val="0"/>
      <w:marBottom w:val="0"/>
      <w:divBdr>
        <w:top w:val="none" w:sz="0" w:space="0" w:color="auto"/>
        <w:left w:val="none" w:sz="0" w:space="0" w:color="auto"/>
        <w:bottom w:val="none" w:sz="0" w:space="0" w:color="auto"/>
        <w:right w:val="none" w:sz="0" w:space="0" w:color="auto"/>
      </w:divBdr>
    </w:div>
    <w:div w:id="809514503">
      <w:bodyDiv w:val="1"/>
      <w:marLeft w:val="0"/>
      <w:marRight w:val="0"/>
      <w:marTop w:val="0"/>
      <w:marBottom w:val="0"/>
      <w:divBdr>
        <w:top w:val="none" w:sz="0" w:space="0" w:color="auto"/>
        <w:left w:val="none" w:sz="0" w:space="0" w:color="auto"/>
        <w:bottom w:val="none" w:sz="0" w:space="0" w:color="auto"/>
        <w:right w:val="none" w:sz="0" w:space="0" w:color="auto"/>
      </w:divBdr>
    </w:div>
    <w:div w:id="814421009">
      <w:bodyDiv w:val="1"/>
      <w:marLeft w:val="0"/>
      <w:marRight w:val="0"/>
      <w:marTop w:val="0"/>
      <w:marBottom w:val="0"/>
      <w:divBdr>
        <w:top w:val="none" w:sz="0" w:space="0" w:color="auto"/>
        <w:left w:val="none" w:sz="0" w:space="0" w:color="auto"/>
        <w:bottom w:val="none" w:sz="0" w:space="0" w:color="auto"/>
        <w:right w:val="none" w:sz="0" w:space="0" w:color="auto"/>
      </w:divBdr>
    </w:div>
    <w:div w:id="814953617">
      <w:bodyDiv w:val="1"/>
      <w:marLeft w:val="0"/>
      <w:marRight w:val="0"/>
      <w:marTop w:val="0"/>
      <w:marBottom w:val="0"/>
      <w:divBdr>
        <w:top w:val="none" w:sz="0" w:space="0" w:color="auto"/>
        <w:left w:val="none" w:sz="0" w:space="0" w:color="auto"/>
        <w:bottom w:val="none" w:sz="0" w:space="0" w:color="auto"/>
        <w:right w:val="none" w:sz="0" w:space="0" w:color="auto"/>
      </w:divBdr>
    </w:div>
    <w:div w:id="815143019">
      <w:bodyDiv w:val="1"/>
      <w:marLeft w:val="0"/>
      <w:marRight w:val="0"/>
      <w:marTop w:val="0"/>
      <w:marBottom w:val="0"/>
      <w:divBdr>
        <w:top w:val="none" w:sz="0" w:space="0" w:color="auto"/>
        <w:left w:val="none" w:sz="0" w:space="0" w:color="auto"/>
        <w:bottom w:val="none" w:sz="0" w:space="0" w:color="auto"/>
        <w:right w:val="none" w:sz="0" w:space="0" w:color="auto"/>
      </w:divBdr>
    </w:div>
    <w:div w:id="817499048">
      <w:bodyDiv w:val="1"/>
      <w:marLeft w:val="0"/>
      <w:marRight w:val="0"/>
      <w:marTop w:val="0"/>
      <w:marBottom w:val="0"/>
      <w:divBdr>
        <w:top w:val="none" w:sz="0" w:space="0" w:color="auto"/>
        <w:left w:val="none" w:sz="0" w:space="0" w:color="auto"/>
        <w:bottom w:val="none" w:sz="0" w:space="0" w:color="auto"/>
        <w:right w:val="none" w:sz="0" w:space="0" w:color="auto"/>
      </w:divBdr>
    </w:div>
    <w:div w:id="820855628">
      <w:bodyDiv w:val="1"/>
      <w:marLeft w:val="0"/>
      <w:marRight w:val="0"/>
      <w:marTop w:val="0"/>
      <w:marBottom w:val="0"/>
      <w:divBdr>
        <w:top w:val="none" w:sz="0" w:space="0" w:color="auto"/>
        <w:left w:val="none" w:sz="0" w:space="0" w:color="auto"/>
        <w:bottom w:val="none" w:sz="0" w:space="0" w:color="auto"/>
        <w:right w:val="none" w:sz="0" w:space="0" w:color="auto"/>
      </w:divBdr>
    </w:div>
    <w:div w:id="825824679">
      <w:bodyDiv w:val="1"/>
      <w:marLeft w:val="0"/>
      <w:marRight w:val="0"/>
      <w:marTop w:val="0"/>
      <w:marBottom w:val="0"/>
      <w:divBdr>
        <w:top w:val="none" w:sz="0" w:space="0" w:color="auto"/>
        <w:left w:val="none" w:sz="0" w:space="0" w:color="auto"/>
        <w:bottom w:val="none" w:sz="0" w:space="0" w:color="auto"/>
        <w:right w:val="none" w:sz="0" w:space="0" w:color="auto"/>
      </w:divBdr>
    </w:div>
    <w:div w:id="827550505">
      <w:bodyDiv w:val="1"/>
      <w:marLeft w:val="0"/>
      <w:marRight w:val="0"/>
      <w:marTop w:val="0"/>
      <w:marBottom w:val="0"/>
      <w:divBdr>
        <w:top w:val="none" w:sz="0" w:space="0" w:color="auto"/>
        <w:left w:val="none" w:sz="0" w:space="0" w:color="auto"/>
        <w:bottom w:val="none" w:sz="0" w:space="0" w:color="auto"/>
        <w:right w:val="none" w:sz="0" w:space="0" w:color="auto"/>
      </w:divBdr>
    </w:div>
    <w:div w:id="827747669">
      <w:bodyDiv w:val="1"/>
      <w:marLeft w:val="0"/>
      <w:marRight w:val="0"/>
      <w:marTop w:val="0"/>
      <w:marBottom w:val="0"/>
      <w:divBdr>
        <w:top w:val="none" w:sz="0" w:space="0" w:color="auto"/>
        <w:left w:val="none" w:sz="0" w:space="0" w:color="auto"/>
        <w:bottom w:val="none" w:sz="0" w:space="0" w:color="auto"/>
        <w:right w:val="none" w:sz="0" w:space="0" w:color="auto"/>
      </w:divBdr>
    </w:div>
    <w:div w:id="829096778">
      <w:bodyDiv w:val="1"/>
      <w:marLeft w:val="0"/>
      <w:marRight w:val="0"/>
      <w:marTop w:val="0"/>
      <w:marBottom w:val="0"/>
      <w:divBdr>
        <w:top w:val="none" w:sz="0" w:space="0" w:color="auto"/>
        <w:left w:val="none" w:sz="0" w:space="0" w:color="auto"/>
        <w:bottom w:val="none" w:sz="0" w:space="0" w:color="auto"/>
        <w:right w:val="none" w:sz="0" w:space="0" w:color="auto"/>
      </w:divBdr>
    </w:div>
    <w:div w:id="829638456">
      <w:bodyDiv w:val="1"/>
      <w:marLeft w:val="0"/>
      <w:marRight w:val="0"/>
      <w:marTop w:val="0"/>
      <w:marBottom w:val="0"/>
      <w:divBdr>
        <w:top w:val="none" w:sz="0" w:space="0" w:color="auto"/>
        <w:left w:val="none" w:sz="0" w:space="0" w:color="auto"/>
        <w:bottom w:val="none" w:sz="0" w:space="0" w:color="auto"/>
        <w:right w:val="none" w:sz="0" w:space="0" w:color="auto"/>
      </w:divBdr>
    </w:div>
    <w:div w:id="837427644">
      <w:bodyDiv w:val="1"/>
      <w:marLeft w:val="0"/>
      <w:marRight w:val="0"/>
      <w:marTop w:val="0"/>
      <w:marBottom w:val="0"/>
      <w:divBdr>
        <w:top w:val="none" w:sz="0" w:space="0" w:color="auto"/>
        <w:left w:val="none" w:sz="0" w:space="0" w:color="auto"/>
        <w:bottom w:val="none" w:sz="0" w:space="0" w:color="auto"/>
        <w:right w:val="none" w:sz="0" w:space="0" w:color="auto"/>
      </w:divBdr>
    </w:div>
    <w:div w:id="838958098">
      <w:bodyDiv w:val="1"/>
      <w:marLeft w:val="0"/>
      <w:marRight w:val="0"/>
      <w:marTop w:val="0"/>
      <w:marBottom w:val="0"/>
      <w:divBdr>
        <w:top w:val="none" w:sz="0" w:space="0" w:color="auto"/>
        <w:left w:val="none" w:sz="0" w:space="0" w:color="auto"/>
        <w:bottom w:val="none" w:sz="0" w:space="0" w:color="auto"/>
        <w:right w:val="none" w:sz="0" w:space="0" w:color="auto"/>
      </w:divBdr>
    </w:div>
    <w:div w:id="842747318">
      <w:bodyDiv w:val="1"/>
      <w:marLeft w:val="0"/>
      <w:marRight w:val="0"/>
      <w:marTop w:val="0"/>
      <w:marBottom w:val="0"/>
      <w:divBdr>
        <w:top w:val="none" w:sz="0" w:space="0" w:color="auto"/>
        <w:left w:val="none" w:sz="0" w:space="0" w:color="auto"/>
        <w:bottom w:val="none" w:sz="0" w:space="0" w:color="auto"/>
        <w:right w:val="none" w:sz="0" w:space="0" w:color="auto"/>
      </w:divBdr>
    </w:div>
    <w:div w:id="857277588">
      <w:bodyDiv w:val="1"/>
      <w:marLeft w:val="0"/>
      <w:marRight w:val="0"/>
      <w:marTop w:val="0"/>
      <w:marBottom w:val="0"/>
      <w:divBdr>
        <w:top w:val="none" w:sz="0" w:space="0" w:color="auto"/>
        <w:left w:val="none" w:sz="0" w:space="0" w:color="auto"/>
        <w:bottom w:val="none" w:sz="0" w:space="0" w:color="auto"/>
        <w:right w:val="none" w:sz="0" w:space="0" w:color="auto"/>
      </w:divBdr>
    </w:div>
    <w:div w:id="870923393">
      <w:bodyDiv w:val="1"/>
      <w:marLeft w:val="0"/>
      <w:marRight w:val="0"/>
      <w:marTop w:val="0"/>
      <w:marBottom w:val="0"/>
      <w:divBdr>
        <w:top w:val="none" w:sz="0" w:space="0" w:color="auto"/>
        <w:left w:val="none" w:sz="0" w:space="0" w:color="auto"/>
        <w:bottom w:val="none" w:sz="0" w:space="0" w:color="auto"/>
        <w:right w:val="none" w:sz="0" w:space="0" w:color="auto"/>
      </w:divBdr>
    </w:div>
    <w:div w:id="875897348">
      <w:bodyDiv w:val="1"/>
      <w:marLeft w:val="0"/>
      <w:marRight w:val="0"/>
      <w:marTop w:val="0"/>
      <w:marBottom w:val="0"/>
      <w:divBdr>
        <w:top w:val="none" w:sz="0" w:space="0" w:color="auto"/>
        <w:left w:val="none" w:sz="0" w:space="0" w:color="auto"/>
        <w:bottom w:val="none" w:sz="0" w:space="0" w:color="auto"/>
        <w:right w:val="none" w:sz="0" w:space="0" w:color="auto"/>
      </w:divBdr>
      <w:divsChild>
        <w:div w:id="1034189971">
          <w:marLeft w:val="0"/>
          <w:marRight w:val="0"/>
          <w:marTop w:val="0"/>
          <w:marBottom w:val="0"/>
          <w:divBdr>
            <w:top w:val="none" w:sz="0" w:space="0" w:color="auto"/>
            <w:left w:val="none" w:sz="0" w:space="0" w:color="auto"/>
            <w:bottom w:val="none" w:sz="0" w:space="0" w:color="auto"/>
            <w:right w:val="none" w:sz="0" w:space="0" w:color="auto"/>
          </w:divBdr>
        </w:div>
        <w:div w:id="1120538258">
          <w:marLeft w:val="0"/>
          <w:marRight w:val="0"/>
          <w:marTop w:val="0"/>
          <w:marBottom w:val="0"/>
          <w:divBdr>
            <w:top w:val="none" w:sz="0" w:space="0" w:color="auto"/>
            <w:left w:val="none" w:sz="0" w:space="0" w:color="auto"/>
            <w:bottom w:val="none" w:sz="0" w:space="0" w:color="auto"/>
            <w:right w:val="none" w:sz="0" w:space="0" w:color="auto"/>
          </w:divBdr>
        </w:div>
        <w:div w:id="294410024">
          <w:marLeft w:val="0"/>
          <w:marRight w:val="0"/>
          <w:marTop w:val="0"/>
          <w:marBottom w:val="0"/>
          <w:divBdr>
            <w:top w:val="none" w:sz="0" w:space="0" w:color="auto"/>
            <w:left w:val="none" w:sz="0" w:space="0" w:color="auto"/>
            <w:bottom w:val="none" w:sz="0" w:space="0" w:color="auto"/>
            <w:right w:val="none" w:sz="0" w:space="0" w:color="auto"/>
          </w:divBdr>
        </w:div>
      </w:divsChild>
    </w:div>
    <w:div w:id="880828584">
      <w:bodyDiv w:val="1"/>
      <w:marLeft w:val="0"/>
      <w:marRight w:val="0"/>
      <w:marTop w:val="0"/>
      <w:marBottom w:val="0"/>
      <w:divBdr>
        <w:top w:val="none" w:sz="0" w:space="0" w:color="auto"/>
        <w:left w:val="none" w:sz="0" w:space="0" w:color="auto"/>
        <w:bottom w:val="none" w:sz="0" w:space="0" w:color="auto"/>
        <w:right w:val="none" w:sz="0" w:space="0" w:color="auto"/>
      </w:divBdr>
    </w:div>
    <w:div w:id="885947842">
      <w:bodyDiv w:val="1"/>
      <w:marLeft w:val="0"/>
      <w:marRight w:val="0"/>
      <w:marTop w:val="0"/>
      <w:marBottom w:val="0"/>
      <w:divBdr>
        <w:top w:val="none" w:sz="0" w:space="0" w:color="auto"/>
        <w:left w:val="none" w:sz="0" w:space="0" w:color="auto"/>
        <w:bottom w:val="none" w:sz="0" w:space="0" w:color="auto"/>
        <w:right w:val="none" w:sz="0" w:space="0" w:color="auto"/>
      </w:divBdr>
    </w:div>
    <w:div w:id="893007136">
      <w:bodyDiv w:val="1"/>
      <w:marLeft w:val="0"/>
      <w:marRight w:val="0"/>
      <w:marTop w:val="0"/>
      <w:marBottom w:val="0"/>
      <w:divBdr>
        <w:top w:val="none" w:sz="0" w:space="0" w:color="auto"/>
        <w:left w:val="none" w:sz="0" w:space="0" w:color="auto"/>
        <w:bottom w:val="none" w:sz="0" w:space="0" w:color="auto"/>
        <w:right w:val="none" w:sz="0" w:space="0" w:color="auto"/>
      </w:divBdr>
    </w:div>
    <w:div w:id="895046643">
      <w:bodyDiv w:val="1"/>
      <w:marLeft w:val="0"/>
      <w:marRight w:val="0"/>
      <w:marTop w:val="0"/>
      <w:marBottom w:val="0"/>
      <w:divBdr>
        <w:top w:val="none" w:sz="0" w:space="0" w:color="auto"/>
        <w:left w:val="none" w:sz="0" w:space="0" w:color="auto"/>
        <w:bottom w:val="none" w:sz="0" w:space="0" w:color="auto"/>
        <w:right w:val="none" w:sz="0" w:space="0" w:color="auto"/>
      </w:divBdr>
    </w:div>
    <w:div w:id="904802939">
      <w:bodyDiv w:val="1"/>
      <w:marLeft w:val="0"/>
      <w:marRight w:val="0"/>
      <w:marTop w:val="0"/>
      <w:marBottom w:val="0"/>
      <w:divBdr>
        <w:top w:val="none" w:sz="0" w:space="0" w:color="auto"/>
        <w:left w:val="none" w:sz="0" w:space="0" w:color="auto"/>
        <w:bottom w:val="none" w:sz="0" w:space="0" w:color="auto"/>
        <w:right w:val="none" w:sz="0" w:space="0" w:color="auto"/>
      </w:divBdr>
    </w:div>
    <w:div w:id="912547962">
      <w:bodyDiv w:val="1"/>
      <w:marLeft w:val="0"/>
      <w:marRight w:val="0"/>
      <w:marTop w:val="0"/>
      <w:marBottom w:val="0"/>
      <w:divBdr>
        <w:top w:val="none" w:sz="0" w:space="0" w:color="auto"/>
        <w:left w:val="none" w:sz="0" w:space="0" w:color="auto"/>
        <w:bottom w:val="none" w:sz="0" w:space="0" w:color="auto"/>
        <w:right w:val="none" w:sz="0" w:space="0" w:color="auto"/>
      </w:divBdr>
    </w:div>
    <w:div w:id="919679951">
      <w:bodyDiv w:val="1"/>
      <w:marLeft w:val="0"/>
      <w:marRight w:val="0"/>
      <w:marTop w:val="0"/>
      <w:marBottom w:val="0"/>
      <w:divBdr>
        <w:top w:val="none" w:sz="0" w:space="0" w:color="auto"/>
        <w:left w:val="none" w:sz="0" w:space="0" w:color="auto"/>
        <w:bottom w:val="none" w:sz="0" w:space="0" w:color="auto"/>
        <w:right w:val="none" w:sz="0" w:space="0" w:color="auto"/>
      </w:divBdr>
    </w:div>
    <w:div w:id="929966842">
      <w:bodyDiv w:val="1"/>
      <w:marLeft w:val="0"/>
      <w:marRight w:val="0"/>
      <w:marTop w:val="0"/>
      <w:marBottom w:val="0"/>
      <w:divBdr>
        <w:top w:val="none" w:sz="0" w:space="0" w:color="auto"/>
        <w:left w:val="none" w:sz="0" w:space="0" w:color="auto"/>
        <w:bottom w:val="none" w:sz="0" w:space="0" w:color="auto"/>
        <w:right w:val="none" w:sz="0" w:space="0" w:color="auto"/>
      </w:divBdr>
    </w:div>
    <w:div w:id="931860611">
      <w:bodyDiv w:val="1"/>
      <w:marLeft w:val="0"/>
      <w:marRight w:val="0"/>
      <w:marTop w:val="0"/>
      <w:marBottom w:val="0"/>
      <w:divBdr>
        <w:top w:val="none" w:sz="0" w:space="0" w:color="auto"/>
        <w:left w:val="none" w:sz="0" w:space="0" w:color="auto"/>
        <w:bottom w:val="none" w:sz="0" w:space="0" w:color="auto"/>
        <w:right w:val="none" w:sz="0" w:space="0" w:color="auto"/>
      </w:divBdr>
    </w:div>
    <w:div w:id="937566890">
      <w:bodyDiv w:val="1"/>
      <w:marLeft w:val="0"/>
      <w:marRight w:val="0"/>
      <w:marTop w:val="0"/>
      <w:marBottom w:val="0"/>
      <w:divBdr>
        <w:top w:val="none" w:sz="0" w:space="0" w:color="auto"/>
        <w:left w:val="none" w:sz="0" w:space="0" w:color="auto"/>
        <w:bottom w:val="none" w:sz="0" w:space="0" w:color="auto"/>
        <w:right w:val="none" w:sz="0" w:space="0" w:color="auto"/>
      </w:divBdr>
    </w:div>
    <w:div w:id="938030872">
      <w:bodyDiv w:val="1"/>
      <w:marLeft w:val="0"/>
      <w:marRight w:val="0"/>
      <w:marTop w:val="0"/>
      <w:marBottom w:val="0"/>
      <w:divBdr>
        <w:top w:val="none" w:sz="0" w:space="0" w:color="auto"/>
        <w:left w:val="none" w:sz="0" w:space="0" w:color="auto"/>
        <w:bottom w:val="none" w:sz="0" w:space="0" w:color="auto"/>
        <w:right w:val="none" w:sz="0" w:space="0" w:color="auto"/>
      </w:divBdr>
    </w:div>
    <w:div w:id="940450679">
      <w:bodyDiv w:val="1"/>
      <w:marLeft w:val="0"/>
      <w:marRight w:val="0"/>
      <w:marTop w:val="0"/>
      <w:marBottom w:val="0"/>
      <w:divBdr>
        <w:top w:val="none" w:sz="0" w:space="0" w:color="auto"/>
        <w:left w:val="none" w:sz="0" w:space="0" w:color="auto"/>
        <w:bottom w:val="none" w:sz="0" w:space="0" w:color="auto"/>
        <w:right w:val="none" w:sz="0" w:space="0" w:color="auto"/>
      </w:divBdr>
    </w:div>
    <w:div w:id="951546989">
      <w:bodyDiv w:val="1"/>
      <w:marLeft w:val="0"/>
      <w:marRight w:val="0"/>
      <w:marTop w:val="0"/>
      <w:marBottom w:val="0"/>
      <w:divBdr>
        <w:top w:val="none" w:sz="0" w:space="0" w:color="auto"/>
        <w:left w:val="none" w:sz="0" w:space="0" w:color="auto"/>
        <w:bottom w:val="none" w:sz="0" w:space="0" w:color="auto"/>
        <w:right w:val="none" w:sz="0" w:space="0" w:color="auto"/>
      </w:divBdr>
    </w:div>
    <w:div w:id="952905610">
      <w:bodyDiv w:val="1"/>
      <w:marLeft w:val="0"/>
      <w:marRight w:val="0"/>
      <w:marTop w:val="0"/>
      <w:marBottom w:val="0"/>
      <w:divBdr>
        <w:top w:val="none" w:sz="0" w:space="0" w:color="auto"/>
        <w:left w:val="none" w:sz="0" w:space="0" w:color="auto"/>
        <w:bottom w:val="none" w:sz="0" w:space="0" w:color="auto"/>
        <w:right w:val="none" w:sz="0" w:space="0" w:color="auto"/>
      </w:divBdr>
    </w:div>
    <w:div w:id="962200492">
      <w:bodyDiv w:val="1"/>
      <w:marLeft w:val="0"/>
      <w:marRight w:val="0"/>
      <w:marTop w:val="0"/>
      <w:marBottom w:val="0"/>
      <w:divBdr>
        <w:top w:val="none" w:sz="0" w:space="0" w:color="auto"/>
        <w:left w:val="none" w:sz="0" w:space="0" w:color="auto"/>
        <w:bottom w:val="none" w:sz="0" w:space="0" w:color="auto"/>
        <w:right w:val="none" w:sz="0" w:space="0" w:color="auto"/>
      </w:divBdr>
    </w:div>
    <w:div w:id="965548338">
      <w:bodyDiv w:val="1"/>
      <w:marLeft w:val="0"/>
      <w:marRight w:val="0"/>
      <w:marTop w:val="0"/>
      <w:marBottom w:val="0"/>
      <w:divBdr>
        <w:top w:val="none" w:sz="0" w:space="0" w:color="auto"/>
        <w:left w:val="none" w:sz="0" w:space="0" w:color="auto"/>
        <w:bottom w:val="none" w:sz="0" w:space="0" w:color="auto"/>
        <w:right w:val="none" w:sz="0" w:space="0" w:color="auto"/>
      </w:divBdr>
    </w:div>
    <w:div w:id="971666826">
      <w:bodyDiv w:val="1"/>
      <w:marLeft w:val="0"/>
      <w:marRight w:val="0"/>
      <w:marTop w:val="0"/>
      <w:marBottom w:val="0"/>
      <w:divBdr>
        <w:top w:val="none" w:sz="0" w:space="0" w:color="auto"/>
        <w:left w:val="none" w:sz="0" w:space="0" w:color="auto"/>
        <w:bottom w:val="none" w:sz="0" w:space="0" w:color="auto"/>
        <w:right w:val="none" w:sz="0" w:space="0" w:color="auto"/>
      </w:divBdr>
    </w:div>
    <w:div w:id="973219711">
      <w:bodyDiv w:val="1"/>
      <w:marLeft w:val="0"/>
      <w:marRight w:val="0"/>
      <w:marTop w:val="0"/>
      <w:marBottom w:val="0"/>
      <w:divBdr>
        <w:top w:val="none" w:sz="0" w:space="0" w:color="auto"/>
        <w:left w:val="none" w:sz="0" w:space="0" w:color="auto"/>
        <w:bottom w:val="none" w:sz="0" w:space="0" w:color="auto"/>
        <w:right w:val="none" w:sz="0" w:space="0" w:color="auto"/>
      </w:divBdr>
    </w:div>
    <w:div w:id="974062674">
      <w:bodyDiv w:val="1"/>
      <w:marLeft w:val="0"/>
      <w:marRight w:val="0"/>
      <w:marTop w:val="0"/>
      <w:marBottom w:val="0"/>
      <w:divBdr>
        <w:top w:val="none" w:sz="0" w:space="0" w:color="auto"/>
        <w:left w:val="none" w:sz="0" w:space="0" w:color="auto"/>
        <w:bottom w:val="none" w:sz="0" w:space="0" w:color="auto"/>
        <w:right w:val="none" w:sz="0" w:space="0" w:color="auto"/>
      </w:divBdr>
    </w:div>
    <w:div w:id="979264192">
      <w:bodyDiv w:val="1"/>
      <w:marLeft w:val="0"/>
      <w:marRight w:val="0"/>
      <w:marTop w:val="0"/>
      <w:marBottom w:val="0"/>
      <w:divBdr>
        <w:top w:val="none" w:sz="0" w:space="0" w:color="auto"/>
        <w:left w:val="none" w:sz="0" w:space="0" w:color="auto"/>
        <w:bottom w:val="none" w:sz="0" w:space="0" w:color="auto"/>
        <w:right w:val="none" w:sz="0" w:space="0" w:color="auto"/>
      </w:divBdr>
    </w:div>
    <w:div w:id="980185093">
      <w:bodyDiv w:val="1"/>
      <w:marLeft w:val="0"/>
      <w:marRight w:val="0"/>
      <w:marTop w:val="0"/>
      <w:marBottom w:val="0"/>
      <w:divBdr>
        <w:top w:val="none" w:sz="0" w:space="0" w:color="auto"/>
        <w:left w:val="none" w:sz="0" w:space="0" w:color="auto"/>
        <w:bottom w:val="none" w:sz="0" w:space="0" w:color="auto"/>
        <w:right w:val="none" w:sz="0" w:space="0" w:color="auto"/>
      </w:divBdr>
    </w:div>
    <w:div w:id="980622134">
      <w:bodyDiv w:val="1"/>
      <w:marLeft w:val="0"/>
      <w:marRight w:val="0"/>
      <w:marTop w:val="0"/>
      <w:marBottom w:val="0"/>
      <w:divBdr>
        <w:top w:val="none" w:sz="0" w:space="0" w:color="auto"/>
        <w:left w:val="none" w:sz="0" w:space="0" w:color="auto"/>
        <w:bottom w:val="none" w:sz="0" w:space="0" w:color="auto"/>
        <w:right w:val="none" w:sz="0" w:space="0" w:color="auto"/>
      </w:divBdr>
    </w:div>
    <w:div w:id="981740702">
      <w:bodyDiv w:val="1"/>
      <w:marLeft w:val="0"/>
      <w:marRight w:val="0"/>
      <w:marTop w:val="0"/>
      <w:marBottom w:val="0"/>
      <w:divBdr>
        <w:top w:val="none" w:sz="0" w:space="0" w:color="auto"/>
        <w:left w:val="none" w:sz="0" w:space="0" w:color="auto"/>
        <w:bottom w:val="none" w:sz="0" w:space="0" w:color="auto"/>
        <w:right w:val="none" w:sz="0" w:space="0" w:color="auto"/>
      </w:divBdr>
    </w:div>
    <w:div w:id="984696977">
      <w:bodyDiv w:val="1"/>
      <w:marLeft w:val="0"/>
      <w:marRight w:val="0"/>
      <w:marTop w:val="0"/>
      <w:marBottom w:val="0"/>
      <w:divBdr>
        <w:top w:val="none" w:sz="0" w:space="0" w:color="auto"/>
        <w:left w:val="none" w:sz="0" w:space="0" w:color="auto"/>
        <w:bottom w:val="none" w:sz="0" w:space="0" w:color="auto"/>
        <w:right w:val="none" w:sz="0" w:space="0" w:color="auto"/>
      </w:divBdr>
    </w:div>
    <w:div w:id="997804535">
      <w:bodyDiv w:val="1"/>
      <w:marLeft w:val="0"/>
      <w:marRight w:val="0"/>
      <w:marTop w:val="0"/>
      <w:marBottom w:val="0"/>
      <w:divBdr>
        <w:top w:val="none" w:sz="0" w:space="0" w:color="auto"/>
        <w:left w:val="none" w:sz="0" w:space="0" w:color="auto"/>
        <w:bottom w:val="none" w:sz="0" w:space="0" w:color="auto"/>
        <w:right w:val="none" w:sz="0" w:space="0" w:color="auto"/>
      </w:divBdr>
    </w:div>
    <w:div w:id="1001617291">
      <w:bodyDiv w:val="1"/>
      <w:marLeft w:val="0"/>
      <w:marRight w:val="0"/>
      <w:marTop w:val="0"/>
      <w:marBottom w:val="0"/>
      <w:divBdr>
        <w:top w:val="none" w:sz="0" w:space="0" w:color="auto"/>
        <w:left w:val="none" w:sz="0" w:space="0" w:color="auto"/>
        <w:bottom w:val="none" w:sz="0" w:space="0" w:color="auto"/>
        <w:right w:val="none" w:sz="0" w:space="0" w:color="auto"/>
      </w:divBdr>
      <w:divsChild>
        <w:div w:id="1285429678">
          <w:marLeft w:val="0"/>
          <w:marRight w:val="0"/>
          <w:marTop w:val="0"/>
          <w:marBottom w:val="0"/>
          <w:divBdr>
            <w:top w:val="none" w:sz="0" w:space="0" w:color="auto"/>
            <w:left w:val="none" w:sz="0" w:space="0" w:color="auto"/>
            <w:bottom w:val="none" w:sz="0" w:space="0" w:color="auto"/>
            <w:right w:val="none" w:sz="0" w:space="0" w:color="auto"/>
          </w:divBdr>
          <w:divsChild>
            <w:div w:id="1390224478">
              <w:marLeft w:val="0"/>
              <w:marRight w:val="0"/>
              <w:marTop w:val="0"/>
              <w:marBottom w:val="0"/>
              <w:divBdr>
                <w:top w:val="none" w:sz="0" w:space="0" w:color="auto"/>
                <w:left w:val="none" w:sz="0" w:space="0" w:color="auto"/>
                <w:bottom w:val="none" w:sz="0" w:space="0" w:color="auto"/>
                <w:right w:val="none" w:sz="0" w:space="0" w:color="auto"/>
              </w:divBdr>
              <w:divsChild>
                <w:div w:id="1024213065">
                  <w:marLeft w:val="0"/>
                  <w:marRight w:val="0"/>
                  <w:marTop w:val="120"/>
                  <w:marBottom w:val="0"/>
                  <w:divBdr>
                    <w:top w:val="none" w:sz="0" w:space="0" w:color="auto"/>
                    <w:left w:val="none" w:sz="0" w:space="0" w:color="auto"/>
                    <w:bottom w:val="none" w:sz="0" w:space="0" w:color="auto"/>
                    <w:right w:val="none" w:sz="0" w:space="0" w:color="auto"/>
                  </w:divBdr>
                  <w:divsChild>
                    <w:div w:id="105731693">
                      <w:marLeft w:val="0"/>
                      <w:marRight w:val="0"/>
                      <w:marTop w:val="0"/>
                      <w:marBottom w:val="0"/>
                      <w:divBdr>
                        <w:top w:val="none" w:sz="0" w:space="0" w:color="auto"/>
                        <w:left w:val="none" w:sz="0" w:space="0" w:color="auto"/>
                        <w:bottom w:val="none" w:sz="0" w:space="0" w:color="auto"/>
                        <w:right w:val="none" w:sz="0" w:space="0" w:color="auto"/>
                      </w:divBdr>
                      <w:divsChild>
                        <w:div w:id="21323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11020">
      <w:bodyDiv w:val="1"/>
      <w:marLeft w:val="0"/>
      <w:marRight w:val="0"/>
      <w:marTop w:val="0"/>
      <w:marBottom w:val="0"/>
      <w:divBdr>
        <w:top w:val="none" w:sz="0" w:space="0" w:color="auto"/>
        <w:left w:val="none" w:sz="0" w:space="0" w:color="auto"/>
        <w:bottom w:val="none" w:sz="0" w:space="0" w:color="auto"/>
        <w:right w:val="none" w:sz="0" w:space="0" w:color="auto"/>
      </w:divBdr>
    </w:div>
    <w:div w:id="1012882102">
      <w:bodyDiv w:val="1"/>
      <w:marLeft w:val="0"/>
      <w:marRight w:val="0"/>
      <w:marTop w:val="0"/>
      <w:marBottom w:val="0"/>
      <w:divBdr>
        <w:top w:val="none" w:sz="0" w:space="0" w:color="auto"/>
        <w:left w:val="none" w:sz="0" w:space="0" w:color="auto"/>
        <w:bottom w:val="none" w:sz="0" w:space="0" w:color="auto"/>
        <w:right w:val="none" w:sz="0" w:space="0" w:color="auto"/>
      </w:divBdr>
    </w:div>
    <w:div w:id="1014768096">
      <w:bodyDiv w:val="1"/>
      <w:marLeft w:val="0"/>
      <w:marRight w:val="0"/>
      <w:marTop w:val="0"/>
      <w:marBottom w:val="0"/>
      <w:divBdr>
        <w:top w:val="none" w:sz="0" w:space="0" w:color="auto"/>
        <w:left w:val="none" w:sz="0" w:space="0" w:color="auto"/>
        <w:bottom w:val="none" w:sz="0" w:space="0" w:color="auto"/>
        <w:right w:val="none" w:sz="0" w:space="0" w:color="auto"/>
      </w:divBdr>
    </w:div>
    <w:div w:id="1023896456">
      <w:bodyDiv w:val="1"/>
      <w:marLeft w:val="0"/>
      <w:marRight w:val="0"/>
      <w:marTop w:val="0"/>
      <w:marBottom w:val="0"/>
      <w:divBdr>
        <w:top w:val="none" w:sz="0" w:space="0" w:color="auto"/>
        <w:left w:val="none" w:sz="0" w:space="0" w:color="auto"/>
        <w:bottom w:val="none" w:sz="0" w:space="0" w:color="auto"/>
        <w:right w:val="none" w:sz="0" w:space="0" w:color="auto"/>
      </w:divBdr>
    </w:div>
    <w:div w:id="1031347906">
      <w:bodyDiv w:val="1"/>
      <w:marLeft w:val="0"/>
      <w:marRight w:val="0"/>
      <w:marTop w:val="0"/>
      <w:marBottom w:val="0"/>
      <w:divBdr>
        <w:top w:val="none" w:sz="0" w:space="0" w:color="auto"/>
        <w:left w:val="none" w:sz="0" w:space="0" w:color="auto"/>
        <w:bottom w:val="none" w:sz="0" w:space="0" w:color="auto"/>
        <w:right w:val="none" w:sz="0" w:space="0" w:color="auto"/>
      </w:divBdr>
    </w:div>
    <w:div w:id="1050812268">
      <w:bodyDiv w:val="1"/>
      <w:marLeft w:val="0"/>
      <w:marRight w:val="0"/>
      <w:marTop w:val="0"/>
      <w:marBottom w:val="0"/>
      <w:divBdr>
        <w:top w:val="none" w:sz="0" w:space="0" w:color="auto"/>
        <w:left w:val="none" w:sz="0" w:space="0" w:color="auto"/>
        <w:bottom w:val="none" w:sz="0" w:space="0" w:color="auto"/>
        <w:right w:val="none" w:sz="0" w:space="0" w:color="auto"/>
      </w:divBdr>
    </w:div>
    <w:div w:id="1070158201">
      <w:bodyDiv w:val="1"/>
      <w:marLeft w:val="0"/>
      <w:marRight w:val="0"/>
      <w:marTop w:val="0"/>
      <w:marBottom w:val="0"/>
      <w:divBdr>
        <w:top w:val="none" w:sz="0" w:space="0" w:color="auto"/>
        <w:left w:val="none" w:sz="0" w:space="0" w:color="auto"/>
        <w:bottom w:val="none" w:sz="0" w:space="0" w:color="auto"/>
        <w:right w:val="none" w:sz="0" w:space="0" w:color="auto"/>
      </w:divBdr>
    </w:div>
    <w:div w:id="1070231970">
      <w:bodyDiv w:val="1"/>
      <w:marLeft w:val="0"/>
      <w:marRight w:val="0"/>
      <w:marTop w:val="0"/>
      <w:marBottom w:val="0"/>
      <w:divBdr>
        <w:top w:val="none" w:sz="0" w:space="0" w:color="auto"/>
        <w:left w:val="none" w:sz="0" w:space="0" w:color="auto"/>
        <w:bottom w:val="none" w:sz="0" w:space="0" w:color="auto"/>
        <w:right w:val="none" w:sz="0" w:space="0" w:color="auto"/>
      </w:divBdr>
    </w:div>
    <w:div w:id="1070888591">
      <w:bodyDiv w:val="1"/>
      <w:marLeft w:val="0"/>
      <w:marRight w:val="0"/>
      <w:marTop w:val="0"/>
      <w:marBottom w:val="0"/>
      <w:divBdr>
        <w:top w:val="none" w:sz="0" w:space="0" w:color="auto"/>
        <w:left w:val="none" w:sz="0" w:space="0" w:color="auto"/>
        <w:bottom w:val="none" w:sz="0" w:space="0" w:color="auto"/>
        <w:right w:val="none" w:sz="0" w:space="0" w:color="auto"/>
      </w:divBdr>
    </w:div>
    <w:div w:id="1077094064">
      <w:bodyDiv w:val="1"/>
      <w:marLeft w:val="0"/>
      <w:marRight w:val="0"/>
      <w:marTop w:val="0"/>
      <w:marBottom w:val="0"/>
      <w:divBdr>
        <w:top w:val="none" w:sz="0" w:space="0" w:color="auto"/>
        <w:left w:val="none" w:sz="0" w:space="0" w:color="auto"/>
        <w:bottom w:val="none" w:sz="0" w:space="0" w:color="auto"/>
        <w:right w:val="none" w:sz="0" w:space="0" w:color="auto"/>
      </w:divBdr>
    </w:div>
    <w:div w:id="1085148654">
      <w:bodyDiv w:val="1"/>
      <w:marLeft w:val="0"/>
      <w:marRight w:val="0"/>
      <w:marTop w:val="0"/>
      <w:marBottom w:val="0"/>
      <w:divBdr>
        <w:top w:val="none" w:sz="0" w:space="0" w:color="auto"/>
        <w:left w:val="none" w:sz="0" w:space="0" w:color="auto"/>
        <w:bottom w:val="none" w:sz="0" w:space="0" w:color="auto"/>
        <w:right w:val="none" w:sz="0" w:space="0" w:color="auto"/>
      </w:divBdr>
    </w:div>
    <w:div w:id="1104960457">
      <w:bodyDiv w:val="1"/>
      <w:marLeft w:val="0"/>
      <w:marRight w:val="0"/>
      <w:marTop w:val="0"/>
      <w:marBottom w:val="0"/>
      <w:divBdr>
        <w:top w:val="none" w:sz="0" w:space="0" w:color="auto"/>
        <w:left w:val="none" w:sz="0" w:space="0" w:color="auto"/>
        <w:bottom w:val="none" w:sz="0" w:space="0" w:color="auto"/>
        <w:right w:val="none" w:sz="0" w:space="0" w:color="auto"/>
      </w:divBdr>
    </w:div>
    <w:div w:id="1105805665">
      <w:bodyDiv w:val="1"/>
      <w:marLeft w:val="0"/>
      <w:marRight w:val="0"/>
      <w:marTop w:val="0"/>
      <w:marBottom w:val="0"/>
      <w:divBdr>
        <w:top w:val="none" w:sz="0" w:space="0" w:color="auto"/>
        <w:left w:val="none" w:sz="0" w:space="0" w:color="auto"/>
        <w:bottom w:val="none" w:sz="0" w:space="0" w:color="auto"/>
        <w:right w:val="none" w:sz="0" w:space="0" w:color="auto"/>
      </w:divBdr>
    </w:div>
    <w:div w:id="1108282324">
      <w:bodyDiv w:val="1"/>
      <w:marLeft w:val="0"/>
      <w:marRight w:val="0"/>
      <w:marTop w:val="0"/>
      <w:marBottom w:val="0"/>
      <w:divBdr>
        <w:top w:val="none" w:sz="0" w:space="0" w:color="auto"/>
        <w:left w:val="none" w:sz="0" w:space="0" w:color="auto"/>
        <w:bottom w:val="none" w:sz="0" w:space="0" w:color="auto"/>
        <w:right w:val="none" w:sz="0" w:space="0" w:color="auto"/>
      </w:divBdr>
    </w:div>
    <w:div w:id="1125000423">
      <w:bodyDiv w:val="1"/>
      <w:marLeft w:val="0"/>
      <w:marRight w:val="0"/>
      <w:marTop w:val="0"/>
      <w:marBottom w:val="0"/>
      <w:divBdr>
        <w:top w:val="none" w:sz="0" w:space="0" w:color="auto"/>
        <w:left w:val="none" w:sz="0" w:space="0" w:color="auto"/>
        <w:bottom w:val="none" w:sz="0" w:space="0" w:color="auto"/>
        <w:right w:val="none" w:sz="0" w:space="0" w:color="auto"/>
      </w:divBdr>
    </w:div>
    <w:div w:id="1128888888">
      <w:bodyDiv w:val="1"/>
      <w:marLeft w:val="0"/>
      <w:marRight w:val="0"/>
      <w:marTop w:val="0"/>
      <w:marBottom w:val="0"/>
      <w:divBdr>
        <w:top w:val="none" w:sz="0" w:space="0" w:color="auto"/>
        <w:left w:val="none" w:sz="0" w:space="0" w:color="auto"/>
        <w:bottom w:val="none" w:sz="0" w:space="0" w:color="auto"/>
        <w:right w:val="none" w:sz="0" w:space="0" w:color="auto"/>
      </w:divBdr>
    </w:div>
    <w:div w:id="1129981417">
      <w:bodyDiv w:val="1"/>
      <w:marLeft w:val="0"/>
      <w:marRight w:val="0"/>
      <w:marTop w:val="0"/>
      <w:marBottom w:val="0"/>
      <w:divBdr>
        <w:top w:val="none" w:sz="0" w:space="0" w:color="auto"/>
        <w:left w:val="none" w:sz="0" w:space="0" w:color="auto"/>
        <w:bottom w:val="none" w:sz="0" w:space="0" w:color="auto"/>
        <w:right w:val="none" w:sz="0" w:space="0" w:color="auto"/>
      </w:divBdr>
    </w:div>
    <w:div w:id="1132485289">
      <w:bodyDiv w:val="1"/>
      <w:marLeft w:val="0"/>
      <w:marRight w:val="0"/>
      <w:marTop w:val="0"/>
      <w:marBottom w:val="0"/>
      <w:divBdr>
        <w:top w:val="none" w:sz="0" w:space="0" w:color="auto"/>
        <w:left w:val="none" w:sz="0" w:space="0" w:color="auto"/>
        <w:bottom w:val="none" w:sz="0" w:space="0" w:color="auto"/>
        <w:right w:val="none" w:sz="0" w:space="0" w:color="auto"/>
      </w:divBdr>
    </w:div>
    <w:div w:id="1142428234">
      <w:bodyDiv w:val="1"/>
      <w:marLeft w:val="0"/>
      <w:marRight w:val="0"/>
      <w:marTop w:val="0"/>
      <w:marBottom w:val="0"/>
      <w:divBdr>
        <w:top w:val="none" w:sz="0" w:space="0" w:color="auto"/>
        <w:left w:val="none" w:sz="0" w:space="0" w:color="auto"/>
        <w:bottom w:val="none" w:sz="0" w:space="0" w:color="auto"/>
        <w:right w:val="none" w:sz="0" w:space="0" w:color="auto"/>
      </w:divBdr>
    </w:div>
    <w:div w:id="1149784334">
      <w:bodyDiv w:val="1"/>
      <w:marLeft w:val="0"/>
      <w:marRight w:val="0"/>
      <w:marTop w:val="0"/>
      <w:marBottom w:val="0"/>
      <w:divBdr>
        <w:top w:val="none" w:sz="0" w:space="0" w:color="auto"/>
        <w:left w:val="none" w:sz="0" w:space="0" w:color="auto"/>
        <w:bottom w:val="none" w:sz="0" w:space="0" w:color="auto"/>
        <w:right w:val="none" w:sz="0" w:space="0" w:color="auto"/>
      </w:divBdr>
    </w:div>
    <w:div w:id="1161001649">
      <w:bodyDiv w:val="1"/>
      <w:marLeft w:val="0"/>
      <w:marRight w:val="0"/>
      <w:marTop w:val="0"/>
      <w:marBottom w:val="0"/>
      <w:divBdr>
        <w:top w:val="none" w:sz="0" w:space="0" w:color="auto"/>
        <w:left w:val="none" w:sz="0" w:space="0" w:color="auto"/>
        <w:bottom w:val="none" w:sz="0" w:space="0" w:color="auto"/>
        <w:right w:val="none" w:sz="0" w:space="0" w:color="auto"/>
      </w:divBdr>
    </w:div>
    <w:div w:id="1162237298">
      <w:bodyDiv w:val="1"/>
      <w:marLeft w:val="0"/>
      <w:marRight w:val="0"/>
      <w:marTop w:val="0"/>
      <w:marBottom w:val="0"/>
      <w:divBdr>
        <w:top w:val="none" w:sz="0" w:space="0" w:color="auto"/>
        <w:left w:val="none" w:sz="0" w:space="0" w:color="auto"/>
        <w:bottom w:val="none" w:sz="0" w:space="0" w:color="auto"/>
        <w:right w:val="none" w:sz="0" w:space="0" w:color="auto"/>
      </w:divBdr>
    </w:div>
    <w:div w:id="1167131111">
      <w:bodyDiv w:val="1"/>
      <w:marLeft w:val="0"/>
      <w:marRight w:val="0"/>
      <w:marTop w:val="0"/>
      <w:marBottom w:val="0"/>
      <w:divBdr>
        <w:top w:val="none" w:sz="0" w:space="0" w:color="auto"/>
        <w:left w:val="none" w:sz="0" w:space="0" w:color="auto"/>
        <w:bottom w:val="none" w:sz="0" w:space="0" w:color="auto"/>
        <w:right w:val="none" w:sz="0" w:space="0" w:color="auto"/>
      </w:divBdr>
    </w:div>
    <w:div w:id="1170103781">
      <w:bodyDiv w:val="1"/>
      <w:marLeft w:val="0"/>
      <w:marRight w:val="0"/>
      <w:marTop w:val="0"/>
      <w:marBottom w:val="0"/>
      <w:divBdr>
        <w:top w:val="none" w:sz="0" w:space="0" w:color="auto"/>
        <w:left w:val="none" w:sz="0" w:space="0" w:color="auto"/>
        <w:bottom w:val="none" w:sz="0" w:space="0" w:color="auto"/>
        <w:right w:val="none" w:sz="0" w:space="0" w:color="auto"/>
      </w:divBdr>
    </w:div>
    <w:div w:id="1171526340">
      <w:bodyDiv w:val="1"/>
      <w:marLeft w:val="0"/>
      <w:marRight w:val="0"/>
      <w:marTop w:val="0"/>
      <w:marBottom w:val="0"/>
      <w:divBdr>
        <w:top w:val="none" w:sz="0" w:space="0" w:color="auto"/>
        <w:left w:val="none" w:sz="0" w:space="0" w:color="auto"/>
        <w:bottom w:val="none" w:sz="0" w:space="0" w:color="auto"/>
        <w:right w:val="none" w:sz="0" w:space="0" w:color="auto"/>
      </w:divBdr>
    </w:div>
    <w:div w:id="1173761077">
      <w:bodyDiv w:val="1"/>
      <w:marLeft w:val="0"/>
      <w:marRight w:val="0"/>
      <w:marTop w:val="0"/>
      <w:marBottom w:val="0"/>
      <w:divBdr>
        <w:top w:val="none" w:sz="0" w:space="0" w:color="auto"/>
        <w:left w:val="none" w:sz="0" w:space="0" w:color="auto"/>
        <w:bottom w:val="none" w:sz="0" w:space="0" w:color="auto"/>
        <w:right w:val="none" w:sz="0" w:space="0" w:color="auto"/>
      </w:divBdr>
    </w:div>
    <w:div w:id="1180706029">
      <w:bodyDiv w:val="1"/>
      <w:marLeft w:val="0"/>
      <w:marRight w:val="0"/>
      <w:marTop w:val="0"/>
      <w:marBottom w:val="0"/>
      <w:divBdr>
        <w:top w:val="none" w:sz="0" w:space="0" w:color="auto"/>
        <w:left w:val="none" w:sz="0" w:space="0" w:color="auto"/>
        <w:bottom w:val="none" w:sz="0" w:space="0" w:color="auto"/>
        <w:right w:val="none" w:sz="0" w:space="0" w:color="auto"/>
      </w:divBdr>
    </w:div>
    <w:div w:id="1183008129">
      <w:bodyDiv w:val="1"/>
      <w:marLeft w:val="0"/>
      <w:marRight w:val="0"/>
      <w:marTop w:val="0"/>
      <w:marBottom w:val="0"/>
      <w:divBdr>
        <w:top w:val="none" w:sz="0" w:space="0" w:color="auto"/>
        <w:left w:val="none" w:sz="0" w:space="0" w:color="auto"/>
        <w:bottom w:val="none" w:sz="0" w:space="0" w:color="auto"/>
        <w:right w:val="none" w:sz="0" w:space="0" w:color="auto"/>
      </w:divBdr>
    </w:div>
    <w:div w:id="1192038069">
      <w:bodyDiv w:val="1"/>
      <w:marLeft w:val="0"/>
      <w:marRight w:val="0"/>
      <w:marTop w:val="0"/>
      <w:marBottom w:val="0"/>
      <w:divBdr>
        <w:top w:val="none" w:sz="0" w:space="0" w:color="auto"/>
        <w:left w:val="none" w:sz="0" w:space="0" w:color="auto"/>
        <w:bottom w:val="none" w:sz="0" w:space="0" w:color="auto"/>
        <w:right w:val="none" w:sz="0" w:space="0" w:color="auto"/>
      </w:divBdr>
    </w:div>
    <w:div w:id="1194880215">
      <w:bodyDiv w:val="1"/>
      <w:marLeft w:val="0"/>
      <w:marRight w:val="0"/>
      <w:marTop w:val="0"/>
      <w:marBottom w:val="0"/>
      <w:divBdr>
        <w:top w:val="none" w:sz="0" w:space="0" w:color="auto"/>
        <w:left w:val="none" w:sz="0" w:space="0" w:color="auto"/>
        <w:bottom w:val="none" w:sz="0" w:space="0" w:color="auto"/>
        <w:right w:val="none" w:sz="0" w:space="0" w:color="auto"/>
      </w:divBdr>
    </w:div>
    <w:div w:id="1196581662">
      <w:bodyDiv w:val="1"/>
      <w:marLeft w:val="0"/>
      <w:marRight w:val="0"/>
      <w:marTop w:val="0"/>
      <w:marBottom w:val="0"/>
      <w:divBdr>
        <w:top w:val="none" w:sz="0" w:space="0" w:color="auto"/>
        <w:left w:val="none" w:sz="0" w:space="0" w:color="auto"/>
        <w:bottom w:val="none" w:sz="0" w:space="0" w:color="auto"/>
        <w:right w:val="none" w:sz="0" w:space="0" w:color="auto"/>
      </w:divBdr>
    </w:div>
    <w:div w:id="1200506030">
      <w:bodyDiv w:val="1"/>
      <w:marLeft w:val="0"/>
      <w:marRight w:val="0"/>
      <w:marTop w:val="0"/>
      <w:marBottom w:val="0"/>
      <w:divBdr>
        <w:top w:val="none" w:sz="0" w:space="0" w:color="auto"/>
        <w:left w:val="none" w:sz="0" w:space="0" w:color="auto"/>
        <w:bottom w:val="none" w:sz="0" w:space="0" w:color="auto"/>
        <w:right w:val="none" w:sz="0" w:space="0" w:color="auto"/>
      </w:divBdr>
    </w:div>
    <w:div w:id="1206059172">
      <w:bodyDiv w:val="1"/>
      <w:marLeft w:val="0"/>
      <w:marRight w:val="0"/>
      <w:marTop w:val="0"/>
      <w:marBottom w:val="0"/>
      <w:divBdr>
        <w:top w:val="none" w:sz="0" w:space="0" w:color="auto"/>
        <w:left w:val="none" w:sz="0" w:space="0" w:color="auto"/>
        <w:bottom w:val="none" w:sz="0" w:space="0" w:color="auto"/>
        <w:right w:val="none" w:sz="0" w:space="0" w:color="auto"/>
      </w:divBdr>
    </w:div>
    <w:div w:id="1207792722">
      <w:bodyDiv w:val="1"/>
      <w:marLeft w:val="0"/>
      <w:marRight w:val="0"/>
      <w:marTop w:val="0"/>
      <w:marBottom w:val="0"/>
      <w:divBdr>
        <w:top w:val="none" w:sz="0" w:space="0" w:color="auto"/>
        <w:left w:val="none" w:sz="0" w:space="0" w:color="auto"/>
        <w:bottom w:val="none" w:sz="0" w:space="0" w:color="auto"/>
        <w:right w:val="none" w:sz="0" w:space="0" w:color="auto"/>
      </w:divBdr>
    </w:div>
    <w:div w:id="1211460619">
      <w:bodyDiv w:val="1"/>
      <w:marLeft w:val="0"/>
      <w:marRight w:val="0"/>
      <w:marTop w:val="0"/>
      <w:marBottom w:val="0"/>
      <w:divBdr>
        <w:top w:val="none" w:sz="0" w:space="0" w:color="auto"/>
        <w:left w:val="none" w:sz="0" w:space="0" w:color="auto"/>
        <w:bottom w:val="none" w:sz="0" w:space="0" w:color="auto"/>
        <w:right w:val="none" w:sz="0" w:space="0" w:color="auto"/>
      </w:divBdr>
    </w:div>
    <w:div w:id="1215581470">
      <w:bodyDiv w:val="1"/>
      <w:marLeft w:val="0"/>
      <w:marRight w:val="0"/>
      <w:marTop w:val="0"/>
      <w:marBottom w:val="0"/>
      <w:divBdr>
        <w:top w:val="none" w:sz="0" w:space="0" w:color="auto"/>
        <w:left w:val="none" w:sz="0" w:space="0" w:color="auto"/>
        <w:bottom w:val="none" w:sz="0" w:space="0" w:color="auto"/>
        <w:right w:val="none" w:sz="0" w:space="0" w:color="auto"/>
      </w:divBdr>
    </w:div>
    <w:div w:id="1216427582">
      <w:bodyDiv w:val="1"/>
      <w:marLeft w:val="0"/>
      <w:marRight w:val="0"/>
      <w:marTop w:val="0"/>
      <w:marBottom w:val="0"/>
      <w:divBdr>
        <w:top w:val="none" w:sz="0" w:space="0" w:color="auto"/>
        <w:left w:val="none" w:sz="0" w:space="0" w:color="auto"/>
        <w:bottom w:val="none" w:sz="0" w:space="0" w:color="auto"/>
        <w:right w:val="none" w:sz="0" w:space="0" w:color="auto"/>
      </w:divBdr>
    </w:div>
    <w:div w:id="1217930391">
      <w:bodyDiv w:val="1"/>
      <w:marLeft w:val="0"/>
      <w:marRight w:val="0"/>
      <w:marTop w:val="0"/>
      <w:marBottom w:val="0"/>
      <w:divBdr>
        <w:top w:val="none" w:sz="0" w:space="0" w:color="auto"/>
        <w:left w:val="none" w:sz="0" w:space="0" w:color="auto"/>
        <w:bottom w:val="none" w:sz="0" w:space="0" w:color="auto"/>
        <w:right w:val="none" w:sz="0" w:space="0" w:color="auto"/>
      </w:divBdr>
    </w:div>
    <w:div w:id="1225726636">
      <w:bodyDiv w:val="1"/>
      <w:marLeft w:val="0"/>
      <w:marRight w:val="0"/>
      <w:marTop w:val="0"/>
      <w:marBottom w:val="0"/>
      <w:divBdr>
        <w:top w:val="none" w:sz="0" w:space="0" w:color="auto"/>
        <w:left w:val="none" w:sz="0" w:space="0" w:color="auto"/>
        <w:bottom w:val="none" w:sz="0" w:space="0" w:color="auto"/>
        <w:right w:val="none" w:sz="0" w:space="0" w:color="auto"/>
      </w:divBdr>
    </w:div>
    <w:div w:id="1225795085">
      <w:bodyDiv w:val="1"/>
      <w:marLeft w:val="0"/>
      <w:marRight w:val="0"/>
      <w:marTop w:val="0"/>
      <w:marBottom w:val="0"/>
      <w:divBdr>
        <w:top w:val="none" w:sz="0" w:space="0" w:color="auto"/>
        <w:left w:val="none" w:sz="0" w:space="0" w:color="auto"/>
        <w:bottom w:val="none" w:sz="0" w:space="0" w:color="auto"/>
        <w:right w:val="none" w:sz="0" w:space="0" w:color="auto"/>
      </w:divBdr>
    </w:div>
    <w:div w:id="1231118990">
      <w:bodyDiv w:val="1"/>
      <w:marLeft w:val="0"/>
      <w:marRight w:val="0"/>
      <w:marTop w:val="0"/>
      <w:marBottom w:val="0"/>
      <w:divBdr>
        <w:top w:val="none" w:sz="0" w:space="0" w:color="auto"/>
        <w:left w:val="none" w:sz="0" w:space="0" w:color="auto"/>
        <w:bottom w:val="none" w:sz="0" w:space="0" w:color="auto"/>
        <w:right w:val="none" w:sz="0" w:space="0" w:color="auto"/>
      </w:divBdr>
    </w:div>
    <w:div w:id="1247808108">
      <w:bodyDiv w:val="1"/>
      <w:marLeft w:val="0"/>
      <w:marRight w:val="0"/>
      <w:marTop w:val="0"/>
      <w:marBottom w:val="0"/>
      <w:divBdr>
        <w:top w:val="none" w:sz="0" w:space="0" w:color="auto"/>
        <w:left w:val="none" w:sz="0" w:space="0" w:color="auto"/>
        <w:bottom w:val="none" w:sz="0" w:space="0" w:color="auto"/>
        <w:right w:val="none" w:sz="0" w:space="0" w:color="auto"/>
      </w:divBdr>
    </w:div>
    <w:div w:id="1247957458">
      <w:bodyDiv w:val="1"/>
      <w:marLeft w:val="0"/>
      <w:marRight w:val="0"/>
      <w:marTop w:val="0"/>
      <w:marBottom w:val="0"/>
      <w:divBdr>
        <w:top w:val="none" w:sz="0" w:space="0" w:color="auto"/>
        <w:left w:val="none" w:sz="0" w:space="0" w:color="auto"/>
        <w:bottom w:val="none" w:sz="0" w:space="0" w:color="auto"/>
        <w:right w:val="none" w:sz="0" w:space="0" w:color="auto"/>
      </w:divBdr>
    </w:div>
    <w:div w:id="1255673481">
      <w:bodyDiv w:val="1"/>
      <w:marLeft w:val="0"/>
      <w:marRight w:val="0"/>
      <w:marTop w:val="0"/>
      <w:marBottom w:val="0"/>
      <w:divBdr>
        <w:top w:val="none" w:sz="0" w:space="0" w:color="auto"/>
        <w:left w:val="none" w:sz="0" w:space="0" w:color="auto"/>
        <w:bottom w:val="none" w:sz="0" w:space="0" w:color="auto"/>
        <w:right w:val="none" w:sz="0" w:space="0" w:color="auto"/>
      </w:divBdr>
    </w:div>
    <w:div w:id="1263296754">
      <w:bodyDiv w:val="1"/>
      <w:marLeft w:val="0"/>
      <w:marRight w:val="0"/>
      <w:marTop w:val="0"/>
      <w:marBottom w:val="0"/>
      <w:divBdr>
        <w:top w:val="none" w:sz="0" w:space="0" w:color="auto"/>
        <w:left w:val="none" w:sz="0" w:space="0" w:color="auto"/>
        <w:bottom w:val="none" w:sz="0" w:space="0" w:color="auto"/>
        <w:right w:val="none" w:sz="0" w:space="0" w:color="auto"/>
      </w:divBdr>
    </w:div>
    <w:div w:id="1263344181">
      <w:bodyDiv w:val="1"/>
      <w:marLeft w:val="0"/>
      <w:marRight w:val="0"/>
      <w:marTop w:val="0"/>
      <w:marBottom w:val="0"/>
      <w:divBdr>
        <w:top w:val="none" w:sz="0" w:space="0" w:color="auto"/>
        <w:left w:val="none" w:sz="0" w:space="0" w:color="auto"/>
        <w:bottom w:val="none" w:sz="0" w:space="0" w:color="auto"/>
        <w:right w:val="none" w:sz="0" w:space="0" w:color="auto"/>
      </w:divBdr>
    </w:div>
    <w:div w:id="1273971665">
      <w:bodyDiv w:val="1"/>
      <w:marLeft w:val="0"/>
      <w:marRight w:val="0"/>
      <w:marTop w:val="0"/>
      <w:marBottom w:val="0"/>
      <w:divBdr>
        <w:top w:val="none" w:sz="0" w:space="0" w:color="auto"/>
        <w:left w:val="none" w:sz="0" w:space="0" w:color="auto"/>
        <w:bottom w:val="none" w:sz="0" w:space="0" w:color="auto"/>
        <w:right w:val="none" w:sz="0" w:space="0" w:color="auto"/>
      </w:divBdr>
    </w:div>
    <w:div w:id="1277299136">
      <w:bodyDiv w:val="1"/>
      <w:marLeft w:val="0"/>
      <w:marRight w:val="0"/>
      <w:marTop w:val="0"/>
      <w:marBottom w:val="0"/>
      <w:divBdr>
        <w:top w:val="none" w:sz="0" w:space="0" w:color="auto"/>
        <w:left w:val="none" w:sz="0" w:space="0" w:color="auto"/>
        <w:bottom w:val="none" w:sz="0" w:space="0" w:color="auto"/>
        <w:right w:val="none" w:sz="0" w:space="0" w:color="auto"/>
      </w:divBdr>
    </w:div>
    <w:div w:id="1278214381">
      <w:bodyDiv w:val="1"/>
      <w:marLeft w:val="0"/>
      <w:marRight w:val="0"/>
      <w:marTop w:val="0"/>
      <w:marBottom w:val="0"/>
      <w:divBdr>
        <w:top w:val="none" w:sz="0" w:space="0" w:color="auto"/>
        <w:left w:val="none" w:sz="0" w:space="0" w:color="auto"/>
        <w:bottom w:val="none" w:sz="0" w:space="0" w:color="auto"/>
        <w:right w:val="none" w:sz="0" w:space="0" w:color="auto"/>
      </w:divBdr>
    </w:div>
    <w:div w:id="1279721881">
      <w:bodyDiv w:val="1"/>
      <w:marLeft w:val="0"/>
      <w:marRight w:val="0"/>
      <w:marTop w:val="0"/>
      <w:marBottom w:val="0"/>
      <w:divBdr>
        <w:top w:val="none" w:sz="0" w:space="0" w:color="auto"/>
        <w:left w:val="none" w:sz="0" w:space="0" w:color="auto"/>
        <w:bottom w:val="none" w:sz="0" w:space="0" w:color="auto"/>
        <w:right w:val="none" w:sz="0" w:space="0" w:color="auto"/>
      </w:divBdr>
    </w:div>
    <w:div w:id="1295453342">
      <w:bodyDiv w:val="1"/>
      <w:marLeft w:val="0"/>
      <w:marRight w:val="0"/>
      <w:marTop w:val="0"/>
      <w:marBottom w:val="0"/>
      <w:divBdr>
        <w:top w:val="none" w:sz="0" w:space="0" w:color="auto"/>
        <w:left w:val="none" w:sz="0" w:space="0" w:color="auto"/>
        <w:bottom w:val="none" w:sz="0" w:space="0" w:color="auto"/>
        <w:right w:val="none" w:sz="0" w:space="0" w:color="auto"/>
      </w:divBdr>
    </w:div>
    <w:div w:id="1297488196">
      <w:bodyDiv w:val="1"/>
      <w:marLeft w:val="0"/>
      <w:marRight w:val="0"/>
      <w:marTop w:val="0"/>
      <w:marBottom w:val="0"/>
      <w:divBdr>
        <w:top w:val="none" w:sz="0" w:space="0" w:color="auto"/>
        <w:left w:val="none" w:sz="0" w:space="0" w:color="auto"/>
        <w:bottom w:val="none" w:sz="0" w:space="0" w:color="auto"/>
        <w:right w:val="none" w:sz="0" w:space="0" w:color="auto"/>
      </w:divBdr>
    </w:div>
    <w:div w:id="1300845172">
      <w:bodyDiv w:val="1"/>
      <w:marLeft w:val="0"/>
      <w:marRight w:val="0"/>
      <w:marTop w:val="0"/>
      <w:marBottom w:val="0"/>
      <w:divBdr>
        <w:top w:val="none" w:sz="0" w:space="0" w:color="auto"/>
        <w:left w:val="none" w:sz="0" w:space="0" w:color="auto"/>
        <w:bottom w:val="none" w:sz="0" w:space="0" w:color="auto"/>
        <w:right w:val="none" w:sz="0" w:space="0" w:color="auto"/>
      </w:divBdr>
    </w:div>
    <w:div w:id="1302612471">
      <w:bodyDiv w:val="1"/>
      <w:marLeft w:val="0"/>
      <w:marRight w:val="0"/>
      <w:marTop w:val="0"/>
      <w:marBottom w:val="0"/>
      <w:divBdr>
        <w:top w:val="none" w:sz="0" w:space="0" w:color="auto"/>
        <w:left w:val="none" w:sz="0" w:space="0" w:color="auto"/>
        <w:bottom w:val="none" w:sz="0" w:space="0" w:color="auto"/>
        <w:right w:val="none" w:sz="0" w:space="0" w:color="auto"/>
      </w:divBdr>
    </w:div>
    <w:div w:id="1305936033">
      <w:bodyDiv w:val="1"/>
      <w:marLeft w:val="0"/>
      <w:marRight w:val="0"/>
      <w:marTop w:val="0"/>
      <w:marBottom w:val="0"/>
      <w:divBdr>
        <w:top w:val="none" w:sz="0" w:space="0" w:color="auto"/>
        <w:left w:val="none" w:sz="0" w:space="0" w:color="auto"/>
        <w:bottom w:val="none" w:sz="0" w:space="0" w:color="auto"/>
        <w:right w:val="none" w:sz="0" w:space="0" w:color="auto"/>
      </w:divBdr>
    </w:div>
    <w:div w:id="1309631261">
      <w:bodyDiv w:val="1"/>
      <w:marLeft w:val="0"/>
      <w:marRight w:val="0"/>
      <w:marTop w:val="0"/>
      <w:marBottom w:val="0"/>
      <w:divBdr>
        <w:top w:val="none" w:sz="0" w:space="0" w:color="auto"/>
        <w:left w:val="none" w:sz="0" w:space="0" w:color="auto"/>
        <w:bottom w:val="none" w:sz="0" w:space="0" w:color="auto"/>
        <w:right w:val="none" w:sz="0" w:space="0" w:color="auto"/>
      </w:divBdr>
    </w:div>
    <w:div w:id="1314408925">
      <w:bodyDiv w:val="1"/>
      <w:marLeft w:val="0"/>
      <w:marRight w:val="0"/>
      <w:marTop w:val="0"/>
      <w:marBottom w:val="0"/>
      <w:divBdr>
        <w:top w:val="none" w:sz="0" w:space="0" w:color="auto"/>
        <w:left w:val="none" w:sz="0" w:space="0" w:color="auto"/>
        <w:bottom w:val="none" w:sz="0" w:space="0" w:color="auto"/>
        <w:right w:val="none" w:sz="0" w:space="0" w:color="auto"/>
      </w:divBdr>
    </w:div>
    <w:div w:id="1317342982">
      <w:bodyDiv w:val="1"/>
      <w:marLeft w:val="0"/>
      <w:marRight w:val="0"/>
      <w:marTop w:val="0"/>
      <w:marBottom w:val="0"/>
      <w:divBdr>
        <w:top w:val="none" w:sz="0" w:space="0" w:color="auto"/>
        <w:left w:val="none" w:sz="0" w:space="0" w:color="auto"/>
        <w:bottom w:val="none" w:sz="0" w:space="0" w:color="auto"/>
        <w:right w:val="none" w:sz="0" w:space="0" w:color="auto"/>
      </w:divBdr>
    </w:div>
    <w:div w:id="1319965359">
      <w:bodyDiv w:val="1"/>
      <w:marLeft w:val="0"/>
      <w:marRight w:val="0"/>
      <w:marTop w:val="0"/>
      <w:marBottom w:val="0"/>
      <w:divBdr>
        <w:top w:val="none" w:sz="0" w:space="0" w:color="auto"/>
        <w:left w:val="none" w:sz="0" w:space="0" w:color="auto"/>
        <w:bottom w:val="none" w:sz="0" w:space="0" w:color="auto"/>
        <w:right w:val="none" w:sz="0" w:space="0" w:color="auto"/>
      </w:divBdr>
    </w:div>
    <w:div w:id="1321734916">
      <w:bodyDiv w:val="1"/>
      <w:marLeft w:val="0"/>
      <w:marRight w:val="0"/>
      <w:marTop w:val="0"/>
      <w:marBottom w:val="0"/>
      <w:divBdr>
        <w:top w:val="none" w:sz="0" w:space="0" w:color="auto"/>
        <w:left w:val="none" w:sz="0" w:space="0" w:color="auto"/>
        <w:bottom w:val="none" w:sz="0" w:space="0" w:color="auto"/>
        <w:right w:val="none" w:sz="0" w:space="0" w:color="auto"/>
      </w:divBdr>
    </w:div>
    <w:div w:id="1338771603">
      <w:bodyDiv w:val="1"/>
      <w:marLeft w:val="0"/>
      <w:marRight w:val="0"/>
      <w:marTop w:val="0"/>
      <w:marBottom w:val="0"/>
      <w:divBdr>
        <w:top w:val="none" w:sz="0" w:space="0" w:color="auto"/>
        <w:left w:val="none" w:sz="0" w:space="0" w:color="auto"/>
        <w:bottom w:val="none" w:sz="0" w:space="0" w:color="auto"/>
        <w:right w:val="none" w:sz="0" w:space="0" w:color="auto"/>
      </w:divBdr>
    </w:div>
    <w:div w:id="1339696000">
      <w:bodyDiv w:val="1"/>
      <w:marLeft w:val="0"/>
      <w:marRight w:val="0"/>
      <w:marTop w:val="0"/>
      <w:marBottom w:val="0"/>
      <w:divBdr>
        <w:top w:val="none" w:sz="0" w:space="0" w:color="auto"/>
        <w:left w:val="none" w:sz="0" w:space="0" w:color="auto"/>
        <w:bottom w:val="none" w:sz="0" w:space="0" w:color="auto"/>
        <w:right w:val="none" w:sz="0" w:space="0" w:color="auto"/>
      </w:divBdr>
    </w:div>
    <w:div w:id="1343119220">
      <w:bodyDiv w:val="1"/>
      <w:marLeft w:val="0"/>
      <w:marRight w:val="0"/>
      <w:marTop w:val="0"/>
      <w:marBottom w:val="0"/>
      <w:divBdr>
        <w:top w:val="none" w:sz="0" w:space="0" w:color="auto"/>
        <w:left w:val="none" w:sz="0" w:space="0" w:color="auto"/>
        <w:bottom w:val="none" w:sz="0" w:space="0" w:color="auto"/>
        <w:right w:val="none" w:sz="0" w:space="0" w:color="auto"/>
      </w:divBdr>
    </w:div>
    <w:div w:id="1344237940">
      <w:bodyDiv w:val="1"/>
      <w:marLeft w:val="0"/>
      <w:marRight w:val="0"/>
      <w:marTop w:val="0"/>
      <w:marBottom w:val="0"/>
      <w:divBdr>
        <w:top w:val="none" w:sz="0" w:space="0" w:color="auto"/>
        <w:left w:val="none" w:sz="0" w:space="0" w:color="auto"/>
        <w:bottom w:val="none" w:sz="0" w:space="0" w:color="auto"/>
        <w:right w:val="none" w:sz="0" w:space="0" w:color="auto"/>
      </w:divBdr>
    </w:div>
    <w:div w:id="1355108915">
      <w:bodyDiv w:val="1"/>
      <w:marLeft w:val="0"/>
      <w:marRight w:val="0"/>
      <w:marTop w:val="0"/>
      <w:marBottom w:val="0"/>
      <w:divBdr>
        <w:top w:val="none" w:sz="0" w:space="0" w:color="auto"/>
        <w:left w:val="none" w:sz="0" w:space="0" w:color="auto"/>
        <w:bottom w:val="none" w:sz="0" w:space="0" w:color="auto"/>
        <w:right w:val="none" w:sz="0" w:space="0" w:color="auto"/>
      </w:divBdr>
    </w:div>
    <w:div w:id="1368989001">
      <w:bodyDiv w:val="1"/>
      <w:marLeft w:val="0"/>
      <w:marRight w:val="0"/>
      <w:marTop w:val="0"/>
      <w:marBottom w:val="0"/>
      <w:divBdr>
        <w:top w:val="none" w:sz="0" w:space="0" w:color="auto"/>
        <w:left w:val="none" w:sz="0" w:space="0" w:color="auto"/>
        <w:bottom w:val="none" w:sz="0" w:space="0" w:color="auto"/>
        <w:right w:val="none" w:sz="0" w:space="0" w:color="auto"/>
      </w:divBdr>
    </w:div>
    <w:div w:id="1373965965">
      <w:bodyDiv w:val="1"/>
      <w:marLeft w:val="0"/>
      <w:marRight w:val="0"/>
      <w:marTop w:val="0"/>
      <w:marBottom w:val="0"/>
      <w:divBdr>
        <w:top w:val="none" w:sz="0" w:space="0" w:color="auto"/>
        <w:left w:val="none" w:sz="0" w:space="0" w:color="auto"/>
        <w:bottom w:val="none" w:sz="0" w:space="0" w:color="auto"/>
        <w:right w:val="none" w:sz="0" w:space="0" w:color="auto"/>
      </w:divBdr>
    </w:div>
    <w:div w:id="1374234014">
      <w:bodyDiv w:val="1"/>
      <w:marLeft w:val="0"/>
      <w:marRight w:val="0"/>
      <w:marTop w:val="0"/>
      <w:marBottom w:val="0"/>
      <w:divBdr>
        <w:top w:val="none" w:sz="0" w:space="0" w:color="auto"/>
        <w:left w:val="none" w:sz="0" w:space="0" w:color="auto"/>
        <w:bottom w:val="none" w:sz="0" w:space="0" w:color="auto"/>
        <w:right w:val="none" w:sz="0" w:space="0" w:color="auto"/>
      </w:divBdr>
    </w:div>
    <w:div w:id="1377467256">
      <w:bodyDiv w:val="1"/>
      <w:marLeft w:val="0"/>
      <w:marRight w:val="0"/>
      <w:marTop w:val="0"/>
      <w:marBottom w:val="0"/>
      <w:divBdr>
        <w:top w:val="none" w:sz="0" w:space="0" w:color="auto"/>
        <w:left w:val="none" w:sz="0" w:space="0" w:color="auto"/>
        <w:bottom w:val="none" w:sz="0" w:space="0" w:color="auto"/>
        <w:right w:val="none" w:sz="0" w:space="0" w:color="auto"/>
      </w:divBdr>
    </w:div>
    <w:div w:id="1379353852">
      <w:bodyDiv w:val="1"/>
      <w:marLeft w:val="0"/>
      <w:marRight w:val="0"/>
      <w:marTop w:val="0"/>
      <w:marBottom w:val="0"/>
      <w:divBdr>
        <w:top w:val="none" w:sz="0" w:space="0" w:color="auto"/>
        <w:left w:val="none" w:sz="0" w:space="0" w:color="auto"/>
        <w:bottom w:val="none" w:sz="0" w:space="0" w:color="auto"/>
        <w:right w:val="none" w:sz="0" w:space="0" w:color="auto"/>
      </w:divBdr>
    </w:div>
    <w:div w:id="1385568280">
      <w:bodyDiv w:val="1"/>
      <w:marLeft w:val="0"/>
      <w:marRight w:val="0"/>
      <w:marTop w:val="0"/>
      <w:marBottom w:val="0"/>
      <w:divBdr>
        <w:top w:val="none" w:sz="0" w:space="0" w:color="auto"/>
        <w:left w:val="none" w:sz="0" w:space="0" w:color="auto"/>
        <w:bottom w:val="none" w:sz="0" w:space="0" w:color="auto"/>
        <w:right w:val="none" w:sz="0" w:space="0" w:color="auto"/>
      </w:divBdr>
    </w:div>
    <w:div w:id="1391423229">
      <w:bodyDiv w:val="1"/>
      <w:marLeft w:val="0"/>
      <w:marRight w:val="0"/>
      <w:marTop w:val="0"/>
      <w:marBottom w:val="0"/>
      <w:divBdr>
        <w:top w:val="none" w:sz="0" w:space="0" w:color="auto"/>
        <w:left w:val="none" w:sz="0" w:space="0" w:color="auto"/>
        <w:bottom w:val="none" w:sz="0" w:space="0" w:color="auto"/>
        <w:right w:val="none" w:sz="0" w:space="0" w:color="auto"/>
      </w:divBdr>
    </w:div>
    <w:div w:id="1391805118">
      <w:bodyDiv w:val="1"/>
      <w:marLeft w:val="0"/>
      <w:marRight w:val="0"/>
      <w:marTop w:val="0"/>
      <w:marBottom w:val="0"/>
      <w:divBdr>
        <w:top w:val="none" w:sz="0" w:space="0" w:color="auto"/>
        <w:left w:val="none" w:sz="0" w:space="0" w:color="auto"/>
        <w:bottom w:val="none" w:sz="0" w:space="0" w:color="auto"/>
        <w:right w:val="none" w:sz="0" w:space="0" w:color="auto"/>
      </w:divBdr>
    </w:div>
    <w:div w:id="1409229587">
      <w:bodyDiv w:val="1"/>
      <w:marLeft w:val="0"/>
      <w:marRight w:val="0"/>
      <w:marTop w:val="0"/>
      <w:marBottom w:val="0"/>
      <w:divBdr>
        <w:top w:val="none" w:sz="0" w:space="0" w:color="auto"/>
        <w:left w:val="none" w:sz="0" w:space="0" w:color="auto"/>
        <w:bottom w:val="none" w:sz="0" w:space="0" w:color="auto"/>
        <w:right w:val="none" w:sz="0" w:space="0" w:color="auto"/>
      </w:divBdr>
    </w:div>
    <w:div w:id="1413426874">
      <w:bodyDiv w:val="1"/>
      <w:marLeft w:val="0"/>
      <w:marRight w:val="0"/>
      <w:marTop w:val="0"/>
      <w:marBottom w:val="0"/>
      <w:divBdr>
        <w:top w:val="none" w:sz="0" w:space="0" w:color="auto"/>
        <w:left w:val="none" w:sz="0" w:space="0" w:color="auto"/>
        <w:bottom w:val="none" w:sz="0" w:space="0" w:color="auto"/>
        <w:right w:val="none" w:sz="0" w:space="0" w:color="auto"/>
      </w:divBdr>
    </w:div>
    <w:div w:id="1416315409">
      <w:bodyDiv w:val="1"/>
      <w:marLeft w:val="0"/>
      <w:marRight w:val="0"/>
      <w:marTop w:val="0"/>
      <w:marBottom w:val="0"/>
      <w:divBdr>
        <w:top w:val="none" w:sz="0" w:space="0" w:color="auto"/>
        <w:left w:val="none" w:sz="0" w:space="0" w:color="auto"/>
        <w:bottom w:val="none" w:sz="0" w:space="0" w:color="auto"/>
        <w:right w:val="none" w:sz="0" w:space="0" w:color="auto"/>
      </w:divBdr>
    </w:div>
    <w:div w:id="1421029790">
      <w:bodyDiv w:val="1"/>
      <w:marLeft w:val="0"/>
      <w:marRight w:val="0"/>
      <w:marTop w:val="0"/>
      <w:marBottom w:val="0"/>
      <w:divBdr>
        <w:top w:val="none" w:sz="0" w:space="0" w:color="auto"/>
        <w:left w:val="none" w:sz="0" w:space="0" w:color="auto"/>
        <w:bottom w:val="none" w:sz="0" w:space="0" w:color="auto"/>
        <w:right w:val="none" w:sz="0" w:space="0" w:color="auto"/>
      </w:divBdr>
    </w:div>
    <w:div w:id="1452438312">
      <w:bodyDiv w:val="1"/>
      <w:marLeft w:val="0"/>
      <w:marRight w:val="0"/>
      <w:marTop w:val="0"/>
      <w:marBottom w:val="0"/>
      <w:divBdr>
        <w:top w:val="none" w:sz="0" w:space="0" w:color="auto"/>
        <w:left w:val="none" w:sz="0" w:space="0" w:color="auto"/>
        <w:bottom w:val="none" w:sz="0" w:space="0" w:color="auto"/>
        <w:right w:val="none" w:sz="0" w:space="0" w:color="auto"/>
      </w:divBdr>
    </w:div>
    <w:div w:id="1453329702">
      <w:bodyDiv w:val="1"/>
      <w:marLeft w:val="0"/>
      <w:marRight w:val="0"/>
      <w:marTop w:val="0"/>
      <w:marBottom w:val="0"/>
      <w:divBdr>
        <w:top w:val="none" w:sz="0" w:space="0" w:color="auto"/>
        <w:left w:val="none" w:sz="0" w:space="0" w:color="auto"/>
        <w:bottom w:val="none" w:sz="0" w:space="0" w:color="auto"/>
        <w:right w:val="none" w:sz="0" w:space="0" w:color="auto"/>
      </w:divBdr>
    </w:div>
    <w:div w:id="1457258794">
      <w:bodyDiv w:val="1"/>
      <w:marLeft w:val="0"/>
      <w:marRight w:val="0"/>
      <w:marTop w:val="0"/>
      <w:marBottom w:val="0"/>
      <w:divBdr>
        <w:top w:val="none" w:sz="0" w:space="0" w:color="auto"/>
        <w:left w:val="none" w:sz="0" w:space="0" w:color="auto"/>
        <w:bottom w:val="none" w:sz="0" w:space="0" w:color="auto"/>
        <w:right w:val="none" w:sz="0" w:space="0" w:color="auto"/>
      </w:divBdr>
    </w:div>
    <w:div w:id="1461419566">
      <w:bodyDiv w:val="1"/>
      <w:marLeft w:val="0"/>
      <w:marRight w:val="0"/>
      <w:marTop w:val="0"/>
      <w:marBottom w:val="0"/>
      <w:divBdr>
        <w:top w:val="none" w:sz="0" w:space="0" w:color="auto"/>
        <w:left w:val="none" w:sz="0" w:space="0" w:color="auto"/>
        <w:bottom w:val="none" w:sz="0" w:space="0" w:color="auto"/>
        <w:right w:val="none" w:sz="0" w:space="0" w:color="auto"/>
      </w:divBdr>
    </w:div>
    <w:div w:id="1464621284">
      <w:bodyDiv w:val="1"/>
      <w:marLeft w:val="0"/>
      <w:marRight w:val="0"/>
      <w:marTop w:val="0"/>
      <w:marBottom w:val="0"/>
      <w:divBdr>
        <w:top w:val="none" w:sz="0" w:space="0" w:color="auto"/>
        <w:left w:val="none" w:sz="0" w:space="0" w:color="auto"/>
        <w:bottom w:val="none" w:sz="0" w:space="0" w:color="auto"/>
        <w:right w:val="none" w:sz="0" w:space="0" w:color="auto"/>
      </w:divBdr>
      <w:divsChild>
        <w:div w:id="270012326">
          <w:marLeft w:val="0"/>
          <w:marRight w:val="0"/>
          <w:marTop w:val="0"/>
          <w:marBottom w:val="0"/>
          <w:divBdr>
            <w:top w:val="none" w:sz="0" w:space="0" w:color="auto"/>
            <w:left w:val="none" w:sz="0" w:space="0" w:color="auto"/>
            <w:bottom w:val="none" w:sz="0" w:space="0" w:color="auto"/>
            <w:right w:val="none" w:sz="0" w:space="0" w:color="auto"/>
          </w:divBdr>
          <w:divsChild>
            <w:div w:id="708527096">
              <w:marLeft w:val="0"/>
              <w:marRight w:val="0"/>
              <w:marTop w:val="0"/>
              <w:marBottom w:val="0"/>
              <w:divBdr>
                <w:top w:val="none" w:sz="0" w:space="0" w:color="auto"/>
                <w:left w:val="none" w:sz="0" w:space="0" w:color="auto"/>
                <w:bottom w:val="none" w:sz="0" w:space="0" w:color="auto"/>
                <w:right w:val="none" w:sz="0" w:space="0" w:color="auto"/>
              </w:divBdr>
              <w:divsChild>
                <w:div w:id="854809277">
                  <w:marLeft w:val="0"/>
                  <w:marRight w:val="0"/>
                  <w:marTop w:val="0"/>
                  <w:marBottom w:val="0"/>
                  <w:divBdr>
                    <w:top w:val="none" w:sz="0" w:space="0" w:color="auto"/>
                    <w:left w:val="none" w:sz="0" w:space="0" w:color="auto"/>
                    <w:bottom w:val="none" w:sz="0" w:space="0" w:color="auto"/>
                    <w:right w:val="none" w:sz="0" w:space="0" w:color="auto"/>
                  </w:divBdr>
                  <w:divsChild>
                    <w:div w:id="1386106546">
                      <w:marLeft w:val="0"/>
                      <w:marRight w:val="0"/>
                      <w:marTop w:val="0"/>
                      <w:marBottom w:val="0"/>
                      <w:divBdr>
                        <w:top w:val="none" w:sz="0" w:space="0" w:color="auto"/>
                        <w:left w:val="none" w:sz="0" w:space="0" w:color="auto"/>
                        <w:bottom w:val="none" w:sz="0" w:space="0" w:color="auto"/>
                        <w:right w:val="none" w:sz="0" w:space="0" w:color="auto"/>
                      </w:divBdr>
                      <w:divsChild>
                        <w:div w:id="533688623">
                          <w:marLeft w:val="0"/>
                          <w:marRight w:val="0"/>
                          <w:marTop w:val="0"/>
                          <w:marBottom w:val="0"/>
                          <w:divBdr>
                            <w:top w:val="none" w:sz="0" w:space="0" w:color="auto"/>
                            <w:left w:val="none" w:sz="0" w:space="0" w:color="auto"/>
                            <w:bottom w:val="none" w:sz="0" w:space="0" w:color="auto"/>
                            <w:right w:val="none" w:sz="0" w:space="0" w:color="auto"/>
                          </w:divBdr>
                          <w:divsChild>
                            <w:div w:id="750080977">
                              <w:marLeft w:val="0"/>
                              <w:marRight w:val="0"/>
                              <w:marTop w:val="0"/>
                              <w:marBottom w:val="0"/>
                              <w:divBdr>
                                <w:top w:val="none" w:sz="0" w:space="0" w:color="auto"/>
                                <w:left w:val="none" w:sz="0" w:space="0" w:color="auto"/>
                                <w:bottom w:val="none" w:sz="0" w:space="0" w:color="auto"/>
                                <w:right w:val="none" w:sz="0" w:space="0" w:color="auto"/>
                              </w:divBdr>
                              <w:divsChild>
                                <w:div w:id="337123854">
                                  <w:marLeft w:val="0"/>
                                  <w:marRight w:val="0"/>
                                  <w:marTop w:val="0"/>
                                  <w:marBottom w:val="0"/>
                                  <w:divBdr>
                                    <w:top w:val="none" w:sz="0" w:space="0" w:color="auto"/>
                                    <w:left w:val="none" w:sz="0" w:space="0" w:color="auto"/>
                                    <w:bottom w:val="none" w:sz="0" w:space="0" w:color="auto"/>
                                    <w:right w:val="none" w:sz="0" w:space="0" w:color="auto"/>
                                  </w:divBdr>
                                  <w:divsChild>
                                    <w:div w:id="224491332">
                                      <w:marLeft w:val="0"/>
                                      <w:marRight w:val="0"/>
                                      <w:marTop w:val="0"/>
                                      <w:marBottom w:val="0"/>
                                      <w:divBdr>
                                        <w:top w:val="none" w:sz="0" w:space="0" w:color="auto"/>
                                        <w:left w:val="none" w:sz="0" w:space="0" w:color="auto"/>
                                        <w:bottom w:val="none" w:sz="0" w:space="0" w:color="auto"/>
                                        <w:right w:val="none" w:sz="0" w:space="0" w:color="auto"/>
                                      </w:divBdr>
                                      <w:divsChild>
                                        <w:div w:id="163518089">
                                          <w:marLeft w:val="0"/>
                                          <w:marRight w:val="0"/>
                                          <w:marTop w:val="0"/>
                                          <w:marBottom w:val="0"/>
                                          <w:divBdr>
                                            <w:top w:val="none" w:sz="0" w:space="0" w:color="auto"/>
                                            <w:left w:val="none" w:sz="0" w:space="0" w:color="auto"/>
                                            <w:bottom w:val="none" w:sz="0" w:space="0" w:color="auto"/>
                                            <w:right w:val="none" w:sz="0" w:space="0" w:color="auto"/>
                                          </w:divBdr>
                                          <w:divsChild>
                                            <w:div w:id="1671788469">
                                              <w:marLeft w:val="0"/>
                                              <w:marRight w:val="0"/>
                                              <w:marTop w:val="0"/>
                                              <w:marBottom w:val="0"/>
                                              <w:divBdr>
                                                <w:top w:val="none" w:sz="0" w:space="0" w:color="auto"/>
                                                <w:left w:val="none" w:sz="0" w:space="0" w:color="auto"/>
                                                <w:bottom w:val="none" w:sz="0" w:space="0" w:color="auto"/>
                                                <w:right w:val="none" w:sz="0" w:space="0" w:color="auto"/>
                                              </w:divBdr>
                                              <w:divsChild>
                                                <w:div w:id="1712878783">
                                                  <w:marLeft w:val="0"/>
                                                  <w:marRight w:val="0"/>
                                                  <w:marTop w:val="0"/>
                                                  <w:marBottom w:val="0"/>
                                                  <w:divBdr>
                                                    <w:top w:val="none" w:sz="0" w:space="0" w:color="auto"/>
                                                    <w:left w:val="none" w:sz="0" w:space="0" w:color="auto"/>
                                                    <w:bottom w:val="none" w:sz="0" w:space="0" w:color="auto"/>
                                                    <w:right w:val="none" w:sz="0" w:space="0" w:color="auto"/>
                                                  </w:divBdr>
                                                  <w:divsChild>
                                                    <w:div w:id="2027318335">
                                                      <w:marLeft w:val="0"/>
                                                      <w:marRight w:val="0"/>
                                                      <w:marTop w:val="0"/>
                                                      <w:marBottom w:val="0"/>
                                                      <w:divBdr>
                                                        <w:top w:val="none" w:sz="0" w:space="0" w:color="auto"/>
                                                        <w:left w:val="none" w:sz="0" w:space="0" w:color="auto"/>
                                                        <w:bottom w:val="none" w:sz="0" w:space="0" w:color="auto"/>
                                                        <w:right w:val="none" w:sz="0" w:space="0" w:color="auto"/>
                                                      </w:divBdr>
                                                      <w:divsChild>
                                                        <w:div w:id="143469114">
                                                          <w:marLeft w:val="0"/>
                                                          <w:marRight w:val="0"/>
                                                          <w:marTop w:val="0"/>
                                                          <w:marBottom w:val="0"/>
                                                          <w:divBdr>
                                                            <w:top w:val="none" w:sz="0" w:space="0" w:color="auto"/>
                                                            <w:left w:val="none" w:sz="0" w:space="0" w:color="auto"/>
                                                            <w:bottom w:val="none" w:sz="0" w:space="0" w:color="auto"/>
                                                            <w:right w:val="none" w:sz="0" w:space="0" w:color="auto"/>
                                                          </w:divBdr>
                                                          <w:divsChild>
                                                            <w:div w:id="580605498">
                                                              <w:marLeft w:val="0"/>
                                                              <w:marRight w:val="0"/>
                                                              <w:marTop w:val="0"/>
                                                              <w:marBottom w:val="0"/>
                                                              <w:divBdr>
                                                                <w:top w:val="none" w:sz="0" w:space="0" w:color="auto"/>
                                                                <w:left w:val="none" w:sz="0" w:space="0" w:color="auto"/>
                                                                <w:bottom w:val="none" w:sz="0" w:space="0" w:color="auto"/>
                                                                <w:right w:val="none" w:sz="0" w:space="0" w:color="auto"/>
                                                              </w:divBdr>
                                                              <w:divsChild>
                                                                <w:div w:id="1906642739">
                                                                  <w:marLeft w:val="0"/>
                                                                  <w:marRight w:val="0"/>
                                                                  <w:marTop w:val="0"/>
                                                                  <w:marBottom w:val="0"/>
                                                                  <w:divBdr>
                                                                    <w:top w:val="none" w:sz="0" w:space="0" w:color="auto"/>
                                                                    <w:left w:val="none" w:sz="0" w:space="0" w:color="auto"/>
                                                                    <w:bottom w:val="none" w:sz="0" w:space="0" w:color="auto"/>
                                                                    <w:right w:val="none" w:sz="0" w:space="0" w:color="auto"/>
                                                                  </w:divBdr>
                                                                  <w:divsChild>
                                                                    <w:div w:id="24139448">
                                                                      <w:marLeft w:val="0"/>
                                                                      <w:marRight w:val="0"/>
                                                                      <w:marTop w:val="0"/>
                                                                      <w:marBottom w:val="0"/>
                                                                      <w:divBdr>
                                                                        <w:top w:val="none" w:sz="0" w:space="0" w:color="auto"/>
                                                                        <w:left w:val="none" w:sz="0" w:space="0" w:color="auto"/>
                                                                        <w:bottom w:val="none" w:sz="0" w:space="0" w:color="auto"/>
                                                                        <w:right w:val="none" w:sz="0" w:space="0" w:color="auto"/>
                                                                      </w:divBdr>
                                                                      <w:divsChild>
                                                                        <w:div w:id="1584145681">
                                                                          <w:marLeft w:val="0"/>
                                                                          <w:marRight w:val="0"/>
                                                                          <w:marTop w:val="0"/>
                                                                          <w:marBottom w:val="0"/>
                                                                          <w:divBdr>
                                                                            <w:top w:val="none" w:sz="0" w:space="0" w:color="auto"/>
                                                                            <w:left w:val="none" w:sz="0" w:space="0" w:color="auto"/>
                                                                            <w:bottom w:val="none" w:sz="0" w:space="0" w:color="auto"/>
                                                                            <w:right w:val="none" w:sz="0" w:space="0" w:color="auto"/>
                                                                          </w:divBdr>
                                                                          <w:divsChild>
                                                                            <w:div w:id="926815483">
                                                                              <w:marLeft w:val="0"/>
                                                                              <w:marRight w:val="0"/>
                                                                              <w:marTop w:val="0"/>
                                                                              <w:marBottom w:val="0"/>
                                                                              <w:divBdr>
                                                                                <w:top w:val="none" w:sz="0" w:space="0" w:color="auto"/>
                                                                                <w:left w:val="none" w:sz="0" w:space="0" w:color="auto"/>
                                                                                <w:bottom w:val="none" w:sz="0" w:space="0" w:color="auto"/>
                                                                                <w:right w:val="none" w:sz="0" w:space="0" w:color="auto"/>
                                                                              </w:divBdr>
                                                                              <w:divsChild>
                                                                                <w:div w:id="1062364038">
                                                                                  <w:marLeft w:val="0"/>
                                                                                  <w:marRight w:val="0"/>
                                                                                  <w:marTop w:val="0"/>
                                                                                  <w:marBottom w:val="0"/>
                                                                                  <w:divBdr>
                                                                                    <w:top w:val="none" w:sz="0" w:space="0" w:color="auto"/>
                                                                                    <w:left w:val="none" w:sz="0" w:space="0" w:color="auto"/>
                                                                                    <w:bottom w:val="none" w:sz="0" w:space="0" w:color="auto"/>
                                                                                    <w:right w:val="none" w:sz="0" w:space="0" w:color="auto"/>
                                                                                  </w:divBdr>
                                                                                  <w:divsChild>
                                                                                    <w:div w:id="2052344695">
                                                                                      <w:marLeft w:val="0"/>
                                                                                      <w:marRight w:val="0"/>
                                                                                      <w:marTop w:val="0"/>
                                                                                      <w:marBottom w:val="0"/>
                                                                                      <w:divBdr>
                                                                                        <w:top w:val="none" w:sz="0" w:space="0" w:color="auto"/>
                                                                                        <w:left w:val="none" w:sz="0" w:space="0" w:color="auto"/>
                                                                                        <w:bottom w:val="none" w:sz="0" w:space="0" w:color="auto"/>
                                                                                        <w:right w:val="none" w:sz="0" w:space="0" w:color="auto"/>
                                                                                      </w:divBdr>
                                                                                      <w:divsChild>
                                                                                        <w:div w:id="697776819">
                                                                                          <w:marLeft w:val="0"/>
                                                                                          <w:marRight w:val="0"/>
                                                                                          <w:marTop w:val="0"/>
                                                                                          <w:marBottom w:val="0"/>
                                                                                          <w:divBdr>
                                                                                            <w:top w:val="none" w:sz="0" w:space="0" w:color="auto"/>
                                                                                            <w:left w:val="none" w:sz="0" w:space="0" w:color="auto"/>
                                                                                            <w:bottom w:val="none" w:sz="0" w:space="0" w:color="auto"/>
                                                                                            <w:right w:val="none" w:sz="0" w:space="0" w:color="auto"/>
                                                                                          </w:divBdr>
                                                                                          <w:divsChild>
                                                                                            <w:div w:id="1682121077">
                                                                                              <w:marLeft w:val="120"/>
                                                                                              <w:marRight w:val="0"/>
                                                                                              <w:marTop w:val="0"/>
                                                                                              <w:marBottom w:val="150"/>
                                                                                              <w:divBdr>
                                                                                                <w:top w:val="single" w:sz="2" w:space="0" w:color="EFEFEF"/>
                                                                                                <w:left w:val="single" w:sz="6" w:space="0" w:color="EFEFEF"/>
                                                                                                <w:bottom w:val="single" w:sz="6" w:space="0" w:color="E2E2E2"/>
                                                                                                <w:right w:val="single" w:sz="6" w:space="0" w:color="EFEFEF"/>
                                                                                              </w:divBdr>
                                                                                              <w:divsChild>
                                                                                                <w:div w:id="1257011157">
                                                                                                  <w:marLeft w:val="0"/>
                                                                                                  <w:marRight w:val="0"/>
                                                                                                  <w:marTop w:val="0"/>
                                                                                                  <w:marBottom w:val="0"/>
                                                                                                  <w:divBdr>
                                                                                                    <w:top w:val="none" w:sz="0" w:space="0" w:color="auto"/>
                                                                                                    <w:left w:val="none" w:sz="0" w:space="0" w:color="auto"/>
                                                                                                    <w:bottom w:val="none" w:sz="0" w:space="0" w:color="auto"/>
                                                                                                    <w:right w:val="none" w:sz="0" w:space="0" w:color="auto"/>
                                                                                                  </w:divBdr>
                                                                                                  <w:divsChild>
                                                                                                    <w:div w:id="847058707">
                                                                                                      <w:marLeft w:val="0"/>
                                                                                                      <w:marRight w:val="0"/>
                                                                                                      <w:marTop w:val="0"/>
                                                                                                      <w:marBottom w:val="0"/>
                                                                                                      <w:divBdr>
                                                                                                        <w:top w:val="none" w:sz="0" w:space="0" w:color="auto"/>
                                                                                                        <w:left w:val="none" w:sz="0" w:space="0" w:color="auto"/>
                                                                                                        <w:bottom w:val="none" w:sz="0" w:space="0" w:color="auto"/>
                                                                                                        <w:right w:val="none" w:sz="0" w:space="0" w:color="auto"/>
                                                                                                      </w:divBdr>
                                                                                                      <w:divsChild>
                                                                                                        <w:div w:id="885725097">
                                                                                                          <w:marLeft w:val="0"/>
                                                                                                          <w:marRight w:val="0"/>
                                                                                                          <w:marTop w:val="0"/>
                                                                                                          <w:marBottom w:val="0"/>
                                                                                                          <w:divBdr>
                                                                                                            <w:top w:val="none" w:sz="0" w:space="0" w:color="auto"/>
                                                                                                            <w:left w:val="none" w:sz="0" w:space="0" w:color="auto"/>
                                                                                                            <w:bottom w:val="none" w:sz="0" w:space="0" w:color="auto"/>
                                                                                                            <w:right w:val="none" w:sz="0" w:space="0" w:color="auto"/>
                                                                                                          </w:divBdr>
                                                                                                          <w:divsChild>
                                                                                                            <w:div w:id="1741099821">
                                                                                                              <w:marLeft w:val="0"/>
                                                                                                              <w:marRight w:val="0"/>
                                                                                                              <w:marTop w:val="0"/>
                                                                                                              <w:marBottom w:val="0"/>
                                                                                                              <w:divBdr>
                                                                                                                <w:top w:val="none" w:sz="0" w:space="0" w:color="auto"/>
                                                                                                                <w:left w:val="none" w:sz="0" w:space="0" w:color="auto"/>
                                                                                                                <w:bottom w:val="none" w:sz="0" w:space="0" w:color="auto"/>
                                                                                                                <w:right w:val="none" w:sz="0" w:space="0" w:color="auto"/>
                                                                                                              </w:divBdr>
                                                                                                              <w:divsChild>
                                                                                                                <w:div w:id="1009676989">
                                                                                                                  <w:marLeft w:val="0"/>
                                                                                                                  <w:marRight w:val="-570"/>
                                                                                                                  <w:marTop w:val="150"/>
                                                                                                                  <w:marBottom w:val="225"/>
                                                                                                                  <w:divBdr>
                                                                                                                    <w:top w:val="none" w:sz="0" w:space="4" w:color="auto"/>
                                                                                                                    <w:left w:val="none" w:sz="0" w:space="0" w:color="auto"/>
                                                                                                                    <w:bottom w:val="none" w:sz="0" w:space="4" w:color="auto"/>
                                                                                                                    <w:right w:val="none" w:sz="0" w:space="0" w:color="auto"/>
                                                                                                                  </w:divBdr>
                                                                                                                  <w:divsChild>
                                                                                                                    <w:div w:id="1733502543">
                                                                                                                      <w:marLeft w:val="0"/>
                                                                                                                      <w:marRight w:val="0"/>
                                                                                                                      <w:marTop w:val="0"/>
                                                                                                                      <w:marBottom w:val="0"/>
                                                                                                                      <w:divBdr>
                                                                                                                        <w:top w:val="none" w:sz="0" w:space="0" w:color="auto"/>
                                                                                                                        <w:left w:val="none" w:sz="0" w:space="0" w:color="auto"/>
                                                                                                                        <w:bottom w:val="none" w:sz="0" w:space="0" w:color="auto"/>
                                                                                                                        <w:right w:val="none" w:sz="0" w:space="0" w:color="auto"/>
                                                                                                                      </w:divBdr>
                                                                                                                      <w:divsChild>
                                                                                                                        <w:div w:id="1881433641">
                                                                                                                          <w:marLeft w:val="225"/>
                                                                                                                          <w:marRight w:val="225"/>
                                                                                                                          <w:marTop w:val="75"/>
                                                                                                                          <w:marBottom w:val="75"/>
                                                                                                                          <w:divBdr>
                                                                                                                            <w:top w:val="none" w:sz="0" w:space="0" w:color="auto"/>
                                                                                                                            <w:left w:val="none" w:sz="0" w:space="0" w:color="auto"/>
                                                                                                                            <w:bottom w:val="none" w:sz="0" w:space="0" w:color="auto"/>
                                                                                                                            <w:right w:val="none" w:sz="0" w:space="0" w:color="auto"/>
                                                                                                                          </w:divBdr>
                                                                                                                          <w:divsChild>
                                                                                                                            <w:div w:id="1694190116">
                                                                                                                              <w:marLeft w:val="0"/>
                                                                                                                              <w:marRight w:val="0"/>
                                                                                                                              <w:marTop w:val="0"/>
                                                                                                                              <w:marBottom w:val="0"/>
                                                                                                                              <w:divBdr>
                                                                                                                                <w:top w:val="single" w:sz="6" w:space="0" w:color="auto"/>
                                                                                                                                <w:left w:val="single" w:sz="6" w:space="0" w:color="auto"/>
                                                                                                                                <w:bottom w:val="single" w:sz="6" w:space="0" w:color="auto"/>
                                                                                                                                <w:right w:val="single" w:sz="6" w:space="0" w:color="auto"/>
                                                                                                                              </w:divBdr>
                                                                                                                              <w:divsChild>
                                                                                                                                <w:div w:id="1605577760">
                                                                                                                                  <w:marLeft w:val="0"/>
                                                                                                                                  <w:marRight w:val="0"/>
                                                                                                                                  <w:marTop w:val="0"/>
                                                                                                                                  <w:marBottom w:val="0"/>
                                                                                                                                  <w:divBdr>
                                                                                                                                    <w:top w:val="none" w:sz="0" w:space="0" w:color="auto"/>
                                                                                                                                    <w:left w:val="none" w:sz="0" w:space="0" w:color="auto"/>
                                                                                                                                    <w:bottom w:val="none" w:sz="0" w:space="0" w:color="auto"/>
                                                                                                                                    <w:right w:val="none" w:sz="0" w:space="0" w:color="auto"/>
                                                                                                                                  </w:divBdr>
                                                                                                                                  <w:divsChild>
                                                                                                                                    <w:div w:id="1745372167">
                                                                                                                                      <w:marLeft w:val="0"/>
                                                                                                                                      <w:marRight w:val="0"/>
                                                                                                                                      <w:marTop w:val="0"/>
                                                                                                                                      <w:marBottom w:val="0"/>
                                                                                                                                      <w:divBdr>
                                                                                                                                        <w:top w:val="none" w:sz="0" w:space="0" w:color="auto"/>
                                                                                                                                        <w:left w:val="none" w:sz="0" w:space="0" w:color="auto"/>
                                                                                                                                        <w:bottom w:val="none" w:sz="0" w:space="0" w:color="auto"/>
                                                                                                                                        <w:right w:val="none" w:sz="0" w:space="0" w:color="auto"/>
                                                                                                                                      </w:divBdr>
                                                                                                                                      <w:divsChild>
                                                                                                                                        <w:div w:id="151368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6509490">
      <w:bodyDiv w:val="1"/>
      <w:marLeft w:val="0"/>
      <w:marRight w:val="0"/>
      <w:marTop w:val="0"/>
      <w:marBottom w:val="0"/>
      <w:divBdr>
        <w:top w:val="none" w:sz="0" w:space="0" w:color="auto"/>
        <w:left w:val="none" w:sz="0" w:space="0" w:color="auto"/>
        <w:bottom w:val="none" w:sz="0" w:space="0" w:color="auto"/>
        <w:right w:val="none" w:sz="0" w:space="0" w:color="auto"/>
      </w:divBdr>
    </w:div>
    <w:div w:id="1466511682">
      <w:bodyDiv w:val="1"/>
      <w:marLeft w:val="0"/>
      <w:marRight w:val="0"/>
      <w:marTop w:val="0"/>
      <w:marBottom w:val="0"/>
      <w:divBdr>
        <w:top w:val="none" w:sz="0" w:space="0" w:color="auto"/>
        <w:left w:val="none" w:sz="0" w:space="0" w:color="auto"/>
        <w:bottom w:val="none" w:sz="0" w:space="0" w:color="auto"/>
        <w:right w:val="none" w:sz="0" w:space="0" w:color="auto"/>
      </w:divBdr>
    </w:div>
    <w:div w:id="1471746128">
      <w:bodyDiv w:val="1"/>
      <w:marLeft w:val="0"/>
      <w:marRight w:val="0"/>
      <w:marTop w:val="0"/>
      <w:marBottom w:val="0"/>
      <w:divBdr>
        <w:top w:val="none" w:sz="0" w:space="0" w:color="auto"/>
        <w:left w:val="none" w:sz="0" w:space="0" w:color="auto"/>
        <w:bottom w:val="none" w:sz="0" w:space="0" w:color="auto"/>
        <w:right w:val="none" w:sz="0" w:space="0" w:color="auto"/>
      </w:divBdr>
    </w:div>
    <w:div w:id="1483037996">
      <w:bodyDiv w:val="1"/>
      <w:marLeft w:val="0"/>
      <w:marRight w:val="0"/>
      <w:marTop w:val="0"/>
      <w:marBottom w:val="0"/>
      <w:divBdr>
        <w:top w:val="none" w:sz="0" w:space="0" w:color="auto"/>
        <w:left w:val="none" w:sz="0" w:space="0" w:color="auto"/>
        <w:bottom w:val="none" w:sz="0" w:space="0" w:color="auto"/>
        <w:right w:val="none" w:sz="0" w:space="0" w:color="auto"/>
      </w:divBdr>
    </w:div>
    <w:div w:id="1488479437">
      <w:bodyDiv w:val="1"/>
      <w:marLeft w:val="0"/>
      <w:marRight w:val="0"/>
      <w:marTop w:val="0"/>
      <w:marBottom w:val="0"/>
      <w:divBdr>
        <w:top w:val="none" w:sz="0" w:space="0" w:color="auto"/>
        <w:left w:val="none" w:sz="0" w:space="0" w:color="auto"/>
        <w:bottom w:val="none" w:sz="0" w:space="0" w:color="auto"/>
        <w:right w:val="none" w:sz="0" w:space="0" w:color="auto"/>
      </w:divBdr>
    </w:div>
    <w:div w:id="1495225092">
      <w:bodyDiv w:val="1"/>
      <w:marLeft w:val="0"/>
      <w:marRight w:val="0"/>
      <w:marTop w:val="0"/>
      <w:marBottom w:val="0"/>
      <w:divBdr>
        <w:top w:val="none" w:sz="0" w:space="0" w:color="auto"/>
        <w:left w:val="none" w:sz="0" w:space="0" w:color="auto"/>
        <w:bottom w:val="none" w:sz="0" w:space="0" w:color="auto"/>
        <w:right w:val="none" w:sz="0" w:space="0" w:color="auto"/>
      </w:divBdr>
    </w:div>
    <w:div w:id="1498644399">
      <w:bodyDiv w:val="1"/>
      <w:marLeft w:val="0"/>
      <w:marRight w:val="0"/>
      <w:marTop w:val="0"/>
      <w:marBottom w:val="0"/>
      <w:divBdr>
        <w:top w:val="none" w:sz="0" w:space="0" w:color="auto"/>
        <w:left w:val="none" w:sz="0" w:space="0" w:color="auto"/>
        <w:bottom w:val="none" w:sz="0" w:space="0" w:color="auto"/>
        <w:right w:val="none" w:sz="0" w:space="0" w:color="auto"/>
      </w:divBdr>
    </w:div>
    <w:div w:id="1505121765">
      <w:bodyDiv w:val="1"/>
      <w:marLeft w:val="0"/>
      <w:marRight w:val="0"/>
      <w:marTop w:val="0"/>
      <w:marBottom w:val="0"/>
      <w:divBdr>
        <w:top w:val="none" w:sz="0" w:space="0" w:color="auto"/>
        <w:left w:val="none" w:sz="0" w:space="0" w:color="auto"/>
        <w:bottom w:val="none" w:sz="0" w:space="0" w:color="auto"/>
        <w:right w:val="none" w:sz="0" w:space="0" w:color="auto"/>
      </w:divBdr>
    </w:div>
    <w:div w:id="1508902465">
      <w:bodyDiv w:val="1"/>
      <w:marLeft w:val="0"/>
      <w:marRight w:val="0"/>
      <w:marTop w:val="0"/>
      <w:marBottom w:val="0"/>
      <w:divBdr>
        <w:top w:val="none" w:sz="0" w:space="0" w:color="auto"/>
        <w:left w:val="none" w:sz="0" w:space="0" w:color="auto"/>
        <w:bottom w:val="none" w:sz="0" w:space="0" w:color="auto"/>
        <w:right w:val="none" w:sz="0" w:space="0" w:color="auto"/>
      </w:divBdr>
    </w:div>
    <w:div w:id="1511481632">
      <w:bodyDiv w:val="1"/>
      <w:marLeft w:val="0"/>
      <w:marRight w:val="0"/>
      <w:marTop w:val="0"/>
      <w:marBottom w:val="0"/>
      <w:divBdr>
        <w:top w:val="none" w:sz="0" w:space="0" w:color="auto"/>
        <w:left w:val="none" w:sz="0" w:space="0" w:color="auto"/>
        <w:bottom w:val="none" w:sz="0" w:space="0" w:color="auto"/>
        <w:right w:val="none" w:sz="0" w:space="0" w:color="auto"/>
      </w:divBdr>
    </w:div>
    <w:div w:id="1515539242">
      <w:bodyDiv w:val="1"/>
      <w:marLeft w:val="0"/>
      <w:marRight w:val="0"/>
      <w:marTop w:val="0"/>
      <w:marBottom w:val="0"/>
      <w:divBdr>
        <w:top w:val="none" w:sz="0" w:space="0" w:color="auto"/>
        <w:left w:val="none" w:sz="0" w:space="0" w:color="auto"/>
        <w:bottom w:val="none" w:sz="0" w:space="0" w:color="auto"/>
        <w:right w:val="none" w:sz="0" w:space="0" w:color="auto"/>
      </w:divBdr>
    </w:div>
    <w:div w:id="1529290937">
      <w:bodyDiv w:val="1"/>
      <w:marLeft w:val="0"/>
      <w:marRight w:val="0"/>
      <w:marTop w:val="0"/>
      <w:marBottom w:val="0"/>
      <w:divBdr>
        <w:top w:val="none" w:sz="0" w:space="0" w:color="auto"/>
        <w:left w:val="none" w:sz="0" w:space="0" w:color="auto"/>
        <w:bottom w:val="none" w:sz="0" w:space="0" w:color="auto"/>
        <w:right w:val="none" w:sz="0" w:space="0" w:color="auto"/>
      </w:divBdr>
    </w:div>
    <w:div w:id="1529370601">
      <w:bodyDiv w:val="1"/>
      <w:marLeft w:val="0"/>
      <w:marRight w:val="0"/>
      <w:marTop w:val="0"/>
      <w:marBottom w:val="0"/>
      <w:divBdr>
        <w:top w:val="none" w:sz="0" w:space="0" w:color="auto"/>
        <w:left w:val="none" w:sz="0" w:space="0" w:color="auto"/>
        <w:bottom w:val="none" w:sz="0" w:space="0" w:color="auto"/>
        <w:right w:val="none" w:sz="0" w:space="0" w:color="auto"/>
      </w:divBdr>
    </w:div>
    <w:div w:id="1530296223">
      <w:bodyDiv w:val="1"/>
      <w:marLeft w:val="0"/>
      <w:marRight w:val="0"/>
      <w:marTop w:val="0"/>
      <w:marBottom w:val="0"/>
      <w:divBdr>
        <w:top w:val="none" w:sz="0" w:space="0" w:color="auto"/>
        <w:left w:val="none" w:sz="0" w:space="0" w:color="auto"/>
        <w:bottom w:val="none" w:sz="0" w:space="0" w:color="auto"/>
        <w:right w:val="none" w:sz="0" w:space="0" w:color="auto"/>
      </w:divBdr>
    </w:div>
    <w:div w:id="1533033961">
      <w:bodyDiv w:val="1"/>
      <w:marLeft w:val="0"/>
      <w:marRight w:val="0"/>
      <w:marTop w:val="0"/>
      <w:marBottom w:val="0"/>
      <w:divBdr>
        <w:top w:val="none" w:sz="0" w:space="0" w:color="auto"/>
        <w:left w:val="none" w:sz="0" w:space="0" w:color="auto"/>
        <w:bottom w:val="none" w:sz="0" w:space="0" w:color="auto"/>
        <w:right w:val="none" w:sz="0" w:space="0" w:color="auto"/>
      </w:divBdr>
    </w:div>
    <w:div w:id="1549758737">
      <w:bodyDiv w:val="1"/>
      <w:marLeft w:val="0"/>
      <w:marRight w:val="0"/>
      <w:marTop w:val="0"/>
      <w:marBottom w:val="0"/>
      <w:divBdr>
        <w:top w:val="none" w:sz="0" w:space="0" w:color="auto"/>
        <w:left w:val="none" w:sz="0" w:space="0" w:color="auto"/>
        <w:bottom w:val="none" w:sz="0" w:space="0" w:color="auto"/>
        <w:right w:val="none" w:sz="0" w:space="0" w:color="auto"/>
      </w:divBdr>
    </w:div>
    <w:div w:id="1561020195">
      <w:bodyDiv w:val="1"/>
      <w:marLeft w:val="0"/>
      <w:marRight w:val="0"/>
      <w:marTop w:val="0"/>
      <w:marBottom w:val="0"/>
      <w:divBdr>
        <w:top w:val="none" w:sz="0" w:space="0" w:color="auto"/>
        <w:left w:val="none" w:sz="0" w:space="0" w:color="auto"/>
        <w:bottom w:val="none" w:sz="0" w:space="0" w:color="auto"/>
        <w:right w:val="none" w:sz="0" w:space="0" w:color="auto"/>
      </w:divBdr>
    </w:div>
    <w:div w:id="1563640917">
      <w:bodyDiv w:val="1"/>
      <w:marLeft w:val="0"/>
      <w:marRight w:val="0"/>
      <w:marTop w:val="0"/>
      <w:marBottom w:val="0"/>
      <w:divBdr>
        <w:top w:val="none" w:sz="0" w:space="0" w:color="auto"/>
        <w:left w:val="none" w:sz="0" w:space="0" w:color="auto"/>
        <w:bottom w:val="none" w:sz="0" w:space="0" w:color="auto"/>
        <w:right w:val="none" w:sz="0" w:space="0" w:color="auto"/>
      </w:divBdr>
    </w:div>
    <w:div w:id="1566644783">
      <w:bodyDiv w:val="1"/>
      <w:marLeft w:val="0"/>
      <w:marRight w:val="0"/>
      <w:marTop w:val="0"/>
      <w:marBottom w:val="0"/>
      <w:divBdr>
        <w:top w:val="none" w:sz="0" w:space="0" w:color="auto"/>
        <w:left w:val="none" w:sz="0" w:space="0" w:color="auto"/>
        <w:bottom w:val="none" w:sz="0" w:space="0" w:color="auto"/>
        <w:right w:val="none" w:sz="0" w:space="0" w:color="auto"/>
      </w:divBdr>
    </w:div>
    <w:div w:id="1568413523">
      <w:bodyDiv w:val="1"/>
      <w:marLeft w:val="0"/>
      <w:marRight w:val="0"/>
      <w:marTop w:val="0"/>
      <w:marBottom w:val="0"/>
      <w:divBdr>
        <w:top w:val="none" w:sz="0" w:space="0" w:color="auto"/>
        <w:left w:val="none" w:sz="0" w:space="0" w:color="auto"/>
        <w:bottom w:val="none" w:sz="0" w:space="0" w:color="auto"/>
        <w:right w:val="none" w:sz="0" w:space="0" w:color="auto"/>
      </w:divBdr>
    </w:div>
    <w:div w:id="1572614144">
      <w:bodyDiv w:val="1"/>
      <w:marLeft w:val="0"/>
      <w:marRight w:val="0"/>
      <w:marTop w:val="0"/>
      <w:marBottom w:val="0"/>
      <w:divBdr>
        <w:top w:val="none" w:sz="0" w:space="0" w:color="auto"/>
        <w:left w:val="none" w:sz="0" w:space="0" w:color="auto"/>
        <w:bottom w:val="none" w:sz="0" w:space="0" w:color="auto"/>
        <w:right w:val="none" w:sz="0" w:space="0" w:color="auto"/>
      </w:divBdr>
    </w:div>
    <w:div w:id="1573811375">
      <w:bodyDiv w:val="1"/>
      <w:marLeft w:val="0"/>
      <w:marRight w:val="0"/>
      <w:marTop w:val="0"/>
      <w:marBottom w:val="0"/>
      <w:divBdr>
        <w:top w:val="none" w:sz="0" w:space="0" w:color="auto"/>
        <w:left w:val="none" w:sz="0" w:space="0" w:color="auto"/>
        <w:bottom w:val="none" w:sz="0" w:space="0" w:color="auto"/>
        <w:right w:val="none" w:sz="0" w:space="0" w:color="auto"/>
      </w:divBdr>
    </w:div>
    <w:div w:id="1574004921">
      <w:bodyDiv w:val="1"/>
      <w:marLeft w:val="0"/>
      <w:marRight w:val="0"/>
      <w:marTop w:val="0"/>
      <w:marBottom w:val="0"/>
      <w:divBdr>
        <w:top w:val="none" w:sz="0" w:space="0" w:color="auto"/>
        <w:left w:val="none" w:sz="0" w:space="0" w:color="auto"/>
        <w:bottom w:val="none" w:sz="0" w:space="0" w:color="auto"/>
        <w:right w:val="none" w:sz="0" w:space="0" w:color="auto"/>
      </w:divBdr>
    </w:div>
    <w:div w:id="1580096122">
      <w:bodyDiv w:val="1"/>
      <w:marLeft w:val="0"/>
      <w:marRight w:val="0"/>
      <w:marTop w:val="0"/>
      <w:marBottom w:val="0"/>
      <w:divBdr>
        <w:top w:val="none" w:sz="0" w:space="0" w:color="auto"/>
        <w:left w:val="none" w:sz="0" w:space="0" w:color="auto"/>
        <w:bottom w:val="none" w:sz="0" w:space="0" w:color="auto"/>
        <w:right w:val="none" w:sz="0" w:space="0" w:color="auto"/>
      </w:divBdr>
    </w:div>
    <w:div w:id="1581331916">
      <w:bodyDiv w:val="1"/>
      <w:marLeft w:val="0"/>
      <w:marRight w:val="0"/>
      <w:marTop w:val="0"/>
      <w:marBottom w:val="0"/>
      <w:divBdr>
        <w:top w:val="none" w:sz="0" w:space="0" w:color="auto"/>
        <w:left w:val="none" w:sz="0" w:space="0" w:color="auto"/>
        <w:bottom w:val="none" w:sz="0" w:space="0" w:color="auto"/>
        <w:right w:val="none" w:sz="0" w:space="0" w:color="auto"/>
      </w:divBdr>
    </w:div>
    <w:div w:id="1589340912">
      <w:bodyDiv w:val="1"/>
      <w:marLeft w:val="0"/>
      <w:marRight w:val="0"/>
      <w:marTop w:val="0"/>
      <w:marBottom w:val="0"/>
      <w:divBdr>
        <w:top w:val="none" w:sz="0" w:space="0" w:color="auto"/>
        <w:left w:val="none" w:sz="0" w:space="0" w:color="auto"/>
        <w:bottom w:val="none" w:sz="0" w:space="0" w:color="auto"/>
        <w:right w:val="none" w:sz="0" w:space="0" w:color="auto"/>
      </w:divBdr>
    </w:div>
    <w:div w:id="1590384569">
      <w:bodyDiv w:val="1"/>
      <w:marLeft w:val="0"/>
      <w:marRight w:val="0"/>
      <w:marTop w:val="0"/>
      <w:marBottom w:val="0"/>
      <w:divBdr>
        <w:top w:val="none" w:sz="0" w:space="0" w:color="auto"/>
        <w:left w:val="none" w:sz="0" w:space="0" w:color="auto"/>
        <w:bottom w:val="none" w:sz="0" w:space="0" w:color="auto"/>
        <w:right w:val="none" w:sz="0" w:space="0" w:color="auto"/>
      </w:divBdr>
    </w:div>
    <w:div w:id="1605764937">
      <w:bodyDiv w:val="1"/>
      <w:marLeft w:val="0"/>
      <w:marRight w:val="0"/>
      <w:marTop w:val="0"/>
      <w:marBottom w:val="0"/>
      <w:divBdr>
        <w:top w:val="none" w:sz="0" w:space="0" w:color="auto"/>
        <w:left w:val="none" w:sz="0" w:space="0" w:color="auto"/>
        <w:bottom w:val="none" w:sz="0" w:space="0" w:color="auto"/>
        <w:right w:val="none" w:sz="0" w:space="0" w:color="auto"/>
      </w:divBdr>
    </w:div>
    <w:div w:id="1608004634">
      <w:bodyDiv w:val="1"/>
      <w:marLeft w:val="0"/>
      <w:marRight w:val="0"/>
      <w:marTop w:val="0"/>
      <w:marBottom w:val="0"/>
      <w:divBdr>
        <w:top w:val="none" w:sz="0" w:space="0" w:color="auto"/>
        <w:left w:val="none" w:sz="0" w:space="0" w:color="auto"/>
        <w:bottom w:val="none" w:sz="0" w:space="0" w:color="auto"/>
        <w:right w:val="none" w:sz="0" w:space="0" w:color="auto"/>
      </w:divBdr>
    </w:div>
    <w:div w:id="1610551028">
      <w:bodyDiv w:val="1"/>
      <w:marLeft w:val="0"/>
      <w:marRight w:val="0"/>
      <w:marTop w:val="0"/>
      <w:marBottom w:val="0"/>
      <w:divBdr>
        <w:top w:val="none" w:sz="0" w:space="0" w:color="auto"/>
        <w:left w:val="none" w:sz="0" w:space="0" w:color="auto"/>
        <w:bottom w:val="none" w:sz="0" w:space="0" w:color="auto"/>
        <w:right w:val="none" w:sz="0" w:space="0" w:color="auto"/>
      </w:divBdr>
    </w:div>
    <w:div w:id="1624462894">
      <w:bodyDiv w:val="1"/>
      <w:marLeft w:val="0"/>
      <w:marRight w:val="0"/>
      <w:marTop w:val="0"/>
      <w:marBottom w:val="0"/>
      <w:divBdr>
        <w:top w:val="none" w:sz="0" w:space="0" w:color="auto"/>
        <w:left w:val="none" w:sz="0" w:space="0" w:color="auto"/>
        <w:bottom w:val="none" w:sz="0" w:space="0" w:color="auto"/>
        <w:right w:val="none" w:sz="0" w:space="0" w:color="auto"/>
      </w:divBdr>
    </w:div>
    <w:div w:id="1639145648">
      <w:bodyDiv w:val="1"/>
      <w:marLeft w:val="0"/>
      <w:marRight w:val="0"/>
      <w:marTop w:val="0"/>
      <w:marBottom w:val="0"/>
      <w:divBdr>
        <w:top w:val="none" w:sz="0" w:space="0" w:color="auto"/>
        <w:left w:val="none" w:sz="0" w:space="0" w:color="auto"/>
        <w:bottom w:val="none" w:sz="0" w:space="0" w:color="auto"/>
        <w:right w:val="none" w:sz="0" w:space="0" w:color="auto"/>
      </w:divBdr>
    </w:div>
    <w:div w:id="1640500236">
      <w:bodyDiv w:val="1"/>
      <w:marLeft w:val="0"/>
      <w:marRight w:val="0"/>
      <w:marTop w:val="0"/>
      <w:marBottom w:val="0"/>
      <w:divBdr>
        <w:top w:val="none" w:sz="0" w:space="0" w:color="auto"/>
        <w:left w:val="none" w:sz="0" w:space="0" w:color="auto"/>
        <w:bottom w:val="none" w:sz="0" w:space="0" w:color="auto"/>
        <w:right w:val="none" w:sz="0" w:space="0" w:color="auto"/>
      </w:divBdr>
    </w:div>
    <w:div w:id="1646659538">
      <w:bodyDiv w:val="1"/>
      <w:marLeft w:val="0"/>
      <w:marRight w:val="0"/>
      <w:marTop w:val="0"/>
      <w:marBottom w:val="0"/>
      <w:divBdr>
        <w:top w:val="none" w:sz="0" w:space="0" w:color="auto"/>
        <w:left w:val="none" w:sz="0" w:space="0" w:color="auto"/>
        <w:bottom w:val="none" w:sz="0" w:space="0" w:color="auto"/>
        <w:right w:val="none" w:sz="0" w:space="0" w:color="auto"/>
      </w:divBdr>
    </w:div>
    <w:div w:id="1654289997">
      <w:bodyDiv w:val="1"/>
      <w:marLeft w:val="0"/>
      <w:marRight w:val="0"/>
      <w:marTop w:val="0"/>
      <w:marBottom w:val="0"/>
      <w:divBdr>
        <w:top w:val="none" w:sz="0" w:space="0" w:color="auto"/>
        <w:left w:val="none" w:sz="0" w:space="0" w:color="auto"/>
        <w:bottom w:val="none" w:sz="0" w:space="0" w:color="auto"/>
        <w:right w:val="none" w:sz="0" w:space="0" w:color="auto"/>
      </w:divBdr>
    </w:div>
    <w:div w:id="1655376229">
      <w:bodyDiv w:val="1"/>
      <w:marLeft w:val="0"/>
      <w:marRight w:val="0"/>
      <w:marTop w:val="0"/>
      <w:marBottom w:val="0"/>
      <w:divBdr>
        <w:top w:val="none" w:sz="0" w:space="0" w:color="auto"/>
        <w:left w:val="none" w:sz="0" w:space="0" w:color="auto"/>
        <w:bottom w:val="none" w:sz="0" w:space="0" w:color="auto"/>
        <w:right w:val="none" w:sz="0" w:space="0" w:color="auto"/>
      </w:divBdr>
    </w:div>
    <w:div w:id="1656760088">
      <w:bodyDiv w:val="1"/>
      <w:marLeft w:val="0"/>
      <w:marRight w:val="0"/>
      <w:marTop w:val="0"/>
      <w:marBottom w:val="0"/>
      <w:divBdr>
        <w:top w:val="none" w:sz="0" w:space="0" w:color="auto"/>
        <w:left w:val="none" w:sz="0" w:space="0" w:color="auto"/>
        <w:bottom w:val="none" w:sz="0" w:space="0" w:color="auto"/>
        <w:right w:val="none" w:sz="0" w:space="0" w:color="auto"/>
      </w:divBdr>
    </w:div>
    <w:div w:id="1658731797">
      <w:bodyDiv w:val="1"/>
      <w:marLeft w:val="0"/>
      <w:marRight w:val="0"/>
      <w:marTop w:val="0"/>
      <w:marBottom w:val="0"/>
      <w:divBdr>
        <w:top w:val="none" w:sz="0" w:space="0" w:color="auto"/>
        <w:left w:val="none" w:sz="0" w:space="0" w:color="auto"/>
        <w:bottom w:val="none" w:sz="0" w:space="0" w:color="auto"/>
        <w:right w:val="none" w:sz="0" w:space="0" w:color="auto"/>
      </w:divBdr>
    </w:div>
    <w:div w:id="1663392602">
      <w:bodyDiv w:val="1"/>
      <w:marLeft w:val="0"/>
      <w:marRight w:val="0"/>
      <w:marTop w:val="0"/>
      <w:marBottom w:val="0"/>
      <w:divBdr>
        <w:top w:val="none" w:sz="0" w:space="0" w:color="auto"/>
        <w:left w:val="none" w:sz="0" w:space="0" w:color="auto"/>
        <w:bottom w:val="none" w:sz="0" w:space="0" w:color="auto"/>
        <w:right w:val="none" w:sz="0" w:space="0" w:color="auto"/>
      </w:divBdr>
    </w:div>
    <w:div w:id="1666594693">
      <w:bodyDiv w:val="1"/>
      <w:marLeft w:val="0"/>
      <w:marRight w:val="0"/>
      <w:marTop w:val="0"/>
      <w:marBottom w:val="0"/>
      <w:divBdr>
        <w:top w:val="none" w:sz="0" w:space="0" w:color="auto"/>
        <w:left w:val="none" w:sz="0" w:space="0" w:color="auto"/>
        <w:bottom w:val="none" w:sz="0" w:space="0" w:color="auto"/>
        <w:right w:val="none" w:sz="0" w:space="0" w:color="auto"/>
      </w:divBdr>
    </w:div>
    <w:div w:id="1668240305">
      <w:bodyDiv w:val="1"/>
      <w:marLeft w:val="0"/>
      <w:marRight w:val="0"/>
      <w:marTop w:val="0"/>
      <w:marBottom w:val="0"/>
      <w:divBdr>
        <w:top w:val="none" w:sz="0" w:space="0" w:color="auto"/>
        <w:left w:val="none" w:sz="0" w:space="0" w:color="auto"/>
        <w:bottom w:val="none" w:sz="0" w:space="0" w:color="auto"/>
        <w:right w:val="none" w:sz="0" w:space="0" w:color="auto"/>
      </w:divBdr>
    </w:div>
    <w:div w:id="1671328096">
      <w:bodyDiv w:val="1"/>
      <w:marLeft w:val="0"/>
      <w:marRight w:val="0"/>
      <w:marTop w:val="0"/>
      <w:marBottom w:val="0"/>
      <w:divBdr>
        <w:top w:val="none" w:sz="0" w:space="0" w:color="auto"/>
        <w:left w:val="none" w:sz="0" w:space="0" w:color="auto"/>
        <w:bottom w:val="none" w:sz="0" w:space="0" w:color="auto"/>
        <w:right w:val="none" w:sz="0" w:space="0" w:color="auto"/>
      </w:divBdr>
    </w:div>
    <w:div w:id="1674332996">
      <w:bodyDiv w:val="1"/>
      <w:marLeft w:val="0"/>
      <w:marRight w:val="0"/>
      <w:marTop w:val="0"/>
      <w:marBottom w:val="0"/>
      <w:divBdr>
        <w:top w:val="none" w:sz="0" w:space="0" w:color="auto"/>
        <w:left w:val="none" w:sz="0" w:space="0" w:color="auto"/>
        <w:bottom w:val="none" w:sz="0" w:space="0" w:color="auto"/>
        <w:right w:val="none" w:sz="0" w:space="0" w:color="auto"/>
      </w:divBdr>
    </w:div>
    <w:div w:id="1674841429">
      <w:bodyDiv w:val="1"/>
      <w:marLeft w:val="0"/>
      <w:marRight w:val="0"/>
      <w:marTop w:val="0"/>
      <w:marBottom w:val="0"/>
      <w:divBdr>
        <w:top w:val="none" w:sz="0" w:space="0" w:color="auto"/>
        <w:left w:val="none" w:sz="0" w:space="0" w:color="auto"/>
        <w:bottom w:val="none" w:sz="0" w:space="0" w:color="auto"/>
        <w:right w:val="none" w:sz="0" w:space="0" w:color="auto"/>
      </w:divBdr>
    </w:div>
    <w:div w:id="1677264200">
      <w:bodyDiv w:val="1"/>
      <w:marLeft w:val="0"/>
      <w:marRight w:val="0"/>
      <w:marTop w:val="0"/>
      <w:marBottom w:val="0"/>
      <w:divBdr>
        <w:top w:val="none" w:sz="0" w:space="0" w:color="auto"/>
        <w:left w:val="none" w:sz="0" w:space="0" w:color="auto"/>
        <w:bottom w:val="none" w:sz="0" w:space="0" w:color="auto"/>
        <w:right w:val="none" w:sz="0" w:space="0" w:color="auto"/>
      </w:divBdr>
    </w:div>
    <w:div w:id="1682775207">
      <w:bodyDiv w:val="1"/>
      <w:marLeft w:val="0"/>
      <w:marRight w:val="0"/>
      <w:marTop w:val="0"/>
      <w:marBottom w:val="0"/>
      <w:divBdr>
        <w:top w:val="none" w:sz="0" w:space="0" w:color="auto"/>
        <w:left w:val="none" w:sz="0" w:space="0" w:color="auto"/>
        <w:bottom w:val="none" w:sz="0" w:space="0" w:color="auto"/>
        <w:right w:val="none" w:sz="0" w:space="0" w:color="auto"/>
      </w:divBdr>
    </w:div>
    <w:div w:id="1687445703">
      <w:bodyDiv w:val="1"/>
      <w:marLeft w:val="0"/>
      <w:marRight w:val="0"/>
      <w:marTop w:val="0"/>
      <w:marBottom w:val="0"/>
      <w:divBdr>
        <w:top w:val="none" w:sz="0" w:space="0" w:color="auto"/>
        <w:left w:val="none" w:sz="0" w:space="0" w:color="auto"/>
        <w:bottom w:val="none" w:sz="0" w:space="0" w:color="auto"/>
        <w:right w:val="none" w:sz="0" w:space="0" w:color="auto"/>
      </w:divBdr>
    </w:div>
    <w:div w:id="1690908915">
      <w:bodyDiv w:val="1"/>
      <w:marLeft w:val="0"/>
      <w:marRight w:val="0"/>
      <w:marTop w:val="0"/>
      <w:marBottom w:val="0"/>
      <w:divBdr>
        <w:top w:val="none" w:sz="0" w:space="0" w:color="auto"/>
        <w:left w:val="none" w:sz="0" w:space="0" w:color="auto"/>
        <w:bottom w:val="none" w:sz="0" w:space="0" w:color="auto"/>
        <w:right w:val="none" w:sz="0" w:space="0" w:color="auto"/>
      </w:divBdr>
    </w:div>
    <w:div w:id="1696157195">
      <w:bodyDiv w:val="1"/>
      <w:marLeft w:val="0"/>
      <w:marRight w:val="0"/>
      <w:marTop w:val="0"/>
      <w:marBottom w:val="0"/>
      <w:divBdr>
        <w:top w:val="none" w:sz="0" w:space="0" w:color="auto"/>
        <w:left w:val="none" w:sz="0" w:space="0" w:color="auto"/>
        <w:bottom w:val="none" w:sz="0" w:space="0" w:color="auto"/>
        <w:right w:val="none" w:sz="0" w:space="0" w:color="auto"/>
      </w:divBdr>
    </w:div>
    <w:div w:id="1696689074">
      <w:bodyDiv w:val="1"/>
      <w:marLeft w:val="0"/>
      <w:marRight w:val="0"/>
      <w:marTop w:val="0"/>
      <w:marBottom w:val="0"/>
      <w:divBdr>
        <w:top w:val="none" w:sz="0" w:space="0" w:color="auto"/>
        <w:left w:val="none" w:sz="0" w:space="0" w:color="auto"/>
        <w:bottom w:val="none" w:sz="0" w:space="0" w:color="auto"/>
        <w:right w:val="none" w:sz="0" w:space="0" w:color="auto"/>
      </w:divBdr>
    </w:div>
    <w:div w:id="1701513920">
      <w:bodyDiv w:val="1"/>
      <w:marLeft w:val="0"/>
      <w:marRight w:val="0"/>
      <w:marTop w:val="0"/>
      <w:marBottom w:val="0"/>
      <w:divBdr>
        <w:top w:val="none" w:sz="0" w:space="0" w:color="auto"/>
        <w:left w:val="none" w:sz="0" w:space="0" w:color="auto"/>
        <w:bottom w:val="none" w:sz="0" w:space="0" w:color="auto"/>
        <w:right w:val="none" w:sz="0" w:space="0" w:color="auto"/>
      </w:divBdr>
    </w:div>
    <w:div w:id="1702708357">
      <w:bodyDiv w:val="1"/>
      <w:marLeft w:val="0"/>
      <w:marRight w:val="0"/>
      <w:marTop w:val="0"/>
      <w:marBottom w:val="0"/>
      <w:divBdr>
        <w:top w:val="none" w:sz="0" w:space="0" w:color="auto"/>
        <w:left w:val="none" w:sz="0" w:space="0" w:color="auto"/>
        <w:bottom w:val="none" w:sz="0" w:space="0" w:color="auto"/>
        <w:right w:val="none" w:sz="0" w:space="0" w:color="auto"/>
      </w:divBdr>
    </w:div>
    <w:div w:id="1703748097">
      <w:bodyDiv w:val="1"/>
      <w:marLeft w:val="0"/>
      <w:marRight w:val="0"/>
      <w:marTop w:val="0"/>
      <w:marBottom w:val="0"/>
      <w:divBdr>
        <w:top w:val="none" w:sz="0" w:space="0" w:color="auto"/>
        <w:left w:val="none" w:sz="0" w:space="0" w:color="auto"/>
        <w:bottom w:val="none" w:sz="0" w:space="0" w:color="auto"/>
        <w:right w:val="none" w:sz="0" w:space="0" w:color="auto"/>
      </w:divBdr>
    </w:div>
    <w:div w:id="1704672883">
      <w:bodyDiv w:val="1"/>
      <w:marLeft w:val="0"/>
      <w:marRight w:val="0"/>
      <w:marTop w:val="0"/>
      <w:marBottom w:val="0"/>
      <w:divBdr>
        <w:top w:val="none" w:sz="0" w:space="0" w:color="auto"/>
        <w:left w:val="none" w:sz="0" w:space="0" w:color="auto"/>
        <w:bottom w:val="none" w:sz="0" w:space="0" w:color="auto"/>
        <w:right w:val="none" w:sz="0" w:space="0" w:color="auto"/>
      </w:divBdr>
    </w:div>
    <w:div w:id="1708136606">
      <w:bodyDiv w:val="1"/>
      <w:marLeft w:val="0"/>
      <w:marRight w:val="0"/>
      <w:marTop w:val="0"/>
      <w:marBottom w:val="0"/>
      <w:divBdr>
        <w:top w:val="none" w:sz="0" w:space="0" w:color="auto"/>
        <w:left w:val="none" w:sz="0" w:space="0" w:color="auto"/>
        <w:bottom w:val="none" w:sz="0" w:space="0" w:color="auto"/>
        <w:right w:val="none" w:sz="0" w:space="0" w:color="auto"/>
      </w:divBdr>
    </w:div>
    <w:div w:id="1709062390">
      <w:bodyDiv w:val="1"/>
      <w:marLeft w:val="0"/>
      <w:marRight w:val="0"/>
      <w:marTop w:val="0"/>
      <w:marBottom w:val="0"/>
      <w:divBdr>
        <w:top w:val="none" w:sz="0" w:space="0" w:color="auto"/>
        <w:left w:val="none" w:sz="0" w:space="0" w:color="auto"/>
        <w:bottom w:val="none" w:sz="0" w:space="0" w:color="auto"/>
        <w:right w:val="none" w:sz="0" w:space="0" w:color="auto"/>
      </w:divBdr>
    </w:div>
    <w:div w:id="1710757168">
      <w:bodyDiv w:val="1"/>
      <w:marLeft w:val="0"/>
      <w:marRight w:val="0"/>
      <w:marTop w:val="0"/>
      <w:marBottom w:val="0"/>
      <w:divBdr>
        <w:top w:val="none" w:sz="0" w:space="0" w:color="auto"/>
        <w:left w:val="none" w:sz="0" w:space="0" w:color="auto"/>
        <w:bottom w:val="none" w:sz="0" w:space="0" w:color="auto"/>
        <w:right w:val="none" w:sz="0" w:space="0" w:color="auto"/>
      </w:divBdr>
    </w:div>
    <w:div w:id="1714767984">
      <w:bodyDiv w:val="1"/>
      <w:marLeft w:val="0"/>
      <w:marRight w:val="0"/>
      <w:marTop w:val="0"/>
      <w:marBottom w:val="0"/>
      <w:divBdr>
        <w:top w:val="none" w:sz="0" w:space="0" w:color="auto"/>
        <w:left w:val="none" w:sz="0" w:space="0" w:color="auto"/>
        <w:bottom w:val="none" w:sz="0" w:space="0" w:color="auto"/>
        <w:right w:val="none" w:sz="0" w:space="0" w:color="auto"/>
      </w:divBdr>
    </w:div>
    <w:div w:id="1720741403">
      <w:bodyDiv w:val="1"/>
      <w:marLeft w:val="0"/>
      <w:marRight w:val="0"/>
      <w:marTop w:val="0"/>
      <w:marBottom w:val="0"/>
      <w:divBdr>
        <w:top w:val="none" w:sz="0" w:space="0" w:color="auto"/>
        <w:left w:val="none" w:sz="0" w:space="0" w:color="auto"/>
        <w:bottom w:val="none" w:sz="0" w:space="0" w:color="auto"/>
        <w:right w:val="none" w:sz="0" w:space="0" w:color="auto"/>
      </w:divBdr>
    </w:div>
    <w:div w:id="1729374049">
      <w:bodyDiv w:val="1"/>
      <w:marLeft w:val="0"/>
      <w:marRight w:val="0"/>
      <w:marTop w:val="0"/>
      <w:marBottom w:val="0"/>
      <w:divBdr>
        <w:top w:val="none" w:sz="0" w:space="0" w:color="auto"/>
        <w:left w:val="none" w:sz="0" w:space="0" w:color="auto"/>
        <w:bottom w:val="none" w:sz="0" w:space="0" w:color="auto"/>
        <w:right w:val="none" w:sz="0" w:space="0" w:color="auto"/>
      </w:divBdr>
    </w:div>
    <w:div w:id="1733117360">
      <w:bodyDiv w:val="1"/>
      <w:marLeft w:val="0"/>
      <w:marRight w:val="0"/>
      <w:marTop w:val="0"/>
      <w:marBottom w:val="0"/>
      <w:divBdr>
        <w:top w:val="none" w:sz="0" w:space="0" w:color="auto"/>
        <w:left w:val="none" w:sz="0" w:space="0" w:color="auto"/>
        <w:bottom w:val="none" w:sz="0" w:space="0" w:color="auto"/>
        <w:right w:val="none" w:sz="0" w:space="0" w:color="auto"/>
      </w:divBdr>
    </w:div>
    <w:div w:id="1736464865">
      <w:bodyDiv w:val="1"/>
      <w:marLeft w:val="0"/>
      <w:marRight w:val="0"/>
      <w:marTop w:val="0"/>
      <w:marBottom w:val="0"/>
      <w:divBdr>
        <w:top w:val="none" w:sz="0" w:space="0" w:color="auto"/>
        <w:left w:val="none" w:sz="0" w:space="0" w:color="auto"/>
        <w:bottom w:val="none" w:sz="0" w:space="0" w:color="auto"/>
        <w:right w:val="none" w:sz="0" w:space="0" w:color="auto"/>
      </w:divBdr>
    </w:div>
    <w:div w:id="1745295751">
      <w:bodyDiv w:val="1"/>
      <w:marLeft w:val="0"/>
      <w:marRight w:val="0"/>
      <w:marTop w:val="0"/>
      <w:marBottom w:val="0"/>
      <w:divBdr>
        <w:top w:val="none" w:sz="0" w:space="0" w:color="auto"/>
        <w:left w:val="none" w:sz="0" w:space="0" w:color="auto"/>
        <w:bottom w:val="none" w:sz="0" w:space="0" w:color="auto"/>
        <w:right w:val="none" w:sz="0" w:space="0" w:color="auto"/>
      </w:divBdr>
    </w:div>
    <w:div w:id="1748921844">
      <w:bodyDiv w:val="1"/>
      <w:marLeft w:val="0"/>
      <w:marRight w:val="0"/>
      <w:marTop w:val="0"/>
      <w:marBottom w:val="0"/>
      <w:divBdr>
        <w:top w:val="none" w:sz="0" w:space="0" w:color="auto"/>
        <w:left w:val="none" w:sz="0" w:space="0" w:color="auto"/>
        <w:bottom w:val="none" w:sz="0" w:space="0" w:color="auto"/>
        <w:right w:val="none" w:sz="0" w:space="0" w:color="auto"/>
      </w:divBdr>
    </w:div>
    <w:div w:id="1750886699">
      <w:bodyDiv w:val="1"/>
      <w:marLeft w:val="0"/>
      <w:marRight w:val="0"/>
      <w:marTop w:val="0"/>
      <w:marBottom w:val="0"/>
      <w:divBdr>
        <w:top w:val="none" w:sz="0" w:space="0" w:color="auto"/>
        <w:left w:val="none" w:sz="0" w:space="0" w:color="auto"/>
        <w:bottom w:val="none" w:sz="0" w:space="0" w:color="auto"/>
        <w:right w:val="none" w:sz="0" w:space="0" w:color="auto"/>
      </w:divBdr>
      <w:divsChild>
        <w:div w:id="344209391">
          <w:marLeft w:val="0"/>
          <w:marRight w:val="0"/>
          <w:marTop w:val="0"/>
          <w:marBottom w:val="0"/>
          <w:divBdr>
            <w:top w:val="none" w:sz="0" w:space="0" w:color="auto"/>
            <w:left w:val="none" w:sz="0" w:space="0" w:color="auto"/>
            <w:bottom w:val="none" w:sz="0" w:space="0" w:color="auto"/>
            <w:right w:val="none" w:sz="0" w:space="0" w:color="auto"/>
          </w:divBdr>
          <w:divsChild>
            <w:div w:id="1015885020">
              <w:marLeft w:val="0"/>
              <w:marRight w:val="0"/>
              <w:marTop w:val="0"/>
              <w:marBottom w:val="0"/>
              <w:divBdr>
                <w:top w:val="none" w:sz="0" w:space="0" w:color="auto"/>
                <w:left w:val="none" w:sz="0" w:space="0" w:color="auto"/>
                <w:bottom w:val="none" w:sz="0" w:space="0" w:color="auto"/>
                <w:right w:val="none" w:sz="0" w:space="0" w:color="auto"/>
              </w:divBdr>
              <w:divsChild>
                <w:div w:id="486553675">
                  <w:marLeft w:val="0"/>
                  <w:marRight w:val="0"/>
                  <w:marTop w:val="120"/>
                  <w:marBottom w:val="0"/>
                  <w:divBdr>
                    <w:top w:val="none" w:sz="0" w:space="0" w:color="auto"/>
                    <w:left w:val="none" w:sz="0" w:space="0" w:color="auto"/>
                    <w:bottom w:val="none" w:sz="0" w:space="0" w:color="auto"/>
                    <w:right w:val="none" w:sz="0" w:space="0" w:color="auto"/>
                  </w:divBdr>
                  <w:divsChild>
                    <w:div w:id="32385481">
                      <w:marLeft w:val="0"/>
                      <w:marRight w:val="0"/>
                      <w:marTop w:val="0"/>
                      <w:marBottom w:val="0"/>
                      <w:divBdr>
                        <w:top w:val="none" w:sz="0" w:space="0" w:color="auto"/>
                        <w:left w:val="none" w:sz="0" w:space="0" w:color="auto"/>
                        <w:bottom w:val="none" w:sz="0" w:space="0" w:color="auto"/>
                        <w:right w:val="none" w:sz="0" w:space="0" w:color="auto"/>
                      </w:divBdr>
                      <w:divsChild>
                        <w:div w:id="781655826">
                          <w:marLeft w:val="0"/>
                          <w:marRight w:val="0"/>
                          <w:marTop w:val="0"/>
                          <w:marBottom w:val="0"/>
                          <w:divBdr>
                            <w:top w:val="none" w:sz="0" w:space="0" w:color="auto"/>
                            <w:left w:val="none" w:sz="0" w:space="0" w:color="auto"/>
                            <w:bottom w:val="none" w:sz="0" w:space="0" w:color="auto"/>
                            <w:right w:val="none" w:sz="0" w:space="0" w:color="auto"/>
                          </w:divBdr>
                          <w:divsChild>
                            <w:div w:id="212194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1153867">
      <w:bodyDiv w:val="1"/>
      <w:marLeft w:val="0"/>
      <w:marRight w:val="0"/>
      <w:marTop w:val="0"/>
      <w:marBottom w:val="0"/>
      <w:divBdr>
        <w:top w:val="none" w:sz="0" w:space="0" w:color="auto"/>
        <w:left w:val="none" w:sz="0" w:space="0" w:color="auto"/>
        <w:bottom w:val="none" w:sz="0" w:space="0" w:color="auto"/>
        <w:right w:val="none" w:sz="0" w:space="0" w:color="auto"/>
      </w:divBdr>
    </w:div>
    <w:div w:id="1753622176">
      <w:bodyDiv w:val="1"/>
      <w:marLeft w:val="0"/>
      <w:marRight w:val="0"/>
      <w:marTop w:val="0"/>
      <w:marBottom w:val="0"/>
      <w:divBdr>
        <w:top w:val="none" w:sz="0" w:space="0" w:color="auto"/>
        <w:left w:val="none" w:sz="0" w:space="0" w:color="auto"/>
        <w:bottom w:val="none" w:sz="0" w:space="0" w:color="auto"/>
        <w:right w:val="none" w:sz="0" w:space="0" w:color="auto"/>
      </w:divBdr>
    </w:div>
    <w:div w:id="1756395077">
      <w:bodyDiv w:val="1"/>
      <w:marLeft w:val="0"/>
      <w:marRight w:val="0"/>
      <w:marTop w:val="0"/>
      <w:marBottom w:val="0"/>
      <w:divBdr>
        <w:top w:val="none" w:sz="0" w:space="0" w:color="auto"/>
        <w:left w:val="none" w:sz="0" w:space="0" w:color="auto"/>
        <w:bottom w:val="none" w:sz="0" w:space="0" w:color="auto"/>
        <w:right w:val="none" w:sz="0" w:space="0" w:color="auto"/>
      </w:divBdr>
    </w:div>
    <w:div w:id="1756632165">
      <w:bodyDiv w:val="1"/>
      <w:marLeft w:val="0"/>
      <w:marRight w:val="0"/>
      <w:marTop w:val="0"/>
      <w:marBottom w:val="0"/>
      <w:divBdr>
        <w:top w:val="none" w:sz="0" w:space="0" w:color="auto"/>
        <w:left w:val="none" w:sz="0" w:space="0" w:color="auto"/>
        <w:bottom w:val="none" w:sz="0" w:space="0" w:color="auto"/>
        <w:right w:val="none" w:sz="0" w:space="0" w:color="auto"/>
      </w:divBdr>
    </w:div>
    <w:div w:id="1776097273">
      <w:bodyDiv w:val="1"/>
      <w:marLeft w:val="0"/>
      <w:marRight w:val="0"/>
      <w:marTop w:val="0"/>
      <w:marBottom w:val="0"/>
      <w:divBdr>
        <w:top w:val="none" w:sz="0" w:space="0" w:color="auto"/>
        <w:left w:val="none" w:sz="0" w:space="0" w:color="auto"/>
        <w:bottom w:val="none" w:sz="0" w:space="0" w:color="auto"/>
        <w:right w:val="none" w:sz="0" w:space="0" w:color="auto"/>
      </w:divBdr>
    </w:div>
    <w:div w:id="1777094704">
      <w:bodyDiv w:val="1"/>
      <w:marLeft w:val="0"/>
      <w:marRight w:val="0"/>
      <w:marTop w:val="0"/>
      <w:marBottom w:val="0"/>
      <w:divBdr>
        <w:top w:val="none" w:sz="0" w:space="0" w:color="auto"/>
        <w:left w:val="none" w:sz="0" w:space="0" w:color="auto"/>
        <w:bottom w:val="none" w:sz="0" w:space="0" w:color="auto"/>
        <w:right w:val="none" w:sz="0" w:space="0" w:color="auto"/>
      </w:divBdr>
    </w:div>
    <w:div w:id="1777284027">
      <w:bodyDiv w:val="1"/>
      <w:marLeft w:val="0"/>
      <w:marRight w:val="0"/>
      <w:marTop w:val="0"/>
      <w:marBottom w:val="0"/>
      <w:divBdr>
        <w:top w:val="none" w:sz="0" w:space="0" w:color="auto"/>
        <w:left w:val="none" w:sz="0" w:space="0" w:color="auto"/>
        <w:bottom w:val="none" w:sz="0" w:space="0" w:color="auto"/>
        <w:right w:val="none" w:sz="0" w:space="0" w:color="auto"/>
      </w:divBdr>
    </w:div>
    <w:div w:id="1777483807">
      <w:bodyDiv w:val="1"/>
      <w:marLeft w:val="0"/>
      <w:marRight w:val="0"/>
      <w:marTop w:val="0"/>
      <w:marBottom w:val="0"/>
      <w:divBdr>
        <w:top w:val="none" w:sz="0" w:space="0" w:color="auto"/>
        <w:left w:val="none" w:sz="0" w:space="0" w:color="auto"/>
        <w:bottom w:val="none" w:sz="0" w:space="0" w:color="auto"/>
        <w:right w:val="none" w:sz="0" w:space="0" w:color="auto"/>
      </w:divBdr>
    </w:div>
    <w:div w:id="1779065102">
      <w:bodyDiv w:val="1"/>
      <w:marLeft w:val="0"/>
      <w:marRight w:val="0"/>
      <w:marTop w:val="0"/>
      <w:marBottom w:val="0"/>
      <w:divBdr>
        <w:top w:val="none" w:sz="0" w:space="0" w:color="auto"/>
        <w:left w:val="none" w:sz="0" w:space="0" w:color="auto"/>
        <w:bottom w:val="none" w:sz="0" w:space="0" w:color="auto"/>
        <w:right w:val="none" w:sz="0" w:space="0" w:color="auto"/>
      </w:divBdr>
    </w:div>
    <w:div w:id="1792020178">
      <w:bodyDiv w:val="1"/>
      <w:marLeft w:val="0"/>
      <w:marRight w:val="0"/>
      <w:marTop w:val="0"/>
      <w:marBottom w:val="0"/>
      <w:divBdr>
        <w:top w:val="none" w:sz="0" w:space="0" w:color="auto"/>
        <w:left w:val="none" w:sz="0" w:space="0" w:color="auto"/>
        <w:bottom w:val="none" w:sz="0" w:space="0" w:color="auto"/>
        <w:right w:val="none" w:sz="0" w:space="0" w:color="auto"/>
      </w:divBdr>
    </w:div>
    <w:div w:id="1794203022">
      <w:bodyDiv w:val="1"/>
      <w:marLeft w:val="0"/>
      <w:marRight w:val="0"/>
      <w:marTop w:val="0"/>
      <w:marBottom w:val="0"/>
      <w:divBdr>
        <w:top w:val="none" w:sz="0" w:space="0" w:color="auto"/>
        <w:left w:val="none" w:sz="0" w:space="0" w:color="auto"/>
        <w:bottom w:val="none" w:sz="0" w:space="0" w:color="auto"/>
        <w:right w:val="none" w:sz="0" w:space="0" w:color="auto"/>
      </w:divBdr>
    </w:div>
    <w:div w:id="1796481978">
      <w:bodyDiv w:val="1"/>
      <w:marLeft w:val="0"/>
      <w:marRight w:val="0"/>
      <w:marTop w:val="0"/>
      <w:marBottom w:val="0"/>
      <w:divBdr>
        <w:top w:val="none" w:sz="0" w:space="0" w:color="auto"/>
        <w:left w:val="none" w:sz="0" w:space="0" w:color="auto"/>
        <w:bottom w:val="none" w:sz="0" w:space="0" w:color="auto"/>
        <w:right w:val="none" w:sz="0" w:space="0" w:color="auto"/>
      </w:divBdr>
    </w:div>
    <w:div w:id="1798521940">
      <w:bodyDiv w:val="1"/>
      <w:marLeft w:val="0"/>
      <w:marRight w:val="0"/>
      <w:marTop w:val="0"/>
      <w:marBottom w:val="0"/>
      <w:divBdr>
        <w:top w:val="none" w:sz="0" w:space="0" w:color="auto"/>
        <w:left w:val="none" w:sz="0" w:space="0" w:color="auto"/>
        <w:bottom w:val="none" w:sz="0" w:space="0" w:color="auto"/>
        <w:right w:val="none" w:sz="0" w:space="0" w:color="auto"/>
      </w:divBdr>
    </w:div>
    <w:div w:id="1798989325">
      <w:bodyDiv w:val="1"/>
      <w:marLeft w:val="0"/>
      <w:marRight w:val="0"/>
      <w:marTop w:val="0"/>
      <w:marBottom w:val="0"/>
      <w:divBdr>
        <w:top w:val="none" w:sz="0" w:space="0" w:color="auto"/>
        <w:left w:val="none" w:sz="0" w:space="0" w:color="auto"/>
        <w:bottom w:val="none" w:sz="0" w:space="0" w:color="auto"/>
        <w:right w:val="none" w:sz="0" w:space="0" w:color="auto"/>
      </w:divBdr>
    </w:div>
    <w:div w:id="1799252245">
      <w:bodyDiv w:val="1"/>
      <w:marLeft w:val="0"/>
      <w:marRight w:val="0"/>
      <w:marTop w:val="0"/>
      <w:marBottom w:val="0"/>
      <w:divBdr>
        <w:top w:val="none" w:sz="0" w:space="0" w:color="auto"/>
        <w:left w:val="none" w:sz="0" w:space="0" w:color="auto"/>
        <w:bottom w:val="none" w:sz="0" w:space="0" w:color="auto"/>
        <w:right w:val="none" w:sz="0" w:space="0" w:color="auto"/>
      </w:divBdr>
    </w:div>
    <w:div w:id="1800948794">
      <w:bodyDiv w:val="1"/>
      <w:marLeft w:val="0"/>
      <w:marRight w:val="0"/>
      <w:marTop w:val="0"/>
      <w:marBottom w:val="0"/>
      <w:divBdr>
        <w:top w:val="none" w:sz="0" w:space="0" w:color="auto"/>
        <w:left w:val="none" w:sz="0" w:space="0" w:color="auto"/>
        <w:bottom w:val="none" w:sz="0" w:space="0" w:color="auto"/>
        <w:right w:val="none" w:sz="0" w:space="0" w:color="auto"/>
      </w:divBdr>
    </w:div>
    <w:div w:id="1811089274">
      <w:bodyDiv w:val="1"/>
      <w:marLeft w:val="0"/>
      <w:marRight w:val="0"/>
      <w:marTop w:val="0"/>
      <w:marBottom w:val="0"/>
      <w:divBdr>
        <w:top w:val="none" w:sz="0" w:space="0" w:color="auto"/>
        <w:left w:val="none" w:sz="0" w:space="0" w:color="auto"/>
        <w:bottom w:val="none" w:sz="0" w:space="0" w:color="auto"/>
        <w:right w:val="none" w:sz="0" w:space="0" w:color="auto"/>
      </w:divBdr>
    </w:div>
    <w:div w:id="1812015649">
      <w:bodyDiv w:val="1"/>
      <w:marLeft w:val="0"/>
      <w:marRight w:val="0"/>
      <w:marTop w:val="0"/>
      <w:marBottom w:val="0"/>
      <w:divBdr>
        <w:top w:val="none" w:sz="0" w:space="0" w:color="auto"/>
        <w:left w:val="none" w:sz="0" w:space="0" w:color="auto"/>
        <w:bottom w:val="none" w:sz="0" w:space="0" w:color="auto"/>
        <w:right w:val="none" w:sz="0" w:space="0" w:color="auto"/>
      </w:divBdr>
    </w:div>
    <w:div w:id="1813062156">
      <w:bodyDiv w:val="1"/>
      <w:marLeft w:val="0"/>
      <w:marRight w:val="0"/>
      <w:marTop w:val="0"/>
      <w:marBottom w:val="0"/>
      <w:divBdr>
        <w:top w:val="none" w:sz="0" w:space="0" w:color="auto"/>
        <w:left w:val="none" w:sz="0" w:space="0" w:color="auto"/>
        <w:bottom w:val="none" w:sz="0" w:space="0" w:color="auto"/>
        <w:right w:val="none" w:sz="0" w:space="0" w:color="auto"/>
      </w:divBdr>
    </w:div>
    <w:div w:id="1815021389">
      <w:bodyDiv w:val="1"/>
      <w:marLeft w:val="0"/>
      <w:marRight w:val="0"/>
      <w:marTop w:val="0"/>
      <w:marBottom w:val="0"/>
      <w:divBdr>
        <w:top w:val="none" w:sz="0" w:space="0" w:color="auto"/>
        <w:left w:val="none" w:sz="0" w:space="0" w:color="auto"/>
        <w:bottom w:val="none" w:sz="0" w:space="0" w:color="auto"/>
        <w:right w:val="none" w:sz="0" w:space="0" w:color="auto"/>
      </w:divBdr>
    </w:div>
    <w:div w:id="1818649255">
      <w:bodyDiv w:val="1"/>
      <w:marLeft w:val="0"/>
      <w:marRight w:val="0"/>
      <w:marTop w:val="0"/>
      <w:marBottom w:val="0"/>
      <w:divBdr>
        <w:top w:val="none" w:sz="0" w:space="0" w:color="auto"/>
        <w:left w:val="none" w:sz="0" w:space="0" w:color="auto"/>
        <w:bottom w:val="none" w:sz="0" w:space="0" w:color="auto"/>
        <w:right w:val="none" w:sz="0" w:space="0" w:color="auto"/>
      </w:divBdr>
    </w:div>
    <w:div w:id="1820488575">
      <w:bodyDiv w:val="1"/>
      <w:marLeft w:val="0"/>
      <w:marRight w:val="0"/>
      <w:marTop w:val="0"/>
      <w:marBottom w:val="0"/>
      <w:divBdr>
        <w:top w:val="none" w:sz="0" w:space="0" w:color="auto"/>
        <w:left w:val="none" w:sz="0" w:space="0" w:color="auto"/>
        <w:bottom w:val="none" w:sz="0" w:space="0" w:color="auto"/>
        <w:right w:val="none" w:sz="0" w:space="0" w:color="auto"/>
      </w:divBdr>
    </w:div>
    <w:div w:id="1821801933">
      <w:bodyDiv w:val="1"/>
      <w:marLeft w:val="0"/>
      <w:marRight w:val="0"/>
      <w:marTop w:val="0"/>
      <w:marBottom w:val="0"/>
      <w:divBdr>
        <w:top w:val="none" w:sz="0" w:space="0" w:color="auto"/>
        <w:left w:val="none" w:sz="0" w:space="0" w:color="auto"/>
        <w:bottom w:val="none" w:sz="0" w:space="0" w:color="auto"/>
        <w:right w:val="none" w:sz="0" w:space="0" w:color="auto"/>
      </w:divBdr>
    </w:div>
    <w:div w:id="1822580240">
      <w:bodyDiv w:val="1"/>
      <w:marLeft w:val="0"/>
      <w:marRight w:val="0"/>
      <w:marTop w:val="0"/>
      <w:marBottom w:val="0"/>
      <w:divBdr>
        <w:top w:val="none" w:sz="0" w:space="0" w:color="auto"/>
        <w:left w:val="none" w:sz="0" w:space="0" w:color="auto"/>
        <w:bottom w:val="none" w:sz="0" w:space="0" w:color="auto"/>
        <w:right w:val="none" w:sz="0" w:space="0" w:color="auto"/>
      </w:divBdr>
    </w:div>
    <w:div w:id="1827628064">
      <w:bodyDiv w:val="1"/>
      <w:marLeft w:val="0"/>
      <w:marRight w:val="0"/>
      <w:marTop w:val="0"/>
      <w:marBottom w:val="0"/>
      <w:divBdr>
        <w:top w:val="none" w:sz="0" w:space="0" w:color="auto"/>
        <w:left w:val="none" w:sz="0" w:space="0" w:color="auto"/>
        <w:bottom w:val="none" w:sz="0" w:space="0" w:color="auto"/>
        <w:right w:val="none" w:sz="0" w:space="0" w:color="auto"/>
      </w:divBdr>
    </w:div>
    <w:div w:id="1829517816">
      <w:bodyDiv w:val="1"/>
      <w:marLeft w:val="0"/>
      <w:marRight w:val="0"/>
      <w:marTop w:val="0"/>
      <w:marBottom w:val="0"/>
      <w:divBdr>
        <w:top w:val="none" w:sz="0" w:space="0" w:color="auto"/>
        <w:left w:val="none" w:sz="0" w:space="0" w:color="auto"/>
        <w:bottom w:val="none" w:sz="0" w:space="0" w:color="auto"/>
        <w:right w:val="none" w:sz="0" w:space="0" w:color="auto"/>
      </w:divBdr>
    </w:div>
    <w:div w:id="1845317749">
      <w:bodyDiv w:val="1"/>
      <w:marLeft w:val="0"/>
      <w:marRight w:val="0"/>
      <w:marTop w:val="0"/>
      <w:marBottom w:val="0"/>
      <w:divBdr>
        <w:top w:val="none" w:sz="0" w:space="0" w:color="auto"/>
        <w:left w:val="none" w:sz="0" w:space="0" w:color="auto"/>
        <w:bottom w:val="none" w:sz="0" w:space="0" w:color="auto"/>
        <w:right w:val="none" w:sz="0" w:space="0" w:color="auto"/>
      </w:divBdr>
    </w:div>
    <w:div w:id="1846438406">
      <w:bodyDiv w:val="1"/>
      <w:marLeft w:val="0"/>
      <w:marRight w:val="0"/>
      <w:marTop w:val="0"/>
      <w:marBottom w:val="0"/>
      <w:divBdr>
        <w:top w:val="none" w:sz="0" w:space="0" w:color="auto"/>
        <w:left w:val="none" w:sz="0" w:space="0" w:color="auto"/>
        <w:bottom w:val="none" w:sz="0" w:space="0" w:color="auto"/>
        <w:right w:val="none" w:sz="0" w:space="0" w:color="auto"/>
      </w:divBdr>
    </w:div>
    <w:div w:id="1850636239">
      <w:bodyDiv w:val="1"/>
      <w:marLeft w:val="0"/>
      <w:marRight w:val="0"/>
      <w:marTop w:val="0"/>
      <w:marBottom w:val="0"/>
      <w:divBdr>
        <w:top w:val="none" w:sz="0" w:space="0" w:color="auto"/>
        <w:left w:val="none" w:sz="0" w:space="0" w:color="auto"/>
        <w:bottom w:val="none" w:sz="0" w:space="0" w:color="auto"/>
        <w:right w:val="none" w:sz="0" w:space="0" w:color="auto"/>
      </w:divBdr>
    </w:div>
    <w:div w:id="1852332209">
      <w:bodyDiv w:val="1"/>
      <w:marLeft w:val="0"/>
      <w:marRight w:val="0"/>
      <w:marTop w:val="0"/>
      <w:marBottom w:val="0"/>
      <w:divBdr>
        <w:top w:val="none" w:sz="0" w:space="0" w:color="auto"/>
        <w:left w:val="none" w:sz="0" w:space="0" w:color="auto"/>
        <w:bottom w:val="none" w:sz="0" w:space="0" w:color="auto"/>
        <w:right w:val="none" w:sz="0" w:space="0" w:color="auto"/>
      </w:divBdr>
    </w:div>
    <w:div w:id="1856262188">
      <w:bodyDiv w:val="1"/>
      <w:marLeft w:val="0"/>
      <w:marRight w:val="0"/>
      <w:marTop w:val="0"/>
      <w:marBottom w:val="0"/>
      <w:divBdr>
        <w:top w:val="none" w:sz="0" w:space="0" w:color="auto"/>
        <w:left w:val="none" w:sz="0" w:space="0" w:color="auto"/>
        <w:bottom w:val="none" w:sz="0" w:space="0" w:color="auto"/>
        <w:right w:val="none" w:sz="0" w:space="0" w:color="auto"/>
      </w:divBdr>
      <w:divsChild>
        <w:div w:id="1732802781">
          <w:marLeft w:val="0"/>
          <w:marRight w:val="0"/>
          <w:marTop w:val="0"/>
          <w:marBottom w:val="0"/>
          <w:divBdr>
            <w:top w:val="none" w:sz="0" w:space="0" w:color="auto"/>
            <w:left w:val="none" w:sz="0" w:space="0" w:color="auto"/>
            <w:bottom w:val="none" w:sz="0" w:space="0" w:color="auto"/>
            <w:right w:val="none" w:sz="0" w:space="0" w:color="auto"/>
          </w:divBdr>
          <w:divsChild>
            <w:div w:id="1119448761">
              <w:marLeft w:val="0"/>
              <w:marRight w:val="0"/>
              <w:marTop w:val="0"/>
              <w:marBottom w:val="0"/>
              <w:divBdr>
                <w:top w:val="none" w:sz="0" w:space="0" w:color="auto"/>
                <w:left w:val="none" w:sz="0" w:space="0" w:color="auto"/>
                <w:bottom w:val="none" w:sz="0" w:space="0" w:color="auto"/>
                <w:right w:val="none" w:sz="0" w:space="0" w:color="auto"/>
              </w:divBdr>
              <w:divsChild>
                <w:div w:id="1135872059">
                  <w:marLeft w:val="0"/>
                  <w:marRight w:val="0"/>
                  <w:marTop w:val="0"/>
                  <w:marBottom w:val="0"/>
                  <w:divBdr>
                    <w:top w:val="none" w:sz="0" w:space="0" w:color="auto"/>
                    <w:left w:val="none" w:sz="0" w:space="0" w:color="auto"/>
                    <w:bottom w:val="none" w:sz="0" w:space="0" w:color="auto"/>
                    <w:right w:val="none" w:sz="0" w:space="0" w:color="auto"/>
                  </w:divBdr>
                  <w:divsChild>
                    <w:div w:id="36902582">
                      <w:marLeft w:val="0"/>
                      <w:marRight w:val="0"/>
                      <w:marTop w:val="0"/>
                      <w:marBottom w:val="0"/>
                      <w:divBdr>
                        <w:top w:val="none" w:sz="0" w:space="0" w:color="auto"/>
                        <w:left w:val="none" w:sz="0" w:space="0" w:color="auto"/>
                        <w:bottom w:val="none" w:sz="0" w:space="0" w:color="auto"/>
                        <w:right w:val="none" w:sz="0" w:space="0" w:color="auto"/>
                      </w:divBdr>
                      <w:divsChild>
                        <w:div w:id="528763279">
                          <w:marLeft w:val="0"/>
                          <w:marRight w:val="0"/>
                          <w:marTop w:val="0"/>
                          <w:marBottom w:val="0"/>
                          <w:divBdr>
                            <w:top w:val="none" w:sz="0" w:space="0" w:color="auto"/>
                            <w:left w:val="none" w:sz="0" w:space="0" w:color="auto"/>
                            <w:bottom w:val="none" w:sz="0" w:space="0" w:color="auto"/>
                            <w:right w:val="none" w:sz="0" w:space="0" w:color="auto"/>
                          </w:divBdr>
                          <w:divsChild>
                            <w:div w:id="1855805824">
                              <w:marLeft w:val="0"/>
                              <w:marRight w:val="0"/>
                              <w:marTop w:val="0"/>
                              <w:marBottom w:val="0"/>
                              <w:divBdr>
                                <w:top w:val="none" w:sz="0" w:space="0" w:color="auto"/>
                                <w:left w:val="none" w:sz="0" w:space="0" w:color="auto"/>
                                <w:bottom w:val="none" w:sz="0" w:space="0" w:color="auto"/>
                                <w:right w:val="none" w:sz="0" w:space="0" w:color="auto"/>
                              </w:divBdr>
                              <w:divsChild>
                                <w:div w:id="914776767">
                                  <w:marLeft w:val="0"/>
                                  <w:marRight w:val="0"/>
                                  <w:marTop w:val="0"/>
                                  <w:marBottom w:val="0"/>
                                  <w:divBdr>
                                    <w:top w:val="none" w:sz="0" w:space="0" w:color="auto"/>
                                    <w:left w:val="none" w:sz="0" w:space="0" w:color="auto"/>
                                    <w:bottom w:val="none" w:sz="0" w:space="0" w:color="auto"/>
                                    <w:right w:val="none" w:sz="0" w:space="0" w:color="auto"/>
                                  </w:divBdr>
                                  <w:divsChild>
                                    <w:div w:id="1112090394">
                                      <w:marLeft w:val="0"/>
                                      <w:marRight w:val="0"/>
                                      <w:marTop w:val="0"/>
                                      <w:marBottom w:val="0"/>
                                      <w:divBdr>
                                        <w:top w:val="none" w:sz="0" w:space="0" w:color="auto"/>
                                        <w:left w:val="none" w:sz="0" w:space="0" w:color="auto"/>
                                        <w:bottom w:val="none" w:sz="0" w:space="0" w:color="auto"/>
                                        <w:right w:val="none" w:sz="0" w:space="0" w:color="auto"/>
                                      </w:divBdr>
                                      <w:divsChild>
                                        <w:div w:id="363797844">
                                          <w:marLeft w:val="0"/>
                                          <w:marRight w:val="0"/>
                                          <w:marTop w:val="0"/>
                                          <w:marBottom w:val="0"/>
                                          <w:divBdr>
                                            <w:top w:val="none" w:sz="0" w:space="0" w:color="auto"/>
                                            <w:left w:val="none" w:sz="0" w:space="0" w:color="auto"/>
                                            <w:bottom w:val="none" w:sz="0" w:space="0" w:color="auto"/>
                                            <w:right w:val="none" w:sz="0" w:space="0" w:color="auto"/>
                                          </w:divBdr>
                                          <w:divsChild>
                                            <w:div w:id="382946183">
                                              <w:marLeft w:val="0"/>
                                              <w:marRight w:val="0"/>
                                              <w:marTop w:val="0"/>
                                              <w:marBottom w:val="0"/>
                                              <w:divBdr>
                                                <w:top w:val="none" w:sz="0" w:space="0" w:color="auto"/>
                                                <w:left w:val="none" w:sz="0" w:space="0" w:color="auto"/>
                                                <w:bottom w:val="none" w:sz="0" w:space="0" w:color="auto"/>
                                                <w:right w:val="none" w:sz="0" w:space="0" w:color="auto"/>
                                              </w:divBdr>
                                              <w:divsChild>
                                                <w:div w:id="1238126214">
                                                  <w:marLeft w:val="0"/>
                                                  <w:marRight w:val="0"/>
                                                  <w:marTop w:val="0"/>
                                                  <w:marBottom w:val="0"/>
                                                  <w:divBdr>
                                                    <w:top w:val="none" w:sz="0" w:space="0" w:color="auto"/>
                                                    <w:left w:val="none" w:sz="0" w:space="0" w:color="auto"/>
                                                    <w:bottom w:val="none" w:sz="0" w:space="0" w:color="auto"/>
                                                    <w:right w:val="none" w:sz="0" w:space="0" w:color="auto"/>
                                                  </w:divBdr>
                                                  <w:divsChild>
                                                    <w:div w:id="1279485250">
                                                      <w:marLeft w:val="0"/>
                                                      <w:marRight w:val="0"/>
                                                      <w:marTop w:val="0"/>
                                                      <w:marBottom w:val="0"/>
                                                      <w:divBdr>
                                                        <w:top w:val="none" w:sz="0" w:space="0" w:color="auto"/>
                                                        <w:left w:val="none" w:sz="0" w:space="0" w:color="auto"/>
                                                        <w:bottom w:val="none" w:sz="0" w:space="0" w:color="auto"/>
                                                        <w:right w:val="none" w:sz="0" w:space="0" w:color="auto"/>
                                                      </w:divBdr>
                                                      <w:divsChild>
                                                        <w:div w:id="2113283460">
                                                          <w:marLeft w:val="0"/>
                                                          <w:marRight w:val="0"/>
                                                          <w:marTop w:val="0"/>
                                                          <w:marBottom w:val="0"/>
                                                          <w:divBdr>
                                                            <w:top w:val="none" w:sz="0" w:space="0" w:color="auto"/>
                                                            <w:left w:val="none" w:sz="0" w:space="0" w:color="auto"/>
                                                            <w:bottom w:val="none" w:sz="0" w:space="0" w:color="auto"/>
                                                            <w:right w:val="none" w:sz="0" w:space="0" w:color="auto"/>
                                                          </w:divBdr>
                                                          <w:divsChild>
                                                            <w:div w:id="344482943">
                                                              <w:marLeft w:val="0"/>
                                                              <w:marRight w:val="0"/>
                                                              <w:marTop w:val="0"/>
                                                              <w:marBottom w:val="0"/>
                                                              <w:divBdr>
                                                                <w:top w:val="none" w:sz="0" w:space="0" w:color="auto"/>
                                                                <w:left w:val="none" w:sz="0" w:space="0" w:color="auto"/>
                                                                <w:bottom w:val="none" w:sz="0" w:space="0" w:color="auto"/>
                                                                <w:right w:val="none" w:sz="0" w:space="0" w:color="auto"/>
                                                              </w:divBdr>
                                                              <w:divsChild>
                                                                <w:div w:id="403914103">
                                                                  <w:marLeft w:val="0"/>
                                                                  <w:marRight w:val="0"/>
                                                                  <w:marTop w:val="0"/>
                                                                  <w:marBottom w:val="0"/>
                                                                  <w:divBdr>
                                                                    <w:top w:val="none" w:sz="0" w:space="0" w:color="auto"/>
                                                                    <w:left w:val="none" w:sz="0" w:space="0" w:color="auto"/>
                                                                    <w:bottom w:val="none" w:sz="0" w:space="0" w:color="auto"/>
                                                                    <w:right w:val="none" w:sz="0" w:space="0" w:color="auto"/>
                                                                  </w:divBdr>
                                                                  <w:divsChild>
                                                                    <w:div w:id="1178495371">
                                                                      <w:marLeft w:val="0"/>
                                                                      <w:marRight w:val="0"/>
                                                                      <w:marTop w:val="0"/>
                                                                      <w:marBottom w:val="0"/>
                                                                      <w:divBdr>
                                                                        <w:top w:val="none" w:sz="0" w:space="0" w:color="auto"/>
                                                                        <w:left w:val="none" w:sz="0" w:space="0" w:color="auto"/>
                                                                        <w:bottom w:val="none" w:sz="0" w:space="0" w:color="auto"/>
                                                                        <w:right w:val="none" w:sz="0" w:space="0" w:color="auto"/>
                                                                      </w:divBdr>
                                                                      <w:divsChild>
                                                                        <w:div w:id="683946865">
                                                                          <w:marLeft w:val="0"/>
                                                                          <w:marRight w:val="0"/>
                                                                          <w:marTop w:val="0"/>
                                                                          <w:marBottom w:val="0"/>
                                                                          <w:divBdr>
                                                                            <w:top w:val="none" w:sz="0" w:space="0" w:color="auto"/>
                                                                            <w:left w:val="none" w:sz="0" w:space="0" w:color="auto"/>
                                                                            <w:bottom w:val="none" w:sz="0" w:space="0" w:color="auto"/>
                                                                            <w:right w:val="none" w:sz="0" w:space="0" w:color="auto"/>
                                                                          </w:divBdr>
                                                                          <w:divsChild>
                                                                            <w:div w:id="1017000381">
                                                                              <w:marLeft w:val="0"/>
                                                                              <w:marRight w:val="0"/>
                                                                              <w:marTop w:val="0"/>
                                                                              <w:marBottom w:val="0"/>
                                                                              <w:divBdr>
                                                                                <w:top w:val="none" w:sz="0" w:space="0" w:color="auto"/>
                                                                                <w:left w:val="none" w:sz="0" w:space="0" w:color="auto"/>
                                                                                <w:bottom w:val="none" w:sz="0" w:space="0" w:color="auto"/>
                                                                                <w:right w:val="none" w:sz="0" w:space="0" w:color="auto"/>
                                                                              </w:divBdr>
                                                                              <w:divsChild>
                                                                                <w:div w:id="56822249">
                                                                                  <w:marLeft w:val="0"/>
                                                                                  <w:marRight w:val="0"/>
                                                                                  <w:marTop w:val="0"/>
                                                                                  <w:marBottom w:val="0"/>
                                                                                  <w:divBdr>
                                                                                    <w:top w:val="none" w:sz="0" w:space="0" w:color="auto"/>
                                                                                    <w:left w:val="none" w:sz="0" w:space="0" w:color="auto"/>
                                                                                    <w:bottom w:val="none" w:sz="0" w:space="0" w:color="auto"/>
                                                                                    <w:right w:val="none" w:sz="0" w:space="0" w:color="auto"/>
                                                                                  </w:divBdr>
                                                                                  <w:divsChild>
                                                                                    <w:div w:id="2082946399">
                                                                                      <w:marLeft w:val="0"/>
                                                                                      <w:marRight w:val="0"/>
                                                                                      <w:marTop w:val="0"/>
                                                                                      <w:marBottom w:val="0"/>
                                                                                      <w:divBdr>
                                                                                        <w:top w:val="none" w:sz="0" w:space="0" w:color="auto"/>
                                                                                        <w:left w:val="none" w:sz="0" w:space="0" w:color="auto"/>
                                                                                        <w:bottom w:val="none" w:sz="0" w:space="0" w:color="auto"/>
                                                                                        <w:right w:val="none" w:sz="0" w:space="0" w:color="auto"/>
                                                                                      </w:divBdr>
                                                                                      <w:divsChild>
                                                                                        <w:div w:id="806505781">
                                                                                          <w:marLeft w:val="0"/>
                                                                                          <w:marRight w:val="0"/>
                                                                                          <w:marTop w:val="0"/>
                                                                                          <w:marBottom w:val="0"/>
                                                                                          <w:divBdr>
                                                                                            <w:top w:val="none" w:sz="0" w:space="0" w:color="auto"/>
                                                                                            <w:left w:val="none" w:sz="0" w:space="0" w:color="auto"/>
                                                                                            <w:bottom w:val="none" w:sz="0" w:space="0" w:color="auto"/>
                                                                                            <w:right w:val="none" w:sz="0" w:space="0" w:color="auto"/>
                                                                                          </w:divBdr>
                                                                                          <w:divsChild>
                                                                                            <w:div w:id="735396706">
                                                                                              <w:marLeft w:val="120"/>
                                                                                              <w:marRight w:val="0"/>
                                                                                              <w:marTop w:val="0"/>
                                                                                              <w:marBottom w:val="150"/>
                                                                                              <w:divBdr>
                                                                                                <w:top w:val="single" w:sz="2" w:space="0" w:color="EFEFEF"/>
                                                                                                <w:left w:val="single" w:sz="6" w:space="0" w:color="EFEFEF"/>
                                                                                                <w:bottom w:val="single" w:sz="6" w:space="0" w:color="E2E2E2"/>
                                                                                                <w:right w:val="single" w:sz="6" w:space="0" w:color="EFEFEF"/>
                                                                                              </w:divBdr>
                                                                                              <w:divsChild>
                                                                                                <w:div w:id="899369547">
                                                                                                  <w:marLeft w:val="0"/>
                                                                                                  <w:marRight w:val="0"/>
                                                                                                  <w:marTop w:val="0"/>
                                                                                                  <w:marBottom w:val="0"/>
                                                                                                  <w:divBdr>
                                                                                                    <w:top w:val="none" w:sz="0" w:space="0" w:color="auto"/>
                                                                                                    <w:left w:val="none" w:sz="0" w:space="0" w:color="auto"/>
                                                                                                    <w:bottom w:val="none" w:sz="0" w:space="0" w:color="auto"/>
                                                                                                    <w:right w:val="none" w:sz="0" w:space="0" w:color="auto"/>
                                                                                                  </w:divBdr>
                                                                                                  <w:divsChild>
                                                                                                    <w:div w:id="1535118238">
                                                                                                      <w:marLeft w:val="0"/>
                                                                                                      <w:marRight w:val="0"/>
                                                                                                      <w:marTop w:val="0"/>
                                                                                                      <w:marBottom w:val="0"/>
                                                                                                      <w:divBdr>
                                                                                                        <w:top w:val="none" w:sz="0" w:space="0" w:color="auto"/>
                                                                                                        <w:left w:val="none" w:sz="0" w:space="0" w:color="auto"/>
                                                                                                        <w:bottom w:val="none" w:sz="0" w:space="0" w:color="auto"/>
                                                                                                        <w:right w:val="none" w:sz="0" w:space="0" w:color="auto"/>
                                                                                                      </w:divBdr>
                                                                                                      <w:divsChild>
                                                                                                        <w:div w:id="1794056420">
                                                                                                          <w:marLeft w:val="0"/>
                                                                                                          <w:marRight w:val="0"/>
                                                                                                          <w:marTop w:val="0"/>
                                                                                                          <w:marBottom w:val="0"/>
                                                                                                          <w:divBdr>
                                                                                                            <w:top w:val="none" w:sz="0" w:space="0" w:color="auto"/>
                                                                                                            <w:left w:val="none" w:sz="0" w:space="0" w:color="auto"/>
                                                                                                            <w:bottom w:val="none" w:sz="0" w:space="0" w:color="auto"/>
                                                                                                            <w:right w:val="none" w:sz="0" w:space="0" w:color="auto"/>
                                                                                                          </w:divBdr>
                                                                                                          <w:divsChild>
                                                                                                            <w:div w:id="264971336">
                                                                                                              <w:marLeft w:val="0"/>
                                                                                                              <w:marRight w:val="0"/>
                                                                                                              <w:marTop w:val="0"/>
                                                                                                              <w:marBottom w:val="0"/>
                                                                                                              <w:divBdr>
                                                                                                                <w:top w:val="none" w:sz="0" w:space="0" w:color="auto"/>
                                                                                                                <w:left w:val="none" w:sz="0" w:space="0" w:color="auto"/>
                                                                                                                <w:bottom w:val="none" w:sz="0" w:space="0" w:color="auto"/>
                                                                                                                <w:right w:val="none" w:sz="0" w:space="0" w:color="auto"/>
                                                                                                              </w:divBdr>
                                                                                                              <w:divsChild>
                                                                                                                <w:div w:id="1659457752">
                                                                                                                  <w:marLeft w:val="0"/>
                                                                                                                  <w:marRight w:val="-570"/>
                                                                                                                  <w:marTop w:val="150"/>
                                                                                                                  <w:marBottom w:val="225"/>
                                                                                                                  <w:divBdr>
                                                                                                                    <w:top w:val="none" w:sz="0" w:space="4" w:color="auto"/>
                                                                                                                    <w:left w:val="none" w:sz="0" w:space="0" w:color="auto"/>
                                                                                                                    <w:bottom w:val="none" w:sz="0" w:space="4" w:color="auto"/>
                                                                                                                    <w:right w:val="none" w:sz="0" w:space="0" w:color="auto"/>
                                                                                                                  </w:divBdr>
                                                                                                                  <w:divsChild>
                                                                                                                    <w:div w:id="1284384446">
                                                                                                                      <w:marLeft w:val="0"/>
                                                                                                                      <w:marRight w:val="0"/>
                                                                                                                      <w:marTop w:val="0"/>
                                                                                                                      <w:marBottom w:val="0"/>
                                                                                                                      <w:divBdr>
                                                                                                                        <w:top w:val="none" w:sz="0" w:space="0" w:color="auto"/>
                                                                                                                        <w:left w:val="none" w:sz="0" w:space="0" w:color="auto"/>
                                                                                                                        <w:bottom w:val="none" w:sz="0" w:space="0" w:color="auto"/>
                                                                                                                        <w:right w:val="none" w:sz="0" w:space="0" w:color="auto"/>
                                                                                                                      </w:divBdr>
                                                                                                                      <w:divsChild>
                                                                                                                        <w:div w:id="1436944089">
                                                                                                                          <w:marLeft w:val="225"/>
                                                                                                                          <w:marRight w:val="225"/>
                                                                                                                          <w:marTop w:val="75"/>
                                                                                                                          <w:marBottom w:val="75"/>
                                                                                                                          <w:divBdr>
                                                                                                                            <w:top w:val="none" w:sz="0" w:space="0" w:color="auto"/>
                                                                                                                            <w:left w:val="none" w:sz="0" w:space="0" w:color="auto"/>
                                                                                                                            <w:bottom w:val="none" w:sz="0" w:space="0" w:color="auto"/>
                                                                                                                            <w:right w:val="none" w:sz="0" w:space="0" w:color="auto"/>
                                                                                                                          </w:divBdr>
                                                                                                                          <w:divsChild>
                                                                                                                            <w:div w:id="486550733">
                                                                                                                              <w:marLeft w:val="0"/>
                                                                                                                              <w:marRight w:val="0"/>
                                                                                                                              <w:marTop w:val="0"/>
                                                                                                                              <w:marBottom w:val="0"/>
                                                                                                                              <w:divBdr>
                                                                                                                                <w:top w:val="single" w:sz="6" w:space="0" w:color="auto"/>
                                                                                                                                <w:left w:val="single" w:sz="6" w:space="0" w:color="auto"/>
                                                                                                                                <w:bottom w:val="single" w:sz="6" w:space="0" w:color="auto"/>
                                                                                                                                <w:right w:val="single" w:sz="6" w:space="0" w:color="auto"/>
                                                                                                                              </w:divBdr>
                                                                                                                              <w:divsChild>
                                                                                                                                <w:div w:id="109013831">
                                                                                                                                  <w:marLeft w:val="0"/>
                                                                                                                                  <w:marRight w:val="0"/>
                                                                                                                                  <w:marTop w:val="0"/>
                                                                                                                                  <w:marBottom w:val="0"/>
                                                                                                                                  <w:divBdr>
                                                                                                                                    <w:top w:val="none" w:sz="0" w:space="0" w:color="auto"/>
                                                                                                                                    <w:left w:val="none" w:sz="0" w:space="0" w:color="auto"/>
                                                                                                                                    <w:bottom w:val="none" w:sz="0" w:space="0" w:color="auto"/>
                                                                                                                                    <w:right w:val="none" w:sz="0" w:space="0" w:color="auto"/>
                                                                                                                                  </w:divBdr>
                                                                                                                                  <w:divsChild>
                                                                                                                                    <w:div w:id="160618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972785">
      <w:bodyDiv w:val="1"/>
      <w:marLeft w:val="0"/>
      <w:marRight w:val="0"/>
      <w:marTop w:val="0"/>
      <w:marBottom w:val="0"/>
      <w:divBdr>
        <w:top w:val="none" w:sz="0" w:space="0" w:color="auto"/>
        <w:left w:val="none" w:sz="0" w:space="0" w:color="auto"/>
        <w:bottom w:val="none" w:sz="0" w:space="0" w:color="auto"/>
        <w:right w:val="none" w:sz="0" w:space="0" w:color="auto"/>
      </w:divBdr>
    </w:div>
    <w:div w:id="1863593474">
      <w:bodyDiv w:val="1"/>
      <w:marLeft w:val="0"/>
      <w:marRight w:val="0"/>
      <w:marTop w:val="0"/>
      <w:marBottom w:val="0"/>
      <w:divBdr>
        <w:top w:val="none" w:sz="0" w:space="0" w:color="auto"/>
        <w:left w:val="none" w:sz="0" w:space="0" w:color="auto"/>
        <w:bottom w:val="none" w:sz="0" w:space="0" w:color="auto"/>
        <w:right w:val="none" w:sz="0" w:space="0" w:color="auto"/>
      </w:divBdr>
    </w:div>
    <w:div w:id="1865090139">
      <w:bodyDiv w:val="1"/>
      <w:marLeft w:val="0"/>
      <w:marRight w:val="0"/>
      <w:marTop w:val="0"/>
      <w:marBottom w:val="0"/>
      <w:divBdr>
        <w:top w:val="none" w:sz="0" w:space="0" w:color="auto"/>
        <w:left w:val="none" w:sz="0" w:space="0" w:color="auto"/>
        <w:bottom w:val="none" w:sz="0" w:space="0" w:color="auto"/>
        <w:right w:val="none" w:sz="0" w:space="0" w:color="auto"/>
      </w:divBdr>
    </w:div>
    <w:div w:id="1865946528">
      <w:bodyDiv w:val="1"/>
      <w:marLeft w:val="0"/>
      <w:marRight w:val="0"/>
      <w:marTop w:val="0"/>
      <w:marBottom w:val="0"/>
      <w:divBdr>
        <w:top w:val="none" w:sz="0" w:space="0" w:color="auto"/>
        <w:left w:val="none" w:sz="0" w:space="0" w:color="auto"/>
        <w:bottom w:val="none" w:sz="0" w:space="0" w:color="auto"/>
        <w:right w:val="none" w:sz="0" w:space="0" w:color="auto"/>
      </w:divBdr>
    </w:div>
    <w:div w:id="1872107372">
      <w:bodyDiv w:val="1"/>
      <w:marLeft w:val="0"/>
      <w:marRight w:val="0"/>
      <w:marTop w:val="0"/>
      <w:marBottom w:val="0"/>
      <w:divBdr>
        <w:top w:val="none" w:sz="0" w:space="0" w:color="auto"/>
        <w:left w:val="none" w:sz="0" w:space="0" w:color="auto"/>
        <w:bottom w:val="none" w:sz="0" w:space="0" w:color="auto"/>
        <w:right w:val="none" w:sz="0" w:space="0" w:color="auto"/>
      </w:divBdr>
    </w:div>
    <w:div w:id="1873107594">
      <w:bodyDiv w:val="1"/>
      <w:marLeft w:val="0"/>
      <w:marRight w:val="0"/>
      <w:marTop w:val="0"/>
      <w:marBottom w:val="0"/>
      <w:divBdr>
        <w:top w:val="none" w:sz="0" w:space="0" w:color="auto"/>
        <w:left w:val="none" w:sz="0" w:space="0" w:color="auto"/>
        <w:bottom w:val="none" w:sz="0" w:space="0" w:color="auto"/>
        <w:right w:val="none" w:sz="0" w:space="0" w:color="auto"/>
      </w:divBdr>
    </w:div>
    <w:div w:id="1893803583">
      <w:bodyDiv w:val="1"/>
      <w:marLeft w:val="0"/>
      <w:marRight w:val="0"/>
      <w:marTop w:val="0"/>
      <w:marBottom w:val="0"/>
      <w:divBdr>
        <w:top w:val="none" w:sz="0" w:space="0" w:color="auto"/>
        <w:left w:val="none" w:sz="0" w:space="0" w:color="auto"/>
        <w:bottom w:val="none" w:sz="0" w:space="0" w:color="auto"/>
        <w:right w:val="none" w:sz="0" w:space="0" w:color="auto"/>
      </w:divBdr>
    </w:div>
    <w:div w:id="1908684633">
      <w:bodyDiv w:val="1"/>
      <w:marLeft w:val="0"/>
      <w:marRight w:val="0"/>
      <w:marTop w:val="0"/>
      <w:marBottom w:val="0"/>
      <w:divBdr>
        <w:top w:val="none" w:sz="0" w:space="0" w:color="auto"/>
        <w:left w:val="none" w:sz="0" w:space="0" w:color="auto"/>
        <w:bottom w:val="none" w:sz="0" w:space="0" w:color="auto"/>
        <w:right w:val="none" w:sz="0" w:space="0" w:color="auto"/>
      </w:divBdr>
    </w:div>
    <w:div w:id="1914049391">
      <w:bodyDiv w:val="1"/>
      <w:marLeft w:val="0"/>
      <w:marRight w:val="0"/>
      <w:marTop w:val="0"/>
      <w:marBottom w:val="0"/>
      <w:divBdr>
        <w:top w:val="none" w:sz="0" w:space="0" w:color="auto"/>
        <w:left w:val="none" w:sz="0" w:space="0" w:color="auto"/>
        <w:bottom w:val="none" w:sz="0" w:space="0" w:color="auto"/>
        <w:right w:val="none" w:sz="0" w:space="0" w:color="auto"/>
      </w:divBdr>
    </w:div>
    <w:div w:id="1914126155">
      <w:bodyDiv w:val="1"/>
      <w:marLeft w:val="0"/>
      <w:marRight w:val="0"/>
      <w:marTop w:val="0"/>
      <w:marBottom w:val="0"/>
      <w:divBdr>
        <w:top w:val="none" w:sz="0" w:space="0" w:color="auto"/>
        <w:left w:val="none" w:sz="0" w:space="0" w:color="auto"/>
        <w:bottom w:val="none" w:sz="0" w:space="0" w:color="auto"/>
        <w:right w:val="none" w:sz="0" w:space="0" w:color="auto"/>
      </w:divBdr>
    </w:div>
    <w:div w:id="1915119430">
      <w:bodyDiv w:val="1"/>
      <w:marLeft w:val="0"/>
      <w:marRight w:val="0"/>
      <w:marTop w:val="0"/>
      <w:marBottom w:val="0"/>
      <w:divBdr>
        <w:top w:val="none" w:sz="0" w:space="0" w:color="auto"/>
        <w:left w:val="none" w:sz="0" w:space="0" w:color="auto"/>
        <w:bottom w:val="none" w:sz="0" w:space="0" w:color="auto"/>
        <w:right w:val="none" w:sz="0" w:space="0" w:color="auto"/>
      </w:divBdr>
    </w:div>
    <w:div w:id="1922180641">
      <w:bodyDiv w:val="1"/>
      <w:marLeft w:val="0"/>
      <w:marRight w:val="0"/>
      <w:marTop w:val="0"/>
      <w:marBottom w:val="0"/>
      <w:divBdr>
        <w:top w:val="none" w:sz="0" w:space="0" w:color="auto"/>
        <w:left w:val="none" w:sz="0" w:space="0" w:color="auto"/>
        <w:bottom w:val="none" w:sz="0" w:space="0" w:color="auto"/>
        <w:right w:val="none" w:sz="0" w:space="0" w:color="auto"/>
      </w:divBdr>
    </w:div>
    <w:div w:id="1926458136">
      <w:bodyDiv w:val="1"/>
      <w:marLeft w:val="0"/>
      <w:marRight w:val="0"/>
      <w:marTop w:val="0"/>
      <w:marBottom w:val="0"/>
      <w:divBdr>
        <w:top w:val="none" w:sz="0" w:space="0" w:color="auto"/>
        <w:left w:val="none" w:sz="0" w:space="0" w:color="auto"/>
        <w:bottom w:val="none" w:sz="0" w:space="0" w:color="auto"/>
        <w:right w:val="none" w:sz="0" w:space="0" w:color="auto"/>
      </w:divBdr>
    </w:div>
    <w:div w:id="1933002556">
      <w:bodyDiv w:val="1"/>
      <w:marLeft w:val="0"/>
      <w:marRight w:val="0"/>
      <w:marTop w:val="0"/>
      <w:marBottom w:val="0"/>
      <w:divBdr>
        <w:top w:val="none" w:sz="0" w:space="0" w:color="auto"/>
        <w:left w:val="none" w:sz="0" w:space="0" w:color="auto"/>
        <w:bottom w:val="none" w:sz="0" w:space="0" w:color="auto"/>
        <w:right w:val="none" w:sz="0" w:space="0" w:color="auto"/>
      </w:divBdr>
    </w:div>
    <w:div w:id="1934851040">
      <w:bodyDiv w:val="1"/>
      <w:marLeft w:val="0"/>
      <w:marRight w:val="0"/>
      <w:marTop w:val="0"/>
      <w:marBottom w:val="0"/>
      <w:divBdr>
        <w:top w:val="none" w:sz="0" w:space="0" w:color="auto"/>
        <w:left w:val="none" w:sz="0" w:space="0" w:color="auto"/>
        <w:bottom w:val="none" w:sz="0" w:space="0" w:color="auto"/>
        <w:right w:val="none" w:sz="0" w:space="0" w:color="auto"/>
      </w:divBdr>
    </w:div>
    <w:div w:id="1947350752">
      <w:bodyDiv w:val="1"/>
      <w:marLeft w:val="0"/>
      <w:marRight w:val="0"/>
      <w:marTop w:val="0"/>
      <w:marBottom w:val="0"/>
      <w:divBdr>
        <w:top w:val="none" w:sz="0" w:space="0" w:color="auto"/>
        <w:left w:val="none" w:sz="0" w:space="0" w:color="auto"/>
        <w:bottom w:val="none" w:sz="0" w:space="0" w:color="auto"/>
        <w:right w:val="none" w:sz="0" w:space="0" w:color="auto"/>
      </w:divBdr>
    </w:div>
    <w:div w:id="1949924325">
      <w:bodyDiv w:val="1"/>
      <w:marLeft w:val="0"/>
      <w:marRight w:val="0"/>
      <w:marTop w:val="0"/>
      <w:marBottom w:val="0"/>
      <w:divBdr>
        <w:top w:val="none" w:sz="0" w:space="0" w:color="auto"/>
        <w:left w:val="none" w:sz="0" w:space="0" w:color="auto"/>
        <w:bottom w:val="none" w:sz="0" w:space="0" w:color="auto"/>
        <w:right w:val="none" w:sz="0" w:space="0" w:color="auto"/>
      </w:divBdr>
    </w:div>
    <w:div w:id="1960336401">
      <w:bodyDiv w:val="1"/>
      <w:marLeft w:val="0"/>
      <w:marRight w:val="0"/>
      <w:marTop w:val="0"/>
      <w:marBottom w:val="0"/>
      <w:divBdr>
        <w:top w:val="none" w:sz="0" w:space="0" w:color="auto"/>
        <w:left w:val="none" w:sz="0" w:space="0" w:color="auto"/>
        <w:bottom w:val="none" w:sz="0" w:space="0" w:color="auto"/>
        <w:right w:val="none" w:sz="0" w:space="0" w:color="auto"/>
      </w:divBdr>
    </w:div>
    <w:div w:id="1962104086">
      <w:bodyDiv w:val="1"/>
      <w:marLeft w:val="0"/>
      <w:marRight w:val="0"/>
      <w:marTop w:val="0"/>
      <w:marBottom w:val="0"/>
      <w:divBdr>
        <w:top w:val="none" w:sz="0" w:space="0" w:color="auto"/>
        <w:left w:val="none" w:sz="0" w:space="0" w:color="auto"/>
        <w:bottom w:val="none" w:sz="0" w:space="0" w:color="auto"/>
        <w:right w:val="none" w:sz="0" w:space="0" w:color="auto"/>
      </w:divBdr>
    </w:div>
    <w:div w:id="1962180564">
      <w:bodyDiv w:val="1"/>
      <w:marLeft w:val="0"/>
      <w:marRight w:val="0"/>
      <w:marTop w:val="0"/>
      <w:marBottom w:val="0"/>
      <w:divBdr>
        <w:top w:val="none" w:sz="0" w:space="0" w:color="auto"/>
        <w:left w:val="none" w:sz="0" w:space="0" w:color="auto"/>
        <w:bottom w:val="none" w:sz="0" w:space="0" w:color="auto"/>
        <w:right w:val="none" w:sz="0" w:space="0" w:color="auto"/>
      </w:divBdr>
    </w:div>
    <w:div w:id="1965194500">
      <w:bodyDiv w:val="1"/>
      <w:marLeft w:val="0"/>
      <w:marRight w:val="0"/>
      <w:marTop w:val="0"/>
      <w:marBottom w:val="0"/>
      <w:divBdr>
        <w:top w:val="none" w:sz="0" w:space="0" w:color="auto"/>
        <w:left w:val="none" w:sz="0" w:space="0" w:color="auto"/>
        <w:bottom w:val="none" w:sz="0" w:space="0" w:color="auto"/>
        <w:right w:val="none" w:sz="0" w:space="0" w:color="auto"/>
      </w:divBdr>
    </w:div>
    <w:div w:id="1970627540">
      <w:bodyDiv w:val="1"/>
      <w:marLeft w:val="0"/>
      <w:marRight w:val="0"/>
      <w:marTop w:val="0"/>
      <w:marBottom w:val="0"/>
      <w:divBdr>
        <w:top w:val="none" w:sz="0" w:space="0" w:color="auto"/>
        <w:left w:val="none" w:sz="0" w:space="0" w:color="auto"/>
        <w:bottom w:val="none" w:sz="0" w:space="0" w:color="auto"/>
        <w:right w:val="none" w:sz="0" w:space="0" w:color="auto"/>
      </w:divBdr>
    </w:div>
    <w:div w:id="1971084398">
      <w:bodyDiv w:val="1"/>
      <w:marLeft w:val="0"/>
      <w:marRight w:val="0"/>
      <w:marTop w:val="0"/>
      <w:marBottom w:val="0"/>
      <w:divBdr>
        <w:top w:val="none" w:sz="0" w:space="0" w:color="auto"/>
        <w:left w:val="none" w:sz="0" w:space="0" w:color="auto"/>
        <w:bottom w:val="none" w:sz="0" w:space="0" w:color="auto"/>
        <w:right w:val="none" w:sz="0" w:space="0" w:color="auto"/>
      </w:divBdr>
    </w:div>
    <w:div w:id="1974676590">
      <w:bodyDiv w:val="1"/>
      <w:marLeft w:val="0"/>
      <w:marRight w:val="0"/>
      <w:marTop w:val="0"/>
      <w:marBottom w:val="0"/>
      <w:divBdr>
        <w:top w:val="none" w:sz="0" w:space="0" w:color="auto"/>
        <w:left w:val="none" w:sz="0" w:space="0" w:color="auto"/>
        <w:bottom w:val="none" w:sz="0" w:space="0" w:color="auto"/>
        <w:right w:val="none" w:sz="0" w:space="0" w:color="auto"/>
      </w:divBdr>
    </w:div>
    <w:div w:id="1977099791">
      <w:bodyDiv w:val="1"/>
      <w:marLeft w:val="0"/>
      <w:marRight w:val="0"/>
      <w:marTop w:val="0"/>
      <w:marBottom w:val="0"/>
      <w:divBdr>
        <w:top w:val="none" w:sz="0" w:space="0" w:color="auto"/>
        <w:left w:val="none" w:sz="0" w:space="0" w:color="auto"/>
        <w:bottom w:val="none" w:sz="0" w:space="0" w:color="auto"/>
        <w:right w:val="none" w:sz="0" w:space="0" w:color="auto"/>
      </w:divBdr>
    </w:div>
    <w:div w:id="1979147149">
      <w:bodyDiv w:val="1"/>
      <w:marLeft w:val="0"/>
      <w:marRight w:val="0"/>
      <w:marTop w:val="0"/>
      <w:marBottom w:val="0"/>
      <w:divBdr>
        <w:top w:val="none" w:sz="0" w:space="0" w:color="auto"/>
        <w:left w:val="none" w:sz="0" w:space="0" w:color="auto"/>
        <w:bottom w:val="none" w:sz="0" w:space="0" w:color="auto"/>
        <w:right w:val="none" w:sz="0" w:space="0" w:color="auto"/>
      </w:divBdr>
    </w:div>
    <w:div w:id="1983656317">
      <w:bodyDiv w:val="1"/>
      <w:marLeft w:val="0"/>
      <w:marRight w:val="0"/>
      <w:marTop w:val="0"/>
      <w:marBottom w:val="0"/>
      <w:divBdr>
        <w:top w:val="none" w:sz="0" w:space="0" w:color="auto"/>
        <w:left w:val="none" w:sz="0" w:space="0" w:color="auto"/>
        <w:bottom w:val="none" w:sz="0" w:space="0" w:color="auto"/>
        <w:right w:val="none" w:sz="0" w:space="0" w:color="auto"/>
      </w:divBdr>
      <w:divsChild>
        <w:div w:id="550581191">
          <w:marLeft w:val="0"/>
          <w:marRight w:val="0"/>
          <w:marTop w:val="0"/>
          <w:marBottom w:val="0"/>
          <w:divBdr>
            <w:top w:val="none" w:sz="0" w:space="0" w:color="auto"/>
            <w:left w:val="none" w:sz="0" w:space="0" w:color="auto"/>
            <w:bottom w:val="none" w:sz="0" w:space="0" w:color="auto"/>
            <w:right w:val="none" w:sz="0" w:space="0" w:color="auto"/>
          </w:divBdr>
          <w:divsChild>
            <w:div w:id="16854924">
              <w:marLeft w:val="0"/>
              <w:marRight w:val="0"/>
              <w:marTop w:val="0"/>
              <w:marBottom w:val="0"/>
              <w:divBdr>
                <w:top w:val="none" w:sz="0" w:space="0" w:color="auto"/>
                <w:left w:val="none" w:sz="0" w:space="0" w:color="auto"/>
                <w:bottom w:val="none" w:sz="0" w:space="0" w:color="auto"/>
                <w:right w:val="none" w:sz="0" w:space="0" w:color="auto"/>
              </w:divBdr>
              <w:divsChild>
                <w:div w:id="1158106811">
                  <w:marLeft w:val="0"/>
                  <w:marRight w:val="0"/>
                  <w:marTop w:val="120"/>
                  <w:marBottom w:val="0"/>
                  <w:divBdr>
                    <w:top w:val="none" w:sz="0" w:space="0" w:color="auto"/>
                    <w:left w:val="none" w:sz="0" w:space="0" w:color="auto"/>
                    <w:bottom w:val="none" w:sz="0" w:space="0" w:color="auto"/>
                    <w:right w:val="none" w:sz="0" w:space="0" w:color="auto"/>
                  </w:divBdr>
                  <w:divsChild>
                    <w:div w:id="670333652">
                      <w:marLeft w:val="0"/>
                      <w:marRight w:val="0"/>
                      <w:marTop w:val="0"/>
                      <w:marBottom w:val="0"/>
                      <w:divBdr>
                        <w:top w:val="none" w:sz="0" w:space="0" w:color="auto"/>
                        <w:left w:val="none" w:sz="0" w:space="0" w:color="auto"/>
                        <w:bottom w:val="none" w:sz="0" w:space="0" w:color="auto"/>
                        <w:right w:val="none" w:sz="0" w:space="0" w:color="auto"/>
                      </w:divBdr>
                      <w:divsChild>
                        <w:div w:id="60716078">
                          <w:marLeft w:val="0"/>
                          <w:marRight w:val="0"/>
                          <w:marTop w:val="0"/>
                          <w:marBottom w:val="0"/>
                          <w:divBdr>
                            <w:top w:val="none" w:sz="0" w:space="0" w:color="auto"/>
                            <w:left w:val="none" w:sz="0" w:space="0" w:color="auto"/>
                            <w:bottom w:val="none" w:sz="0" w:space="0" w:color="auto"/>
                            <w:right w:val="none" w:sz="0" w:space="0" w:color="auto"/>
                          </w:divBdr>
                          <w:divsChild>
                            <w:div w:id="611016406">
                              <w:marLeft w:val="0"/>
                              <w:marRight w:val="0"/>
                              <w:marTop w:val="0"/>
                              <w:marBottom w:val="0"/>
                              <w:divBdr>
                                <w:top w:val="none" w:sz="0" w:space="0" w:color="auto"/>
                                <w:left w:val="none" w:sz="0" w:space="0" w:color="auto"/>
                                <w:bottom w:val="none" w:sz="0" w:space="0" w:color="auto"/>
                                <w:right w:val="none" w:sz="0" w:space="0" w:color="auto"/>
                              </w:divBdr>
                            </w:div>
                            <w:div w:id="1358240223">
                              <w:marLeft w:val="0"/>
                              <w:marRight w:val="0"/>
                              <w:marTop w:val="0"/>
                              <w:marBottom w:val="0"/>
                              <w:divBdr>
                                <w:top w:val="none" w:sz="0" w:space="0" w:color="auto"/>
                                <w:left w:val="none" w:sz="0" w:space="0" w:color="auto"/>
                                <w:bottom w:val="none" w:sz="0" w:space="0" w:color="auto"/>
                                <w:right w:val="none" w:sz="0" w:space="0" w:color="auto"/>
                              </w:divBdr>
                            </w:div>
                            <w:div w:id="1769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465798">
      <w:bodyDiv w:val="1"/>
      <w:marLeft w:val="0"/>
      <w:marRight w:val="0"/>
      <w:marTop w:val="0"/>
      <w:marBottom w:val="0"/>
      <w:divBdr>
        <w:top w:val="none" w:sz="0" w:space="0" w:color="auto"/>
        <w:left w:val="none" w:sz="0" w:space="0" w:color="auto"/>
        <w:bottom w:val="none" w:sz="0" w:space="0" w:color="auto"/>
        <w:right w:val="none" w:sz="0" w:space="0" w:color="auto"/>
      </w:divBdr>
    </w:div>
    <w:div w:id="1997370292">
      <w:bodyDiv w:val="1"/>
      <w:marLeft w:val="0"/>
      <w:marRight w:val="0"/>
      <w:marTop w:val="0"/>
      <w:marBottom w:val="0"/>
      <w:divBdr>
        <w:top w:val="none" w:sz="0" w:space="0" w:color="auto"/>
        <w:left w:val="none" w:sz="0" w:space="0" w:color="auto"/>
        <w:bottom w:val="none" w:sz="0" w:space="0" w:color="auto"/>
        <w:right w:val="none" w:sz="0" w:space="0" w:color="auto"/>
      </w:divBdr>
    </w:div>
    <w:div w:id="1999378955">
      <w:bodyDiv w:val="1"/>
      <w:marLeft w:val="0"/>
      <w:marRight w:val="0"/>
      <w:marTop w:val="0"/>
      <w:marBottom w:val="0"/>
      <w:divBdr>
        <w:top w:val="none" w:sz="0" w:space="0" w:color="auto"/>
        <w:left w:val="none" w:sz="0" w:space="0" w:color="auto"/>
        <w:bottom w:val="none" w:sz="0" w:space="0" w:color="auto"/>
        <w:right w:val="none" w:sz="0" w:space="0" w:color="auto"/>
      </w:divBdr>
    </w:div>
    <w:div w:id="1999721741">
      <w:bodyDiv w:val="1"/>
      <w:marLeft w:val="0"/>
      <w:marRight w:val="0"/>
      <w:marTop w:val="0"/>
      <w:marBottom w:val="0"/>
      <w:divBdr>
        <w:top w:val="none" w:sz="0" w:space="0" w:color="auto"/>
        <w:left w:val="none" w:sz="0" w:space="0" w:color="auto"/>
        <w:bottom w:val="none" w:sz="0" w:space="0" w:color="auto"/>
        <w:right w:val="none" w:sz="0" w:space="0" w:color="auto"/>
      </w:divBdr>
    </w:div>
    <w:div w:id="1999844805">
      <w:bodyDiv w:val="1"/>
      <w:marLeft w:val="0"/>
      <w:marRight w:val="0"/>
      <w:marTop w:val="0"/>
      <w:marBottom w:val="0"/>
      <w:divBdr>
        <w:top w:val="none" w:sz="0" w:space="0" w:color="auto"/>
        <w:left w:val="none" w:sz="0" w:space="0" w:color="auto"/>
        <w:bottom w:val="none" w:sz="0" w:space="0" w:color="auto"/>
        <w:right w:val="none" w:sz="0" w:space="0" w:color="auto"/>
      </w:divBdr>
    </w:div>
    <w:div w:id="2010211441">
      <w:bodyDiv w:val="1"/>
      <w:marLeft w:val="0"/>
      <w:marRight w:val="0"/>
      <w:marTop w:val="0"/>
      <w:marBottom w:val="0"/>
      <w:divBdr>
        <w:top w:val="none" w:sz="0" w:space="0" w:color="auto"/>
        <w:left w:val="none" w:sz="0" w:space="0" w:color="auto"/>
        <w:bottom w:val="none" w:sz="0" w:space="0" w:color="auto"/>
        <w:right w:val="none" w:sz="0" w:space="0" w:color="auto"/>
      </w:divBdr>
    </w:div>
    <w:div w:id="2011517877">
      <w:bodyDiv w:val="1"/>
      <w:marLeft w:val="0"/>
      <w:marRight w:val="0"/>
      <w:marTop w:val="0"/>
      <w:marBottom w:val="0"/>
      <w:divBdr>
        <w:top w:val="none" w:sz="0" w:space="0" w:color="auto"/>
        <w:left w:val="none" w:sz="0" w:space="0" w:color="auto"/>
        <w:bottom w:val="none" w:sz="0" w:space="0" w:color="auto"/>
        <w:right w:val="none" w:sz="0" w:space="0" w:color="auto"/>
      </w:divBdr>
    </w:div>
    <w:div w:id="2014184627">
      <w:bodyDiv w:val="1"/>
      <w:marLeft w:val="0"/>
      <w:marRight w:val="0"/>
      <w:marTop w:val="0"/>
      <w:marBottom w:val="0"/>
      <w:divBdr>
        <w:top w:val="none" w:sz="0" w:space="0" w:color="auto"/>
        <w:left w:val="none" w:sz="0" w:space="0" w:color="auto"/>
        <w:bottom w:val="none" w:sz="0" w:space="0" w:color="auto"/>
        <w:right w:val="none" w:sz="0" w:space="0" w:color="auto"/>
      </w:divBdr>
    </w:div>
    <w:div w:id="2022464778">
      <w:bodyDiv w:val="1"/>
      <w:marLeft w:val="0"/>
      <w:marRight w:val="0"/>
      <w:marTop w:val="0"/>
      <w:marBottom w:val="0"/>
      <w:divBdr>
        <w:top w:val="none" w:sz="0" w:space="0" w:color="auto"/>
        <w:left w:val="none" w:sz="0" w:space="0" w:color="auto"/>
        <w:bottom w:val="none" w:sz="0" w:space="0" w:color="auto"/>
        <w:right w:val="none" w:sz="0" w:space="0" w:color="auto"/>
      </w:divBdr>
    </w:div>
    <w:div w:id="2027749423">
      <w:bodyDiv w:val="1"/>
      <w:marLeft w:val="0"/>
      <w:marRight w:val="0"/>
      <w:marTop w:val="0"/>
      <w:marBottom w:val="0"/>
      <w:divBdr>
        <w:top w:val="none" w:sz="0" w:space="0" w:color="auto"/>
        <w:left w:val="none" w:sz="0" w:space="0" w:color="auto"/>
        <w:bottom w:val="none" w:sz="0" w:space="0" w:color="auto"/>
        <w:right w:val="none" w:sz="0" w:space="0" w:color="auto"/>
      </w:divBdr>
    </w:div>
    <w:div w:id="2028629462">
      <w:bodyDiv w:val="1"/>
      <w:marLeft w:val="0"/>
      <w:marRight w:val="0"/>
      <w:marTop w:val="0"/>
      <w:marBottom w:val="0"/>
      <w:divBdr>
        <w:top w:val="none" w:sz="0" w:space="0" w:color="auto"/>
        <w:left w:val="none" w:sz="0" w:space="0" w:color="auto"/>
        <w:bottom w:val="none" w:sz="0" w:space="0" w:color="auto"/>
        <w:right w:val="none" w:sz="0" w:space="0" w:color="auto"/>
      </w:divBdr>
    </w:div>
    <w:div w:id="2036497542">
      <w:bodyDiv w:val="1"/>
      <w:marLeft w:val="0"/>
      <w:marRight w:val="0"/>
      <w:marTop w:val="0"/>
      <w:marBottom w:val="0"/>
      <w:divBdr>
        <w:top w:val="none" w:sz="0" w:space="0" w:color="auto"/>
        <w:left w:val="none" w:sz="0" w:space="0" w:color="auto"/>
        <w:bottom w:val="none" w:sz="0" w:space="0" w:color="auto"/>
        <w:right w:val="none" w:sz="0" w:space="0" w:color="auto"/>
      </w:divBdr>
    </w:div>
    <w:div w:id="2041469393">
      <w:bodyDiv w:val="1"/>
      <w:marLeft w:val="0"/>
      <w:marRight w:val="0"/>
      <w:marTop w:val="0"/>
      <w:marBottom w:val="0"/>
      <w:divBdr>
        <w:top w:val="none" w:sz="0" w:space="0" w:color="auto"/>
        <w:left w:val="none" w:sz="0" w:space="0" w:color="auto"/>
        <w:bottom w:val="none" w:sz="0" w:space="0" w:color="auto"/>
        <w:right w:val="none" w:sz="0" w:space="0" w:color="auto"/>
      </w:divBdr>
    </w:div>
    <w:div w:id="2041735755">
      <w:bodyDiv w:val="1"/>
      <w:marLeft w:val="0"/>
      <w:marRight w:val="0"/>
      <w:marTop w:val="0"/>
      <w:marBottom w:val="0"/>
      <w:divBdr>
        <w:top w:val="none" w:sz="0" w:space="0" w:color="auto"/>
        <w:left w:val="none" w:sz="0" w:space="0" w:color="auto"/>
        <w:bottom w:val="none" w:sz="0" w:space="0" w:color="auto"/>
        <w:right w:val="none" w:sz="0" w:space="0" w:color="auto"/>
      </w:divBdr>
    </w:div>
    <w:div w:id="2056149351">
      <w:bodyDiv w:val="1"/>
      <w:marLeft w:val="0"/>
      <w:marRight w:val="0"/>
      <w:marTop w:val="0"/>
      <w:marBottom w:val="0"/>
      <w:divBdr>
        <w:top w:val="none" w:sz="0" w:space="0" w:color="auto"/>
        <w:left w:val="none" w:sz="0" w:space="0" w:color="auto"/>
        <w:bottom w:val="none" w:sz="0" w:space="0" w:color="auto"/>
        <w:right w:val="none" w:sz="0" w:space="0" w:color="auto"/>
      </w:divBdr>
    </w:div>
    <w:div w:id="2065987151">
      <w:bodyDiv w:val="1"/>
      <w:marLeft w:val="0"/>
      <w:marRight w:val="0"/>
      <w:marTop w:val="0"/>
      <w:marBottom w:val="0"/>
      <w:divBdr>
        <w:top w:val="none" w:sz="0" w:space="0" w:color="auto"/>
        <w:left w:val="none" w:sz="0" w:space="0" w:color="auto"/>
        <w:bottom w:val="none" w:sz="0" w:space="0" w:color="auto"/>
        <w:right w:val="none" w:sz="0" w:space="0" w:color="auto"/>
      </w:divBdr>
    </w:div>
    <w:div w:id="2067290679">
      <w:bodyDiv w:val="1"/>
      <w:marLeft w:val="0"/>
      <w:marRight w:val="0"/>
      <w:marTop w:val="0"/>
      <w:marBottom w:val="0"/>
      <w:divBdr>
        <w:top w:val="none" w:sz="0" w:space="0" w:color="auto"/>
        <w:left w:val="none" w:sz="0" w:space="0" w:color="auto"/>
        <w:bottom w:val="none" w:sz="0" w:space="0" w:color="auto"/>
        <w:right w:val="none" w:sz="0" w:space="0" w:color="auto"/>
      </w:divBdr>
    </w:div>
    <w:div w:id="2070685759">
      <w:bodyDiv w:val="1"/>
      <w:marLeft w:val="0"/>
      <w:marRight w:val="0"/>
      <w:marTop w:val="0"/>
      <w:marBottom w:val="0"/>
      <w:divBdr>
        <w:top w:val="none" w:sz="0" w:space="0" w:color="auto"/>
        <w:left w:val="none" w:sz="0" w:space="0" w:color="auto"/>
        <w:bottom w:val="none" w:sz="0" w:space="0" w:color="auto"/>
        <w:right w:val="none" w:sz="0" w:space="0" w:color="auto"/>
      </w:divBdr>
    </w:div>
    <w:div w:id="2073579638">
      <w:bodyDiv w:val="1"/>
      <w:marLeft w:val="0"/>
      <w:marRight w:val="0"/>
      <w:marTop w:val="0"/>
      <w:marBottom w:val="0"/>
      <w:divBdr>
        <w:top w:val="none" w:sz="0" w:space="0" w:color="auto"/>
        <w:left w:val="none" w:sz="0" w:space="0" w:color="auto"/>
        <w:bottom w:val="none" w:sz="0" w:space="0" w:color="auto"/>
        <w:right w:val="none" w:sz="0" w:space="0" w:color="auto"/>
      </w:divBdr>
    </w:div>
    <w:div w:id="2075739603">
      <w:bodyDiv w:val="1"/>
      <w:marLeft w:val="0"/>
      <w:marRight w:val="0"/>
      <w:marTop w:val="0"/>
      <w:marBottom w:val="0"/>
      <w:divBdr>
        <w:top w:val="none" w:sz="0" w:space="0" w:color="auto"/>
        <w:left w:val="none" w:sz="0" w:space="0" w:color="auto"/>
        <w:bottom w:val="none" w:sz="0" w:space="0" w:color="auto"/>
        <w:right w:val="none" w:sz="0" w:space="0" w:color="auto"/>
      </w:divBdr>
    </w:div>
    <w:div w:id="2077703231">
      <w:bodyDiv w:val="1"/>
      <w:marLeft w:val="0"/>
      <w:marRight w:val="0"/>
      <w:marTop w:val="0"/>
      <w:marBottom w:val="0"/>
      <w:divBdr>
        <w:top w:val="none" w:sz="0" w:space="0" w:color="auto"/>
        <w:left w:val="none" w:sz="0" w:space="0" w:color="auto"/>
        <w:bottom w:val="none" w:sz="0" w:space="0" w:color="auto"/>
        <w:right w:val="none" w:sz="0" w:space="0" w:color="auto"/>
      </w:divBdr>
    </w:div>
    <w:div w:id="2080134858">
      <w:bodyDiv w:val="1"/>
      <w:marLeft w:val="0"/>
      <w:marRight w:val="0"/>
      <w:marTop w:val="0"/>
      <w:marBottom w:val="0"/>
      <w:divBdr>
        <w:top w:val="none" w:sz="0" w:space="0" w:color="auto"/>
        <w:left w:val="none" w:sz="0" w:space="0" w:color="auto"/>
        <w:bottom w:val="none" w:sz="0" w:space="0" w:color="auto"/>
        <w:right w:val="none" w:sz="0" w:space="0" w:color="auto"/>
      </w:divBdr>
    </w:div>
    <w:div w:id="2080856797">
      <w:bodyDiv w:val="1"/>
      <w:marLeft w:val="0"/>
      <w:marRight w:val="0"/>
      <w:marTop w:val="0"/>
      <w:marBottom w:val="0"/>
      <w:divBdr>
        <w:top w:val="none" w:sz="0" w:space="0" w:color="auto"/>
        <w:left w:val="none" w:sz="0" w:space="0" w:color="auto"/>
        <w:bottom w:val="none" w:sz="0" w:space="0" w:color="auto"/>
        <w:right w:val="none" w:sz="0" w:space="0" w:color="auto"/>
      </w:divBdr>
    </w:div>
    <w:div w:id="2086604339">
      <w:bodyDiv w:val="1"/>
      <w:marLeft w:val="0"/>
      <w:marRight w:val="0"/>
      <w:marTop w:val="0"/>
      <w:marBottom w:val="0"/>
      <w:divBdr>
        <w:top w:val="none" w:sz="0" w:space="0" w:color="auto"/>
        <w:left w:val="none" w:sz="0" w:space="0" w:color="auto"/>
        <w:bottom w:val="none" w:sz="0" w:space="0" w:color="auto"/>
        <w:right w:val="none" w:sz="0" w:space="0" w:color="auto"/>
      </w:divBdr>
    </w:div>
    <w:div w:id="2095978608">
      <w:bodyDiv w:val="1"/>
      <w:marLeft w:val="0"/>
      <w:marRight w:val="0"/>
      <w:marTop w:val="0"/>
      <w:marBottom w:val="0"/>
      <w:divBdr>
        <w:top w:val="none" w:sz="0" w:space="0" w:color="auto"/>
        <w:left w:val="none" w:sz="0" w:space="0" w:color="auto"/>
        <w:bottom w:val="none" w:sz="0" w:space="0" w:color="auto"/>
        <w:right w:val="none" w:sz="0" w:space="0" w:color="auto"/>
      </w:divBdr>
    </w:div>
    <w:div w:id="2096242808">
      <w:bodyDiv w:val="1"/>
      <w:marLeft w:val="0"/>
      <w:marRight w:val="0"/>
      <w:marTop w:val="0"/>
      <w:marBottom w:val="0"/>
      <w:divBdr>
        <w:top w:val="none" w:sz="0" w:space="0" w:color="auto"/>
        <w:left w:val="none" w:sz="0" w:space="0" w:color="auto"/>
        <w:bottom w:val="none" w:sz="0" w:space="0" w:color="auto"/>
        <w:right w:val="none" w:sz="0" w:space="0" w:color="auto"/>
      </w:divBdr>
    </w:div>
    <w:div w:id="2101677155">
      <w:bodyDiv w:val="1"/>
      <w:marLeft w:val="0"/>
      <w:marRight w:val="0"/>
      <w:marTop w:val="0"/>
      <w:marBottom w:val="0"/>
      <w:divBdr>
        <w:top w:val="none" w:sz="0" w:space="0" w:color="auto"/>
        <w:left w:val="none" w:sz="0" w:space="0" w:color="auto"/>
        <w:bottom w:val="none" w:sz="0" w:space="0" w:color="auto"/>
        <w:right w:val="none" w:sz="0" w:space="0" w:color="auto"/>
      </w:divBdr>
    </w:div>
    <w:div w:id="2106027245">
      <w:bodyDiv w:val="1"/>
      <w:marLeft w:val="0"/>
      <w:marRight w:val="0"/>
      <w:marTop w:val="0"/>
      <w:marBottom w:val="0"/>
      <w:divBdr>
        <w:top w:val="none" w:sz="0" w:space="0" w:color="auto"/>
        <w:left w:val="none" w:sz="0" w:space="0" w:color="auto"/>
        <w:bottom w:val="none" w:sz="0" w:space="0" w:color="auto"/>
        <w:right w:val="none" w:sz="0" w:space="0" w:color="auto"/>
      </w:divBdr>
    </w:div>
    <w:div w:id="2116628337">
      <w:bodyDiv w:val="1"/>
      <w:marLeft w:val="0"/>
      <w:marRight w:val="0"/>
      <w:marTop w:val="0"/>
      <w:marBottom w:val="0"/>
      <w:divBdr>
        <w:top w:val="none" w:sz="0" w:space="0" w:color="auto"/>
        <w:left w:val="none" w:sz="0" w:space="0" w:color="auto"/>
        <w:bottom w:val="none" w:sz="0" w:space="0" w:color="auto"/>
        <w:right w:val="none" w:sz="0" w:space="0" w:color="auto"/>
      </w:divBdr>
    </w:div>
    <w:div w:id="2117627840">
      <w:bodyDiv w:val="1"/>
      <w:marLeft w:val="0"/>
      <w:marRight w:val="0"/>
      <w:marTop w:val="0"/>
      <w:marBottom w:val="0"/>
      <w:divBdr>
        <w:top w:val="none" w:sz="0" w:space="0" w:color="auto"/>
        <w:left w:val="none" w:sz="0" w:space="0" w:color="auto"/>
        <w:bottom w:val="none" w:sz="0" w:space="0" w:color="auto"/>
        <w:right w:val="none" w:sz="0" w:space="0" w:color="auto"/>
      </w:divBdr>
    </w:div>
    <w:div w:id="2136367496">
      <w:bodyDiv w:val="1"/>
      <w:marLeft w:val="0"/>
      <w:marRight w:val="0"/>
      <w:marTop w:val="0"/>
      <w:marBottom w:val="0"/>
      <w:divBdr>
        <w:top w:val="none" w:sz="0" w:space="0" w:color="auto"/>
        <w:left w:val="none" w:sz="0" w:space="0" w:color="auto"/>
        <w:bottom w:val="none" w:sz="0" w:space="0" w:color="auto"/>
        <w:right w:val="none" w:sz="0" w:space="0" w:color="auto"/>
      </w:divBdr>
      <w:divsChild>
        <w:div w:id="57676909">
          <w:marLeft w:val="0"/>
          <w:marRight w:val="0"/>
          <w:marTop w:val="0"/>
          <w:marBottom w:val="0"/>
          <w:divBdr>
            <w:top w:val="none" w:sz="0" w:space="0" w:color="auto"/>
            <w:left w:val="none" w:sz="0" w:space="0" w:color="auto"/>
            <w:bottom w:val="none" w:sz="0" w:space="0" w:color="auto"/>
            <w:right w:val="none" w:sz="0" w:space="0" w:color="auto"/>
          </w:divBdr>
        </w:div>
        <w:div w:id="749816680">
          <w:marLeft w:val="0"/>
          <w:marRight w:val="0"/>
          <w:marTop w:val="0"/>
          <w:marBottom w:val="0"/>
          <w:divBdr>
            <w:top w:val="none" w:sz="0" w:space="0" w:color="auto"/>
            <w:left w:val="none" w:sz="0" w:space="0" w:color="auto"/>
            <w:bottom w:val="none" w:sz="0" w:space="0" w:color="auto"/>
            <w:right w:val="none" w:sz="0" w:space="0" w:color="auto"/>
          </w:divBdr>
        </w:div>
        <w:div w:id="966355714">
          <w:marLeft w:val="0"/>
          <w:marRight w:val="0"/>
          <w:marTop w:val="0"/>
          <w:marBottom w:val="0"/>
          <w:divBdr>
            <w:top w:val="none" w:sz="0" w:space="0" w:color="auto"/>
            <w:left w:val="none" w:sz="0" w:space="0" w:color="auto"/>
            <w:bottom w:val="none" w:sz="0" w:space="0" w:color="auto"/>
            <w:right w:val="none" w:sz="0" w:space="0" w:color="auto"/>
          </w:divBdr>
        </w:div>
        <w:div w:id="1331713270">
          <w:marLeft w:val="0"/>
          <w:marRight w:val="0"/>
          <w:marTop w:val="0"/>
          <w:marBottom w:val="0"/>
          <w:divBdr>
            <w:top w:val="none" w:sz="0" w:space="0" w:color="auto"/>
            <w:left w:val="none" w:sz="0" w:space="0" w:color="auto"/>
            <w:bottom w:val="none" w:sz="0" w:space="0" w:color="auto"/>
            <w:right w:val="none" w:sz="0" w:space="0" w:color="auto"/>
          </w:divBdr>
        </w:div>
        <w:div w:id="1436897554">
          <w:marLeft w:val="0"/>
          <w:marRight w:val="0"/>
          <w:marTop w:val="0"/>
          <w:marBottom w:val="0"/>
          <w:divBdr>
            <w:top w:val="none" w:sz="0" w:space="0" w:color="auto"/>
            <w:left w:val="none" w:sz="0" w:space="0" w:color="auto"/>
            <w:bottom w:val="none" w:sz="0" w:space="0" w:color="auto"/>
            <w:right w:val="none" w:sz="0" w:space="0" w:color="auto"/>
          </w:divBdr>
        </w:div>
        <w:div w:id="1807506812">
          <w:marLeft w:val="0"/>
          <w:marRight w:val="0"/>
          <w:marTop w:val="0"/>
          <w:marBottom w:val="0"/>
          <w:divBdr>
            <w:top w:val="none" w:sz="0" w:space="0" w:color="auto"/>
            <w:left w:val="none" w:sz="0" w:space="0" w:color="auto"/>
            <w:bottom w:val="none" w:sz="0" w:space="0" w:color="auto"/>
            <w:right w:val="none" w:sz="0" w:space="0" w:color="auto"/>
          </w:divBdr>
        </w:div>
        <w:div w:id="2000302889">
          <w:marLeft w:val="0"/>
          <w:marRight w:val="0"/>
          <w:marTop w:val="0"/>
          <w:marBottom w:val="0"/>
          <w:divBdr>
            <w:top w:val="none" w:sz="0" w:space="0" w:color="auto"/>
            <w:left w:val="none" w:sz="0" w:space="0" w:color="auto"/>
            <w:bottom w:val="none" w:sz="0" w:space="0" w:color="auto"/>
            <w:right w:val="none" w:sz="0" w:space="0" w:color="auto"/>
          </w:divBdr>
        </w:div>
      </w:divsChild>
    </w:div>
    <w:div w:id="2143619656">
      <w:bodyDiv w:val="1"/>
      <w:marLeft w:val="0"/>
      <w:marRight w:val="0"/>
      <w:marTop w:val="0"/>
      <w:marBottom w:val="0"/>
      <w:divBdr>
        <w:top w:val="none" w:sz="0" w:space="0" w:color="auto"/>
        <w:left w:val="none" w:sz="0" w:space="0" w:color="auto"/>
        <w:bottom w:val="none" w:sz="0" w:space="0" w:color="auto"/>
        <w:right w:val="none" w:sz="0" w:space="0" w:color="auto"/>
      </w:divBdr>
    </w:div>
    <w:div w:id="214434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2" Type="http://schemas.openxmlformats.org/officeDocument/2006/relationships/image" Target="media/image4.wmf"/><Relationship Id="rId1" Type="http://schemas.openxmlformats.org/officeDocument/2006/relationships/hyperlink" Target="mailto:rantorah@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59A9F-1E9F-485B-933E-A593A5043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17751</Words>
  <Characters>77041</Characters>
  <Application>Microsoft Office Word</Application>
  <DocSecurity>0</DocSecurity>
  <Lines>2140</Lines>
  <Paragraphs>611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מריח</cp:keywords>
  <dc:description/>
  <cp:lastModifiedBy>Windows10</cp:lastModifiedBy>
  <cp:revision>8</cp:revision>
  <cp:lastPrinted>2019-12-05T12:26:00Z</cp:lastPrinted>
  <dcterms:created xsi:type="dcterms:W3CDTF">2026-05-04T13:05:00Z</dcterms:created>
  <dcterms:modified xsi:type="dcterms:W3CDTF">2026-05-04T13:52:00Z</dcterms:modified>
</cp:coreProperties>
</file>